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A278B" w:rsidTr="00C24D13">
        <w:trPr>
          <w:trHeight w:val="259"/>
        </w:trPr>
        <w:tc>
          <w:tcPr>
            <w:tcW w:w="3969" w:type="dxa"/>
            <w:hideMark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A278B" w:rsidTr="00C24D13">
        <w:tc>
          <w:tcPr>
            <w:tcW w:w="3969" w:type="dxa"/>
            <w:hideMark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A278B" w:rsidTr="00C24D13">
        <w:tc>
          <w:tcPr>
            <w:tcW w:w="3969" w:type="dxa"/>
            <w:hideMark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A278B" w:rsidRDefault="00EA278B" w:rsidP="00EA2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A278B" w:rsidTr="00C24D13">
        <w:trPr>
          <w:trHeight w:val="342"/>
        </w:trPr>
        <w:tc>
          <w:tcPr>
            <w:tcW w:w="3888" w:type="dxa"/>
          </w:tcPr>
          <w:p w:rsidR="00EA278B" w:rsidRDefault="00EA278B" w:rsidP="00C24D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278B" w:rsidRDefault="00EA278B" w:rsidP="00EA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A278B" w:rsidRDefault="00EA278B" w:rsidP="00EA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A278B" w:rsidRDefault="00EA278B" w:rsidP="00EA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A278B" w:rsidRPr="00AE733E" w:rsidRDefault="00EA278B" w:rsidP="00EA278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A278B" w:rsidRDefault="00EA278B" w:rsidP="00EA278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A278B" w:rsidRPr="00EF1782" w:rsidRDefault="00EA278B" w:rsidP="00EA278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665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456653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EA278B" w:rsidRDefault="00EA278B" w:rsidP="00EA278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A278B" w:rsidRDefault="00EA278B" w:rsidP="00EA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278B" w:rsidRDefault="00EA278B" w:rsidP="00EA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 </w:t>
      </w:r>
    </w:p>
    <w:p w:rsidR="00EA278B" w:rsidRDefault="00EA278B" w:rsidP="00EA278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A278B" w:rsidTr="00C24D13">
        <w:trPr>
          <w:trHeight w:val="259"/>
        </w:trPr>
        <w:tc>
          <w:tcPr>
            <w:tcW w:w="4956" w:type="dxa"/>
            <w:gridSpan w:val="7"/>
            <w:hideMark/>
          </w:tcPr>
          <w:p w:rsidR="00EA278B" w:rsidRDefault="00EA278B" w:rsidP="00AA6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</w:t>
            </w:r>
            <w:r w:rsidR="00AA69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A69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июля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EA278B" w:rsidRDefault="00EA278B" w:rsidP="00AD3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D39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EA278B" w:rsidTr="00C24D13">
        <w:tc>
          <w:tcPr>
            <w:tcW w:w="1200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A278B" w:rsidRDefault="00EA278B" w:rsidP="00C24D1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78B" w:rsidTr="00C24D13">
        <w:tc>
          <w:tcPr>
            <w:tcW w:w="1987" w:type="dxa"/>
            <w:gridSpan w:val="2"/>
            <w:hideMark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A278B" w:rsidRDefault="00EA278B" w:rsidP="00C2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A278B" w:rsidRDefault="00EA278B" w:rsidP="00C2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78B" w:rsidTr="00C24D13">
        <w:trPr>
          <w:trHeight w:val="80"/>
        </w:trPr>
        <w:tc>
          <w:tcPr>
            <w:tcW w:w="1200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78B" w:rsidTr="00C24D13">
        <w:tc>
          <w:tcPr>
            <w:tcW w:w="1200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A278B" w:rsidRDefault="00EA278B" w:rsidP="00C24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278B" w:rsidRPr="002771EA" w:rsidRDefault="00EA278B" w:rsidP="00EA278B">
      <w:pPr>
        <w:autoSpaceDE w:val="0"/>
        <w:autoSpaceDN w:val="0"/>
        <w:adjustRightInd w:val="0"/>
        <w:spacing w:after="0" w:line="228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2771E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2771E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2771EA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искового </w:t>
      </w:r>
      <w:r w:rsidRPr="00A924C4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«Градина»</w:t>
      </w:r>
      <w:r w:rsidRPr="00A924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92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ул. Ворошилова д.113)</w:t>
      </w:r>
      <w:r w:rsidRPr="00A9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Государственному унитарному предприятию «Информационно-правовой центр» г. Тирасполь ул. Горького д.53), с участием в деле в качестве  третьих лиц, не заявляющих самостоятельные требования на предмет спора - судебного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ГССИ Министерства юстиции ПМР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Охомуш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(г. Тирасполь, ул. 25 октября</w:t>
      </w:r>
      <w:r w:rsidR="00AA6923">
        <w:rPr>
          <w:rFonts w:ascii="Times New Roman" w:hAnsi="Times New Roman" w:cs="Times New Roman"/>
          <w:sz w:val="24"/>
          <w:szCs w:val="24"/>
        </w:rPr>
        <w:t xml:space="preserve">,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д. 136) и Дымова Ивана Ивановича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Горького д. 115)  о признании недостоверной величины рыночной стоимости объекта оценки </w:t>
      </w:r>
      <w:r w:rsidRPr="002771EA">
        <w:rPr>
          <w:rFonts w:ascii="Times New Roman" w:hAnsi="Times New Roman" w:cs="Times New Roman"/>
          <w:sz w:val="24"/>
          <w:szCs w:val="24"/>
        </w:rPr>
        <w:t>и изучив приложенные к нему документы</w:t>
      </w:r>
      <w:r w:rsidRPr="002771EA">
        <w:rPr>
          <w:rStyle w:val="FontStyle14"/>
          <w:sz w:val="24"/>
          <w:szCs w:val="24"/>
        </w:rPr>
        <w:t xml:space="preserve">, а также документы, направленные истцом во исполнение определения суда от </w:t>
      </w:r>
      <w:r>
        <w:rPr>
          <w:rStyle w:val="FontStyle14"/>
          <w:sz w:val="24"/>
          <w:szCs w:val="24"/>
        </w:rPr>
        <w:t>1 июля 2019 года</w:t>
      </w:r>
      <w:r w:rsidRPr="002771EA"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EA278B" w:rsidRDefault="00EA278B" w:rsidP="00EA278B">
      <w:pPr>
        <w:autoSpaceDE w:val="0"/>
        <w:autoSpaceDN w:val="0"/>
        <w:adjustRightInd w:val="0"/>
        <w:spacing w:after="0" w:line="228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78B" w:rsidRDefault="00EA278B" w:rsidP="00EA278B">
      <w:pPr>
        <w:autoSpaceDE w:val="0"/>
        <w:autoSpaceDN w:val="0"/>
        <w:adjustRightInd w:val="0"/>
        <w:spacing w:after="0" w:line="228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A6923" w:rsidRDefault="00AA6923" w:rsidP="00EA278B">
      <w:pPr>
        <w:autoSpaceDE w:val="0"/>
        <w:autoSpaceDN w:val="0"/>
        <w:adjustRightInd w:val="0"/>
        <w:spacing w:after="0" w:line="228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78B" w:rsidRPr="006D6DC6" w:rsidRDefault="00AA6923" w:rsidP="00EA278B">
      <w:pPr>
        <w:pStyle w:val="HTML"/>
        <w:spacing w:line="228" w:lineRule="auto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="00EA278B" w:rsidRPr="006D6DC6">
        <w:rPr>
          <w:rStyle w:val="FontStyle14"/>
          <w:sz w:val="24"/>
          <w:szCs w:val="24"/>
        </w:rPr>
        <w:t>бщество</w:t>
      </w:r>
      <w:r w:rsidR="00EA278B">
        <w:rPr>
          <w:rStyle w:val="FontStyle14"/>
          <w:sz w:val="24"/>
          <w:szCs w:val="24"/>
        </w:rPr>
        <w:t xml:space="preserve"> с ограниченной ответственностью «Градина» </w:t>
      </w:r>
      <w:r w:rsidR="00EA278B" w:rsidRPr="006D6DC6">
        <w:rPr>
          <w:rStyle w:val="FontStyle14"/>
          <w:sz w:val="24"/>
          <w:szCs w:val="24"/>
        </w:rPr>
        <w:t xml:space="preserve">(далее – истец, </w:t>
      </w:r>
      <w:r w:rsidR="00EA278B">
        <w:rPr>
          <w:rStyle w:val="FontStyle14"/>
          <w:sz w:val="24"/>
          <w:szCs w:val="24"/>
        </w:rPr>
        <w:t>ООО «Градина»</w:t>
      </w:r>
      <w:r w:rsidR="00EA278B" w:rsidRPr="006D6DC6">
        <w:rPr>
          <w:rStyle w:val="FontStyle14"/>
          <w:sz w:val="24"/>
          <w:szCs w:val="24"/>
        </w:rPr>
        <w:t xml:space="preserve">) </w:t>
      </w:r>
      <w:r w:rsidR="00EA278B"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</w:t>
      </w:r>
      <w:r w:rsidR="00EA278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Государственному унитарному предприятию «Информационно-правовой центр» (далее – ответчик) </w:t>
      </w:r>
      <w:r w:rsidR="00EA278B"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 признании недостоверной величины рыночной оценки. </w:t>
      </w:r>
      <w:r w:rsidR="00EA278B">
        <w:rPr>
          <w:rFonts w:ascii="Times New Roman" w:hAnsi="Times New Roman" w:cs="Times New Roman"/>
          <w:color w:val="000000"/>
          <w:sz w:val="24"/>
          <w:szCs w:val="24"/>
        </w:rPr>
        <w:t>Определением от 1 июля  2019 года поданный иск по соответствующим основаниям оставлен без движения.</w:t>
      </w:r>
    </w:p>
    <w:p w:rsidR="00EA278B" w:rsidRDefault="00EA278B" w:rsidP="00EA278B">
      <w:pPr>
        <w:pStyle w:val="HTML"/>
        <w:spacing w:line="228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43">
        <w:rPr>
          <w:rStyle w:val="FontStyle14"/>
          <w:sz w:val="24"/>
          <w:szCs w:val="24"/>
        </w:rPr>
        <w:t>В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истец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ые</w:t>
      </w:r>
      <w:r w:rsidRPr="000F4043">
        <w:rPr>
          <w:rStyle w:val="FontStyle14"/>
          <w:sz w:val="24"/>
          <w:szCs w:val="24"/>
        </w:rPr>
        <w:t xml:space="preserve"> нарушени</w:t>
      </w:r>
      <w:r>
        <w:rPr>
          <w:rStyle w:val="FontStyle14"/>
          <w:sz w:val="24"/>
          <w:szCs w:val="24"/>
        </w:rPr>
        <w:t>я АПК ПМР.</w:t>
      </w:r>
    </w:p>
    <w:p w:rsidR="00EA278B" w:rsidRDefault="00EA278B" w:rsidP="00EA278B">
      <w:pPr>
        <w:pStyle w:val="HTML"/>
        <w:spacing w:line="228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</w:t>
      </w:r>
      <w:r w:rsidRPr="00760BCE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таковое считается поданным в день его первоначального поступления в суд и принимается к производству Арбитражного суда.</w:t>
      </w:r>
    </w:p>
    <w:p w:rsidR="00EA278B" w:rsidRDefault="00EA278B" w:rsidP="00EA278B">
      <w:pPr>
        <w:pStyle w:val="HTML"/>
        <w:spacing w:line="228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AA6923" w:rsidRDefault="00AA6923" w:rsidP="00EA278B">
      <w:pPr>
        <w:pStyle w:val="HTML"/>
        <w:spacing w:line="228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8B" w:rsidRDefault="00EA278B" w:rsidP="00EA278B">
      <w:pPr>
        <w:pStyle w:val="HTML"/>
        <w:spacing w:line="228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EA278B" w:rsidRDefault="00EA278B" w:rsidP="00EA278B">
      <w:pPr>
        <w:spacing w:after="0" w:line="228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EA278B" w:rsidRDefault="00EA278B" w:rsidP="00EA278B">
      <w:pPr>
        <w:spacing w:after="0" w:line="228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78B" w:rsidRDefault="00EA278B" w:rsidP="00EA278B">
      <w:pPr>
        <w:pStyle w:val="a5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78B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EA278B">
        <w:rPr>
          <w:rStyle w:val="FontStyle14"/>
          <w:sz w:val="24"/>
          <w:szCs w:val="24"/>
        </w:rPr>
        <w:t xml:space="preserve">общества с ограниченной ответственностью «Градина»  </w:t>
      </w:r>
      <w:r w:rsidRPr="00EA278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EA278B" w:rsidRPr="00EA278B" w:rsidRDefault="00EA278B" w:rsidP="00EA278B">
      <w:pPr>
        <w:pStyle w:val="a5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78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№ </w:t>
      </w:r>
      <w:r>
        <w:rPr>
          <w:rFonts w:ascii="Times New Roman" w:eastAsia="Times New Roman" w:hAnsi="Times New Roman" w:cs="Times New Roman"/>
          <w:sz w:val="24"/>
          <w:szCs w:val="24"/>
        </w:rPr>
        <w:t>409</w:t>
      </w:r>
      <w:r w:rsidRPr="00EA278B">
        <w:rPr>
          <w:rFonts w:ascii="Times New Roman" w:eastAsia="Times New Roman" w:hAnsi="Times New Roman" w:cs="Times New Roman"/>
          <w:sz w:val="24"/>
          <w:szCs w:val="24"/>
        </w:rPr>
        <w:t xml:space="preserve">/19-12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августа</w:t>
      </w:r>
      <w:r w:rsidRPr="00EA278B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  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A278B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EA278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EA278B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EA27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A278B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A278B" w:rsidRDefault="00EA278B" w:rsidP="00EA278B">
      <w:pPr>
        <w:spacing w:after="0" w:line="228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</w:t>
      </w:r>
      <w:r w:rsidR="00AA6923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Лицам, участвующим в деле,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A278B" w:rsidRPr="002D53FE" w:rsidRDefault="00EA278B" w:rsidP="00EA278B">
      <w:pPr>
        <w:spacing w:after="0" w:line="228" w:lineRule="auto"/>
        <w:ind w:left="-142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2D53FE">
        <w:rPr>
          <w:rFonts w:ascii="Times New Roman" w:hAnsi="Times New Roman" w:cs="Times New Roman"/>
          <w:sz w:val="24"/>
          <w:szCs w:val="24"/>
        </w:rPr>
        <w:t>:</w:t>
      </w:r>
    </w:p>
    <w:p w:rsidR="00EA278B" w:rsidRDefault="00EA278B" w:rsidP="00EA278B">
      <w:pPr>
        <w:pStyle w:val="a4"/>
        <w:spacing w:line="228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истцу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 заявлению в копиях;</w:t>
      </w:r>
    </w:p>
    <w:p w:rsidR="00EA278B" w:rsidRDefault="00EA278B" w:rsidP="00EA278B">
      <w:pPr>
        <w:pStyle w:val="a4"/>
        <w:spacing w:line="228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>
        <w:rPr>
          <w:rStyle w:val="FontStyle14"/>
          <w:b/>
          <w:sz w:val="24"/>
          <w:szCs w:val="24"/>
        </w:rPr>
        <w:t>ответчику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истца отзыв на иск и доказательства, подтверждающие изложенные в нем возражения, при наличии таковых.</w:t>
      </w:r>
    </w:p>
    <w:p w:rsidR="00EA278B" w:rsidRDefault="00EA278B" w:rsidP="00EA278B">
      <w:pPr>
        <w:pStyle w:val="a4"/>
        <w:spacing w:line="228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EA278B" w:rsidRDefault="00EA278B" w:rsidP="00EA278B">
      <w:pPr>
        <w:pStyle w:val="a4"/>
        <w:spacing w:line="228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A278B" w:rsidRDefault="00EA278B" w:rsidP="00EA278B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8B" w:rsidRDefault="00EA278B" w:rsidP="00EA278B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A278B" w:rsidRDefault="00EA278B" w:rsidP="00EA278B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78B" w:rsidRDefault="00EA278B" w:rsidP="00EA278B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78B" w:rsidRDefault="00EA278B" w:rsidP="00EA278B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278B" w:rsidRDefault="00EA278B" w:rsidP="00EA278B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A278B" w:rsidRDefault="00EA278B" w:rsidP="00EA278B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278B" w:rsidRDefault="00EA278B" w:rsidP="00E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8B" w:rsidRDefault="00EA278B" w:rsidP="00EA278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A278B" w:rsidRDefault="00EA278B" w:rsidP="00EA278B"/>
    <w:p w:rsidR="00000000" w:rsidRDefault="00AD39A2"/>
    <w:sectPr w:rsidR="00000000" w:rsidSect="00A0289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EA278B"/>
    <w:rsid w:val="00A02892"/>
    <w:rsid w:val="00AA6923"/>
    <w:rsid w:val="00AD39A2"/>
    <w:rsid w:val="00EA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78B"/>
    <w:rPr>
      <w:color w:val="0000FF"/>
      <w:u w:val="single"/>
    </w:rPr>
  </w:style>
  <w:style w:type="paragraph" w:styleId="a4">
    <w:name w:val="No Spacing"/>
    <w:uiPriority w:val="1"/>
    <w:qFormat/>
    <w:rsid w:val="00EA278B"/>
    <w:pPr>
      <w:spacing w:after="0" w:line="240" w:lineRule="auto"/>
    </w:pPr>
  </w:style>
  <w:style w:type="character" w:customStyle="1" w:styleId="FontStyle14">
    <w:name w:val="Font Style14"/>
    <w:rsid w:val="00EA278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EA2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278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A2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2019-07-11T11:29:00Z</cp:lastPrinted>
  <dcterms:created xsi:type="dcterms:W3CDTF">2019-07-11T10:47:00Z</dcterms:created>
  <dcterms:modified xsi:type="dcterms:W3CDTF">2019-07-11T11:32:00Z</dcterms:modified>
</cp:coreProperties>
</file>