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F7EE0" w:rsidRPr="000725D7" w:rsidTr="00E82A83">
        <w:trPr>
          <w:trHeight w:val="259"/>
        </w:trPr>
        <w:tc>
          <w:tcPr>
            <w:tcW w:w="3969" w:type="dxa"/>
          </w:tcPr>
          <w:p w:rsidR="004F7EE0" w:rsidRPr="000725D7" w:rsidRDefault="004F7EE0" w:rsidP="00E82A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F7EE0" w:rsidRPr="000725D7" w:rsidTr="00E82A83">
        <w:tc>
          <w:tcPr>
            <w:tcW w:w="3969" w:type="dxa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F7EE0" w:rsidRPr="000725D7" w:rsidTr="00E82A83">
        <w:tc>
          <w:tcPr>
            <w:tcW w:w="3969" w:type="dxa"/>
          </w:tcPr>
          <w:p w:rsidR="004F7EE0" w:rsidRPr="000725D7" w:rsidRDefault="004F7EE0" w:rsidP="00E82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F7EE0" w:rsidRPr="000725D7" w:rsidRDefault="004F7EE0" w:rsidP="004F7EE0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F7EE0" w:rsidRPr="000725D7" w:rsidTr="00E82A83">
        <w:trPr>
          <w:trHeight w:val="342"/>
        </w:trPr>
        <w:tc>
          <w:tcPr>
            <w:tcW w:w="3888" w:type="dxa"/>
            <w:shd w:val="clear" w:color="auto" w:fill="auto"/>
          </w:tcPr>
          <w:p w:rsidR="004F7EE0" w:rsidRPr="000725D7" w:rsidRDefault="004F7EE0" w:rsidP="00E82A8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7EE0" w:rsidRPr="000725D7" w:rsidRDefault="004F7EE0" w:rsidP="004F7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EE0" w:rsidRPr="000725D7" w:rsidRDefault="004F7EE0" w:rsidP="004F7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F7EE0" w:rsidRPr="000725D7" w:rsidRDefault="004F7EE0" w:rsidP="004F7E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F7EE0" w:rsidRPr="000725D7" w:rsidRDefault="004F7EE0" w:rsidP="004F7E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725D7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0725D7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F7EE0" w:rsidRPr="000725D7" w:rsidRDefault="004F7EE0" w:rsidP="004F7E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725D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725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25D7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725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25D7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725D7">
        <w:rPr>
          <w:rFonts w:ascii="Times New Roman" w:hAnsi="Times New Roman" w:cs="Times New Roman"/>
          <w:sz w:val="24"/>
          <w:szCs w:val="24"/>
        </w:rPr>
        <w:t>.</w:t>
      </w:r>
      <w:r w:rsidRPr="000725D7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F7EE0" w:rsidRPr="000725D7" w:rsidRDefault="00975668" w:rsidP="004F7E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F7EE0" w:rsidRPr="000725D7" w:rsidRDefault="004F7EE0" w:rsidP="004F7E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725D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725D7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F7EE0" w:rsidRPr="000725D7" w:rsidRDefault="004F7EE0" w:rsidP="004F7E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D7">
        <w:rPr>
          <w:rFonts w:ascii="Times New Roman" w:hAnsi="Times New Roman" w:cs="Times New Roman"/>
          <w:b/>
          <w:sz w:val="24"/>
          <w:szCs w:val="24"/>
        </w:rPr>
        <w:t xml:space="preserve">об оставлении искового заявления без рассмотрения </w:t>
      </w:r>
    </w:p>
    <w:p w:rsidR="004F7EE0" w:rsidRPr="000725D7" w:rsidRDefault="004F7EE0" w:rsidP="004F7E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F7EE0" w:rsidRPr="000725D7" w:rsidTr="00E82A83">
        <w:trPr>
          <w:trHeight w:val="259"/>
        </w:trPr>
        <w:tc>
          <w:tcPr>
            <w:tcW w:w="4952" w:type="dxa"/>
            <w:gridSpan w:val="7"/>
          </w:tcPr>
          <w:p w:rsidR="004F7EE0" w:rsidRPr="000725D7" w:rsidRDefault="004F7EE0" w:rsidP="004F7E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4F7EE0" w:rsidRPr="000725D7" w:rsidRDefault="004F7EE0" w:rsidP="004F7EE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072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0725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387</w:t>
            </w:r>
            <w:r w:rsidRPr="000725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/19-12___</w:t>
            </w:r>
          </w:p>
        </w:tc>
      </w:tr>
      <w:tr w:rsidR="004F7EE0" w:rsidRPr="000725D7" w:rsidTr="00E82A83">
        <w:tc>
          <w:tcPr>
            <w:tcW w:w="1199" w:type="dxa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F7EE0" w:rsidRPr="000725D7" w:rsidRDefault="004F7EE0" w:rsidP="00E82A83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EE0" w:rsidRPr="000725D7" w:rsidTr="00E82A83">
        <w:tc>
          <w:tcPr>
            <w:tcW w:w="1985" w:type="dxa"/>
            <w:gridSpan w:val="2"/>
          </w:tcPr>
          <w:p w:rsidR="004F7EE0" w:rsidRPr="000725D7" w:rsidRDefault="004F7EE0" w:rsidP="00E82A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25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F7EE0" w:rsidRPr="000725D7" w:rsidRDefault="004F7EE0" w:rsidP="00E82A8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F7EE0" w:rsidRPr="000725D7" w:rsidRDefault="004F7EE0" w:rsidP="00E82A8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EE0" w:rsidRPr="000725D7" w:rsidTr="00E82A83">
        <w:tc>
          <w:tcPr>
            <w:tcW w:w="1199" w:type="dxa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F7EE0" w:rsidRPr="000725D7" w:rsidRDefault="004F7EE0" w:rsidP="00E82A8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F7EE0" w:rsidRPr="000725D7" w:rsidRDefault="004F7EE0" w:rsidP="00E82A8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EE0" w:rsidRPr="000725D7" w:rsidTr="00E82A83">
        <w:tc>
          <w:tcPr>
            <w:tcW w:w="1199" w:type="dxa"/>
          </w:tcPr>
          <w:p w:rsidR="004F7EE0" w:rsidRPr="000725D7" w:rsidRDefault="004F7EE0" w:rsidP="00E82A8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F7EE0" w:rsidRPr="000725D7" w:rsidRDefault="004F7EE0" w:rsidP="00E82A8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F7EE0" w:rsidRPr="000725D7" w:rsidRDefault="004F7EE0" w:rsidP="00E82A8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F7EE0" w:rsidRPr="000725D7" w:rsidRDefault="004F7EE0" w:rsidP="00E82A8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F7EE0" w:rsidRPr="000725D7" w:rsidRDefault="004F7EE0" w:rsidP="00E82A83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7EE0" w:rsidRDefault="004F7EE0" w:rsidP="0052585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5D7">
        <w:rPr>
          <w:rStyle w:val="FontStyle14"/>
          <w:sz w:val="24"/>
          <w:szCs w:val="24"/>
        </w:rPr>
        <w:t xml:space="preserve">Арбитражный суд </w:t>
      </w:r>
      <w:r w:rsidRPr="000725D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725D7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725D7">
        <w:rPr>
          <w:rStyle w:val="FontStyle14"/>
          <w:sz w:val="24"/>
          <w:szCs w:val="24"/>
        </w:rPr>
        <w:t>Григорашенко</w:t>
      </w:r>
      <w:proofErr w:type="spellEnd"/>
      <w:r w:rsidRPr="000725D7">
        <w:rPr>
          <w:rStyle w:val="FontStyle14"/>
          <w:sz w:val="24"/>
          <w:szCs w:val="24"/>
        </w:rPr>
        <w:t xml:space="preserve"> И. П., рассматривая  в открытом судебном заседании  </w:t>
      </w:r>
      <w:r w:rsidRPr="000725D7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(г. Тирасполь, ул. Ленина, д. 26) </w:t>
      </w:r>
      <w:r w:rsidRPr="005D45AA">
        <w:rPr>
          <w:rStyle w:val="FontStyle14"/>
          <w:sz w:val="24"/>
          <w:szCs w:val="24"/>
        </w:rPr>
        <w:t>к обществу с ограниченной ответственностью</w:t>
      </w:r>
      <w:r w:rsidR="0052585E">
        <w:rPr>
          <w:rStyle w:val="FontStyle14"/>
          <w:sz w:val="24"/>
          <w:szCs w:val="24"/>
        </w:rPr>
        <w:t xml:space="preserve"> «Виллана» (</w:t>
      </w:r>
      <w:proofErr w:type="spellStart"/>
      <w:r w:rsidR="0052585E">
        <w:rPr>
          <w:rStyle w:val="FontStyle14"/>
          <w:sz w:val="24"/>
          <w:szCs w:val="24"/>
        </w:rPr>
        <w:t>Слободзейский</w:t>
      </w:r>
      <w:proofErr w:type="spellEnd"/>
      <w:r w:rsidR="0052585E">
        <w:rPr>
          <w:rStyle w:val="FontStyle14"/>
          <w:sz w:val="24"/>
          <w:szCs w:val="24"/>
        </w:rPr>
        <w:t xml:space="preserve"> </w:t>
      </w:r>
      <w:proofErr w:type="spellStart"/>
      <w:r w:rsidR="0052585E">
        <w:rPr>
          <w:rStyle w:val="FontStyle14"/>
          <w:sz w:val="24"/>
          <w:szCs w:val="24"/>
        </w:rPr>
        <w:t>р-он</w:t>
      </w:r>
      <w:proofErr w:type="spellEnd"/>
      <w:r w:rsidR="0052585E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Pr="005D45AA">
        <w:rPr>
          <w:rStyle w:val="FontStyle14"/>
          <w:sz w:val="24"/>
          <w:szCs w:val="24"/>
        </w:rPr>
        <w:t>с. Ближний Хутор, ул. Коммунистическая, д. 46 «А») о ликвидации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участием в деле третьих лиц, не заявляющих самостоятельных требований н</w:t>
      </w:r>
      <w:r w:rsidR="0052585E">
        <w:rPr>
          <w:rFonts w:ascii="Times New Roman" w:eastAsia="Times New Roman" w:hAnsi="Times New Roman" w:cs="Times New Roman"/>
          <w:sz w:val="24"/>
          <w:szCs w:val="24"/>
        </w:rPr>
        <w:t>а предмет спора</w:t>
      </w:r>
      <w:proofErr w:type="gramEnd"/>
      <w:r w:rsidR="005258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2585E"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 w:rsidR="0052585E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Тирасполь,  ул. К.Маркса, д. 133, кв. 16), Удовиченко В.В. (г. Тирасполь, ул. Жуковского д.17, кв. 24), в присутствии представителя третьего лица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Дынул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С.М. по доверенности от 19 марта 2018 года, </w:t>
      </w:r>
    </w:p>
    <w:p w:rsidR="004F7EE0" w:rsidRDefault="004F7EE0" w:rsidP="0052585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EE0" w:rsidRPr="00D768A4" w:rsidRDefault="004F7EE0" w:rsidP="0052585E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F7EE0" w:rsidRDefault="004F7EE0" w:rsidP="0052585E">
      <w:pPr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EE0" w:rsidRDefault="004F7EE0" w:rsidP="0052585E">
      <w:pPr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 июня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2019 года к производству Арбитражного суда принято исковое заявление Министерства юстиции Приднестровской Молдавской Республики (далее – МЮ ПМР, истец) к обществу с ограниченной ответственностью «Виллана» (далее – ООО «Виллана», ответчик) о ликвидации. </w:t>
      </w:r>
    </w:p>
    <w:p w:rsidR="004F7EE0" w:rsidRPr="004F7EE0" w:rsidRDefault="004F7EE0" w:rsidP="0052585E">
      <w:pPr>
        <w:autoSpaceDE w:val="0"/>
        <w:autoSpaceDN w:val="0"/>
        <w:adjustRightInd w:val="0"/>
        <w:spacing w:after="0" w:line="240" w:lineRule="auto"/>
        <w:ind w:right="-30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13 августа 2019 года производство по делу                             № 387/19-12 было приостановлено по ходатайству третьего лица – Удовиченко В.В.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25D7">
        <w:rPr>
          <w:rFonts w:ascii="Times New Roman" w:hAnsi="Times New Roman" w:cs="Times New Roman"/>
          <w:sz w:val="24"/>
          <w:szCs w:val="24"/>
        </w:rPr>
        <w:t>пределением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Pr="000725D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20 ноября 2020 </w:t>
      </w:r>
      <w:r w:rsidRPr="000725D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производство по делу было </w:t>
      </w:r>
      <w:r w:rsidRPr="000725D7">
        <w:rPr>
          <w:rFonts w:ascii="Times New Roman" w:hAnsi="Times New Roman" w:cs="Times New Roman"/>
          <w:sz w:val="24"/>
          <w:szCs w:val="24"/>
        </w:rPr>
        <w:t>возобновлено</w:t>
      </w:r>
      <w:r>
        <w:rPr>
          <w:rFonts w:ascii="Times New Roman" w:hAnsi="Times New Roman" w:cs="Times New Roman"/>
          <w:sz w:val="24"/>
          <w:szCs w:val="24"/>
        </w:rPr>
        <w:t xml:space="preserve">, судебное заседание назначено на 4 декабря 2020 года. </w:t>
      </w:r>
      <w:r w:rsidR="0052585E">
        <w:rPr>
          <w:rStyle w:val="FontStyle14"/>
          <w:sz w:val="24"/>
          <w:szCs w:val="24"/>
        </w:rPr>
        <w:t xml:space="preserve">В судебном заседании, состоявшемся 4 декабря 2020 </w:t>
      </w:r>
      <w:r w:rsidRPr="000725D7">
        <w:rPr>
          <w:rStyle w:val="FontStyle14"/>
          <w:sz w:val="24"/>
          <w:szCs w:val="24"/>
        </w:rPr>
        <w:t xml:space="preserve">года, проверяя в порядке статьи 104 АПК ПМР явку лиц, участвующих в деле, Арбитражный суд установил отсутствие представителей лиц, участвующих в деле. </w:t>
      </w:r>
    </w:p>
    <w:p w:rsidR="004F7EE0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25D7">
        <w:rPr>
          <w:rStyle w:val="FontStyle14"/>
          <w:sz w:val="24"/>
          <w:szCs w:val="24"/>
        </w:rPr>
        <w:t xml:space="preserve">В порядке пункта 1 статьи 102-1 Арбитражного процессуального кодекса Приднестровской Молдавской Республики  (далее - АПК ПМР)  лица, участвующие в деле,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 w:rsidRPr="000725D7">
        <w:rPr>
          <w:rFonts w:ascii="Times New Roman" w:hAnsi="Times New Roman" w:cs="Times New Roman"/>
          <w:bCs/>
          <w:sz w:val="24"/>
          <w:szCs w:val="24"/>
        </w:rPr>
        <w:t xml:space="preserve">подготовке дела  к судебному разбирательству. </w:t>
      </w:r>
      <w:proofErr w:type="gramEnd"/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bCs/>
          <w:sz w:val="24"/>
          <w:szCs w:val="24"/>
        </w:rPr>
        <w:t>Доказательства надлежащего извещения истца имеются в материалах дела. Так, доказательством надлежащего извещения истца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Арбитражный </w:t>
      </w:r>
      <w:r w:rsidRPr="000725D7">
        <w:rPr>
          <w:rFonts w:ascii="Times New Roman" w:hAnsi="Times New Roman" w:cs="Times New Roman"/>
          <w:bCs/>
          <w:sz w:val="24"/>
          <w:szCs w:val="24"/>
        </w:rPr>
        <w:t xml:space="preserve"> суд признает уведомление о вручении почтового отправления </w:t>
      </w:r>
      <w:r w:rsidRPr="004F7EE0">
        <w:rPr>
          <w:rFonts w:ascii="Times New Roman" w:hAnsi="Times New Roman" w:cs="Times New Roman"/>
          <w:sz w:val="24"/>
          <w:szCs w:val="24"/>
        </w:rPr>
        <w:t xml:space="preserve">№ 2/131 от 25 июня 2019 </w:t>
      </w:r>
      <w:r w:rsidRPr="000725D7">
        <w:rPr>
          <w:rFonts w:ascii="Times New Roman" w:hAnsi="Times New Roman" w:cs="Times New Roman"/>
          <w:sz w:val="24"/>
          <w:szCs w:val="24"/>
        </w:rPr>
        <w:t xml:space="preserve"> года.  Факт надлежащего извещения истца о времени и месте судебного заседания также подтверждает и участие </w:t>
      </w:r>
      <w:r w:rsidR="005258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инистерства юстиции в</w:t>
      </w:r>
      <w:r w:rsidRPr="000725D7">
        <w:rPr>
          <w:rFonts w:ascii="Times New Roman" w:hAnsi="Times New Roman" w:cs="Times New Roman"/>
          <w:sz w:val="24"/>
          <w:szCs w:val="24"/>
        </w:rPr>
        <w:t xml:space="preserve"> предыдущих судебных заседаниях, о чем свидетельствуют отметки в протокол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0725D7">
        <w:rPr>
          <w:rFonts w:ascii="Times New Roman" w:hAnsi="Times New Roman" w:cs="Times New Roman"/>
          <w:sz w:val="24"/>
          <w:szCs w:val="24"/>
        </w:rPr>
        <w:t xml:space="preserve">судебного заседания. </w:t>
      </w:r>
      <w:r>
        <w:rPr>
          <w:rFonts w:ascii="Times New Roman" w:hAnsi="Times New Roman" w:cs="Times New Roman"/>
          <w:sz w:val="24"/>
          <w:szCs w:val="24"/>
        </w:rPr>
        <w:t>Кроме того</w:t>
      </w:r>
      <w:r w:rsidR="005258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Министерством юстиции получено определение о возобновлении производства по делу, что подтверждается  почтовым извещением № 7/419 от 20 ноября 2020 года. </w:t>
      </w: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соответствии с принципом состязательности сторон, закрепленном в статье 7 АПК ПМР лица, участвующие в деле несут риск наступления последствий совершения или </w:t>
      </w:r>
      <w:proofErr w:type="spellStart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Истец несет риск наступления последствий вследствие неявки его в судебное заседание, предусмотренных статьями 108  и 76 АПК ПМР. </w:t>
      </w: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в соответствии с подпунктом 6) статьи 76 АПК ПМР, если истец не явился в заседание Арбитражного суда  и не заявил о рассмотрении дела без его участия,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Арбитражный суд располагает достаточными доказательствами, подтверждающими факт надлежащего извещения истца о времени и месте рассмотрения иска. В материалах дела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387</w:t>
      </w: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/19-12 заявления истца о рассмотрении дела в его отсутствие  не имеется. В </w:t>
      </w:r>
      <w:proofErr w:type="gramStart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приходит к выводу о неявке истца в судебное заседание, что влечет неблагоприятные процессуальные последствия в виде оставления искового заявления без рассмотрения. </w:t>
      </w: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Арбитражный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 обстоятельств, послуживших основанием для вынесения такого определения.  </w:t>
      </w: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5D7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статьей 128, пунктом 6 статьи 76, статьей 77, пунктом 3 статьи 108 Арбитражного процессуального кодекса ПМР, Арбитражный суд  </w:t>
      </w: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EE0" w:rsidRPr="000725D7" w:rsidRDefault="004F7EE0" w:rsidP="004F7E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5D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0725D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725D7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4F7EE0" w:rsidRPr="000725D7" w:rsidRDefault="004F7EE0" w:rsidP="004F7EE0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072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</w:t>
      </w:r>
      <w:r w:rsidRPr="000725D7">
        <w:rPr>
          <w:rStyle w:val="FontStyle14"/>
          <w:sz w:val="24"/>
          <w:szCs w:val="24"/>
        </w:rPr>
        <w:t xml:space="preserve">сковое заявление </w:t>
      </w:r>
      <w:r>
        <w:rPr>
          <w:rStyle w:val="FontStyle14"/>
          <w:sz w:val="24"/>
          <w:szCs w:val="24"/>
        </w:rPr>
        <w:t>Министерства юстиции Приднестровской Молдавской Республики  о ликвидации</w:t>
      </w:r>
      <w:r w:rsidRPr="000725D7">
        <w:rPr>
          <w:rStyle w:val="FontStyle14"/>
          <w:sz w:val="24"/>
          <w:szCs w:val="24"/>
        </w:rPr>
        <w:t xml:space="preserve">  оставить без рассмотрения. </w:t>
      </w: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D7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суда. </w:t>
      </w: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EE0" w:rsidRPr="000725D7" w:rsidRDefault="004F7EE0" w:rsidP="004F7E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EE0" w:rsidRPr="000725D7" w:rsidRDefault="004F7EE0" w:rsidP="004F7EE0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</w:rPr>
      </w:pPr>
    </w:p>
    <w:p w:rsidR="004F7EE0" w:rsidRPr="000725D7" w:rsidRDefault="004F7EE0" w:rsidP="004F7EE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</w:rPr>
      </w:pPr>
      <w:r w:rsidRPr="000725D7">
        <w:rPr>
          <w:rStyle w:val="FontStyle14"/>
          <w:b/>
        </w:rPr>
        <w:t xml:space="preserve">Судья Арбитражного суда </w:t>
      </w:r>
    </w:p>
    <w:p w:rsidR="004F7EE0" w:rsidRPr="000725D7" w:rsidRDefault="004F7EE0" w:rsidP="004F7EE0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0725D7">
        <w:rPr>
          <w:rStyle w:val="FontStyle14"/>
          <w:b/>
        </w:rPr>
        <w:t xml:space="preserve">Приднестровской Молдавской Республики                                   И. П. </w:t>
      </w:r>
      <w:proofErr w:type="spellStart"/>
      <w:r w:rsidRPr="000725D7">
        <w:rPr>
          <w:rStyle w:val="FontStyle14"/>
          <w:b/>
        </w:rPr>
        <w:t>Григорашенко</w:t>
      </w:r>
      <w:proofErr w:type="spellEnd"/>
      <w:r w:rsidRPr="000725D7">
        <w:rPr>
          <w:rStyle w:val="FontStyle14"/>
          <w:b/>
        </w:rPr>
        <w:t xml:space="preserve"> </w:t>
      </w:r>
    </w:p>
    <w:p w:rsidR="00975668" w:rsidRDefault="00975668"/>
    <w:sectPr w:rsidR="00975668" w:rsidSect="00700D4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68" w:rsidRDefault="00975668" w:rsidP="00975668">
      <w:pPr>
        <w:spacing w:after="0" w:line="240" w:lineRule="auto"/>
      </w:pPr>
      <w:r>
        <w:separator/>
      </w:r>
    </w:p>
  </w:endnote>
  <w:endnote w:type="continuationSeparator" w:id="1">
    <w:p w:rsidR="00975668" w:rsidRDefault="00975668" w:rsidP="0097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306"/>
      <w:docPartObj>
        <w:docPartGallery w:val="Page Numbers (Bottom of Page)"/>
        <w:docPartUnique/>
      </w:docPartObj>
    </w:sdtPr>
    <w:sdtContent>
      <w:p w:rsidR="000725D7" w:rsidRDefault="00975668">
        <w:pPr>
          <w:pStyle w:val="a3"/>
          <w:jc w:val="center"/>
        </w:pPr>
        <w:r>
          <w:fldChar w:fldCharType="begin"/>
        </w:r>
        <w:r w:rsidR="004F7EE0">
          <w:instrText xml:space="preserve"> PAGE   \* MERGEFORMAT </w:instrText>
        </w:r>
        <w:r>
          <w:fldChar w:fldCharType="separate"/>
        </w:r>
        <w:r w:rsidR="00700D47">
          <w:rPr>
            <w:noProof/>
          </w:rPr>
          <w:t>1</w:t>
        </w:r>
        <w:r>
          <w:fldChar w:fldCharType="end"/>
        </w:r>
      </w:p>
    </w:sdtContent>
  </w:sdt>
  <w:p w:rsidR="000725D7" w:rsidRDefault="00700D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68" w:rsidRDefault="00975668" w:rsidP="00975668">
      <w:pPr>
        <w:spacing w:after="0" w:line="240" w:lineRule="auto"/>
      </w:pPr>
      <w:r>
        <w:separator/>
      </w:r>
    </w:p>
  </w:footnote>
  <w:footnote w:type="continuationSeparator" w:id="1">
    <w:p w:rsidR="00975668" w:rsidRDefault="00975668" w:rsidP="00975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7EE0"/>
    <w:rsid w:val="004F7EE0"/>
    <w:rsid w:val="0052585E"/>
    <w:rsid w:val="00700D47"/>
    <w:rsid w:val="0097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F7EE0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F7EE0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4F7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7EE0"/>
  </w:style>
  <w:style w:type="paragraph" w:styleId="HTML">
    <w:name w:val="HTML Preformatted"/>
    <w:basedOn w:val="a"/>
    <w:link w:val="HTML0"/>
    <w:unhideWhenUsed/>
    <w:rsid w:val="004F7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7E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2020-12-07T13:00:00Z</dcterms:created>
  <dcterms:modified xsi:type="dcterms:W3CDTF">2020-12-08T12:10:00Z</dcterms:modified>
</cp:coreProperties>
</file>