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5157B8">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5157B8">
            <w:pPr>
              <w:rPr>
                <w:rFonts w:eastAsia="Calibri"/>
                <w:bCs/>
                <w:sz w:val="4"/>
                <w:szCs w:val="4"/>
              </w:rPr>
            </w:pPr>
          </w:p>
        </w:tc>
      </w:tr>
      <w:tr w:rsidR="00F253A2" w:rsidRPr="001823B7" w:rsidTr="005157B8">
        <w:tc>
          <w:tcPr>
            <w:tcW w:w="3969" w:type="dxa"/>
          </w:tcPr>
          <w:p w:rsidR="00F253A2" w:rsidRPr="001823B7" w:rsidRDefault="00F253A2" w:rsidP="005157B8">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CB163F"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4F7B6D">
      <w:pPr>
        <w:jc w:val="center"/>
        <w:rPr>
          <w:b/>
          <w:color w:val="5F5F5F"/>
          <w:sz w:val="12"/>
          <w:szCs w:val="12"/>
          <w:lang w:val="en-US"/>
        </w:rPr>
      </w:pPr>
    </w:p>
    <w:p w:rsidR="00912F87" w:rsidRDefault="00912F87" w:rsidP="004F7B6D">
      <w:pPr>
        <w:jc w:val="center"/>
        <w:rPr>
          <w:b/>
          <w:color w:val="5F5F5F"/>
          <w:sz w:val="12"/>
          <w:szCs w:val="12"/>
          <w:lang w:val="en-US"/>
        </w:rPr>
      </w:pPr>
    </w:p>
    <w:p w:rsidR="00912F87" w:rsidRDefault="00912F87" w:rsidP="004F7B6D">
      <w:pPr>
        <w:jc w:val="center"/>
        <w:rPr>
          <w:b/>
          <w:color w:val="5F5F5F"/>
          <w:sz w:val="12"/>
          <w:szCs w:val="12"/>
          <w:lang w:val="en-US"/>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FA63E0" w:rsidRDefault="00FA63E0"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AF51B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1823B7" w:rsidRDefault="001823B7" w:rsidP="001823B7">
      <w:pPr>
        <w:ind w:left="-181"/>
        <w:jc w:val="center"/>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A032B6">
      <w:pPr>
        <w:ind w:left="-181"/>
        <w:jc w:val="center"/>
        <w:rPr>
          <w:b/>
        </w:rPr>
      </w:pPr>
      <w:proofErr w:type="gramStart"/>
      <w:r>
        <w:rPr>
          <w:b/>
        </w:rPr>
        <w:t>Р</w:t>
      </w:r>
      <w:proofErr w:type="gramEnd"/>
      <w:r>
        <w:rPr>
          <w:b/>
        </w:rPr>
        <w:t xml:space="preserve">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2225A9" w:rsidRDefault="002225A9" w:rsidP="002225A9">
            <w:pPr>
              <w:rPr>
                <w:rFonts w:eastAsia="Calibri"/>
                <w:bCs/>
                <w:sz w:val="20"/>
                <w:szCs w:val="20"/>
              </w:rPr>
            </w:pPr>
            <w:r w:rsidRPr="002225A9">
              <w:rPr>
                <w:rFonts w:eastAsia="Calibri"/>
              </w:rPr>
              <w:t>28</w:t>
            </w:r>
            <w:r w:rsidR="00D5553F" w:rsidRPr="002225A9">
              <w:rPr>
                <w:rFonts w:eastAsia="Calibri"/>
              </w:rPr>
              <w:t xml:space="preserve"> </w:t>
            </w:r>
            <w:r>
              <w:rPr>
                <w:rFonts w:eastAsia="Calibri"/>
              </w:rPr>
              <w:t>июня</w:t>
            </w:r>
            <w:r w:rsidR="00D5553F" w:rsidRPr="002225A9">
              <w:rPr>
                <w:rFonts w:eastAsia="Calibri"/>
              </w:rPr>
              <w:t xml:space="preserve"> </w:t>
            </w:r>
            <w:r w:rsidR="00D5553F" w:rsidRPr="002225A9">
              <w:rPr>
                <w:rFonts w:eastAsia="Calibri"/>
                <w:bCs/>
              </w:rPr>
              <w:t>2019 года</w:t>
            </w:r>
          </w:p>
        </w:tc>
        <w:tc>
          <w:tcPr>
            <w:tcW w:w="4971" w:type="dxa"/>
            <w:gridSpan w:val="3"/>
          </w:tcPr>
          <w:p w:rsidR="008848DF" w:rsidRPr="002225A9" w:rsidRDefault="008848DF" w:rsidP="002225A9">
            <w:pPr>
              <w:rPr>
                <w:rFonts w:eastAsia="Calibri"/>
                <w:b/>
                <w:bCs/>
              </w:rPr>
            </w:pPr>
            <w:r w:rsidRPr="002225A9">
              <w:rPr>
                <w:rFonts w:eastAsia="Calibri"/>
                <w:bCs/>
                <w:sz w:val="20"/>
                <w:szCs w:val="20"/>
              </w:rPr>
              <w:t xml:space="preserve">                              </w:t>
            </w:r>
            <w:r w:rsidR="00D5553F" w:rsidRPr="002225A9">
              <w:rPr>
                <w:rFonts w:eastAsia="Calibri"/>
                <w:bCs/>
                <w:sz w:val="20"/>
                <w:szCs w:val="20"/>
              </w:rPr>
              <w:t xml:space="preserve">                      </w:t>
            </w:r>
            <w:r w:rsidRPr="002225A9">
              <w:rPr>
                <w:rFonts w:eastAsia="Calibri"/>
                <w:bCs/>
                <w:sz w:val="20"/>
                <w:szCs w:val="20"/>
              </w:rPr>
              <w:t xml:space="preserve"> </w:t>
            </w:r>
            <w:r w:rsidRPr="002225A9">
              <w:rPr>
                <w:rFonts w:eastAsia="Calibri"/>
                <w:bCs/>
              </w:rPr>
              <w:t xml:space="preserve">Дело </w:t>
            </w:r>
            <w:r w:rsidRPr="002225A9">
              <w:rPr>
                <w:rFonts w:eastAsia="Calibri"/>
              </w:rPr>
              <w:t xml:space="preserve">№ </w:t>
            </w:r>
            <w:r w:rsidR="002225A9">
              <w:rPr>
                <w:rFonts w:eastAsia="Calibri"/>
              </w:rPr>
              <w:t>294</w:t>
            </w:r>
            <w:r w:rsidR="00D5553F" w:rsidRPr="002225A9">
              <w:rPr>
                <w:rFonts w:eastAsia="Calibri"/>
              </w:rPr>
              <w:t>/1</w:t>
            </w:r>
            <w:r w:rsidR="001673DE" w:rsidRPr="002225A9">
              <w:rPr>
                <w:rFonts w:eastAsia="Calibri"/>
              </w:rPr>
              <w:t>9</w:t>
            </w:r>
            <w:r w:rsidR="00D5553F" w:rsidRPr="002225A9">
              <w:rPr>
                <w:rFonts w:eastAsia="Calibri"/>
              </w:rPr>
              <w:t>-</w:t>
            </w:r>
            <w:r w:rsidR="002225A9">
              <w:rPr>
                <w:rFonts w:eastAsia="Calibri"/>
              </w:rPr>
              <w:t>09</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2D2926">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2D2926">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3E571A" w:rsidRDefault="00AE3E3F" w:rsidP="003E571A">
      <w:pPr>
        <w:ind w:right="225" w:firstLine="709"/>
        <w:jc w:val="both"/>
      </w:pPr>
      <w:r>
        <w:t xml:space="preserve">Арбитражный суд Приднестровской Молдавской Республики в составе судьи                    </w:t>
      </w:r>
      <w:r w:rsidR="002225A9">
        <w:t>Шевченко А. А.</w:t>
      </w:r>
      <w:r>
        <w:t xml:space="preserve">, рассмотрев в открытом судебном заседании </w:t>
      </w:r>
      <w:r w:rsidR="002225A9">
        <w:t>исковое заявление общества с ограниченной ответственностью</w:t>
      </w:r>
      <w:r w:rsidR="002225A9" w:rsidRPr="00AA3ECE">
        <w:t xml:space="preserve"> «</w:t>
      </w:r>
      <w:r w:rsidR="002225A9">
        <w:t>Бюро технической инвентаризации «</w:t>
      </w:r>
      <w:proofErr w:type="spellStart"/>
      <w:r w:rsidR="002225A9">
        <w:t>Гортехинветаризация</w:t>
      </w:r>
      <w:proofErr w:type="spellEnd"/>
      <w:r w:rsidR="002225A9">
        <w:t>»</w:t>
      </w:r>
      <w:r w:rsidR="002225A9" w:rsidRPr="00AA3ECE">
        <w:t xml:space="preserve"> (г</w:t>
      </w:r>
      <w:proofErr w:type="gramStart"/>
      <w:r w:rsidR="002225A9" w:rsidRPr="00AA3ECE">
        <w:t>.</w:t>
      </w:r>
      <w:r w:rsidR="002225A9">
        <w:t>Б</w:t>
      </w:r>
      <w:proofErr w:type="gramEnd"/>
      <w:r w:rsidR="002225A9">
        <w:t>ендеры</w:t>
      </w:r>
      <w:r w:rsidR="002225A9" w:rsidRPr="00AA3ECE">
        <w:t xml:space="preserve">, </w:t>
      </w:r>
      <w:r w:rsidR="002225A9">
        <w:t>ул</w:t>
      </w:r>
      <w:r w:rsidR="002225A9" w:rsidRPr="00AA3ECE">
        <w:t>.</w:t>
      </w:r>
      <w:r w:rsidR="002225A9">
        <w:t>Лазо, д.18 в</w:t>
      </w:r>
      <w:r w:rsidR="002225A9" w:rsidRPr="00AA3ECE">
        <w:t xml:space="preserve">) к </w:t>
      </w:r>
      <w:r w:rsidR="002225A9">
        <w:t>обществу с ограниченной ответственностью</w:t>
      </w:r>
      <w:r w:rsidR="002225A9" w:rsidRPr="00AA3ECE">
        <w:t xml:space="preserve"> </w:t>
      </w:r>
      <w:r w:rsidR="002225A9">
        <w:t>«ТАКСИТИ»</w:t>
      </w:r>
      <w:r w:rsidR="002225A9" w:rsidRPr="00AA3ECE">
        <w:t xml:space="preserve"> (г.</w:t>
      </w:r>
      <w:r w:rsidR="002225A9">
        <w:t>Бендеры</w:t>
      </w:r>
      <w:r w:rsidR="002225A9" w:rsidRPr="00AA3ECE">
        <w:t xml:space="preserve">, </w:t>
      </w:r>
      <w:r w:rsidR="002225A9">
        <w:t xml:space="preserve"> ул. Курило, д.3, к. 20</w:t>
      </w:r>
      <w:r w:rsidR="002225A9" w:rsidRPr="00AA3ECE">
        <w:t xml:space="preserve">), о </w:t>
      </w:r>
      <w:r w:rsidR="002225A9">
        <w:t>взыскании задолженности</w:t>
      </w:r>
      <w:r w:rsidR="003E571A">
        <w:t xml:space="preserve">, </w:t>
      </w:r>
    </w:p>
    <w:p w:rsidR="003E571A" w:rsidRDefault="003E571A" w:rsidP="003E571A">
      <w:pPr>
        <w:ind w:right="225" w:firstLine="709"/>
        <w:jc w:val="both"/>
      </w:pPr>
      <w:proofErr w:type="gramStart"/>
      <w:r>
        <w:t xml:space="preserve">при участии представителя истца – </w:t>
      </w:r>
      <w:r w:rsidR="002225A9">
        <w:t>Тьер А. В. (по доверенности № 01-07/03 от 7 мая 2019 года</w:t>
      </w:r>
      <w:r>
        <w:t>,</w:t>
      </w:r>
      <w:proofErr w:type="gramEnd"/>
    </w:p>
    <w:p w:rsidR="003E571A" w:rsidRPr="003E571A" w:rsidRDefault="003E571A" w:rsidP="003E571A">
      <w:pPr>
        <w:ind w:right="225" w:firstLine="709"/>
        <w:jc w:val="both"/>
      </w:pPr>
      <w:r>
        <w:t xml:space="preserve">в отсутствие ответчика, извещенного надлежащим образом о </w:t>
      </w:r>
      <w:r w:rsidR="002225A9">
        <w:t xml:space="preserve">дате, </w:t>
      </w:r>
      <w:r>
        <w:t>времени и месте судебного разбирательства,</w:t>
      </w:r>
    </w:p>
    <w:p w:rsidR="00AB326C" w:rsidRDefault="00AE3E3F" w:rsidP="00AE3E3F">
      <w:pPr>
        <w:ind w:right="225" w:firstLine="709"/>
        <w:jc w:val="both"/>
      </w:pPr>
      <w:r>
        <w:t>разъяснив права и обязанности лиц, участвующих в деле, предусмотренные статьей 25 Арбитражного</w:t>
      </w:r>
      <w:r>
        <w:rPr>
          <w:sz w:val="28"/>
          <w:szCs w:val="28"/>
        </w:rPr>
        <w:t xml:space="preserve"> </w:t>
      </w:r>
      <w:r>
        <w:t>процессуального кодекса Приднестровской Молдавской Республики,</w:t>
      </w:r>
    </w:p>
    <w:p w:rsidR="00AE3E3F" w:rsidRDefault="00AE3E3F" w:rsidP="00AE3E3F">
      <w:pPr>
        <w:ind w:right="225" w:firstLine="709"/>
        <w:jc w:val="both"/>
      </w:pPr>
    </w:p>
    <w:p w:rsidR="00AE3E3F" w:rsidRDefault="00AE3E3F" w:rsidP="00AE3E3F">
      <w:pPr>
        <w:ind w:right="225"/>
        <w:jc w:val="center"/>
        <w:rPr>
          <w:b/>
        </w:rPr>
      </w:pPr>
      <w:r>
        <w:rPr>
          <w:b/>
        </w:rPr>
        <w:t>У С Т А Н О В И Л:</w:t>
      </w:r>
    </w:p>
    <w:p w:rsidR="00AE3E3F" w:rsidRDefault="00AE3E3F" w:rsidP="00AE3E3F">
      <w:pPr>
        <w:ind w:right="225"/>
        <w:jc w:val="center"/>
        <w:rPr>
          <w:b/>
        </w:rPr>
      </w:pPr>
    </w:p>
    <w:p w:rsidR="0042760E" w:rsidRDefault="0042760E" w:rsidP="0042760E">
      <w:pPr>
        <w:ind w:right="225" w:firstLine="709"/>
        <w:jc w:val="both"/>
      </w:pPr>
      <w:r>
        <w:t xml:space="preserve">определением от </w:t>
      </w:r>
      <w:r w:rsidR="00B80B74">
        <w:t>21</w:t>
      </w:r>
      <w:r>
        <w:t xml:space="preserve"> </w:t>
      </w:r>
      <w:r w:rsidR="00B80B74">
        <w:t>мая</w:t>
      </w:r>
      <w:r>
        <w:t xml:space="preserve"> 2019 года к производству Арбитражного суда Приднестровской Молдавской Республики (далее – Арбитражный суд</w:t>
      </w:r>
      <w:r w:rsidR="00B80B74">
        <w:t>, суд</w:t>
      </w:r>
      <w:r>
        <w:t xml:space="preserve">) принято исковое заявление </w:t>
      </w:r>
      <w:r w:rsidR="00B80B74">
        <w:t>общества с ограниченной ответственностью</w:t>
      </w:r>
      <w:r w:rsidR="00B80B74" w:rsidRPr="00AA3ECE">
        <w:t xml:space="preserve"> «</w:t>
      </w:r>
      <w:r w:rsidR="00B80B74">
        <w:t>Бюро технической инвентаризации «</w:t>
      </w:r>
      <w:proofErr w:type="spellStart"/>
      <w:r w:rsidR="00B80B74">
        <w:t>Гортехинветаризация</w:t>
      </w:r>
      <w:proofErr w:type="spellEnd"/>
      <w:r w:rsidR="00B80B74">
        <w:t>»</w:t>
      </w:r>
      <w:r>
        <w:t xml:space="preserve"> к </w:t>
      </w:r>
      <w:r w:rsidR="00B80B74">
        <w:t>обществу с ограниченной ответственностью</w:t>
      </w:r>
      <w:r w:rsidR="00B80B74" w:rsidRPr="00AA3ECE">
        <w:t xml:space="preserve"> </w:t>
      </w:r>
      <w:r w:rsidR="00B80B74">
        <w:t>«ТАКСИТИ»</w:t>
      </w:r>
      <w:r>
        <w:t xml:space="preserve"> о взыскании </w:t>
      </w:r>
      <w:r w:rsidR="00B80B74">
        <w:t>задолженности</w:t>
      </w:r>
      <w:r>
        <w:t xml:space="preserve">, </w:t>
      </w:r>
      <w:r w:rsidR="00203919">
        <w:t xml:space="preserve">рассмотрение которого назначено на </w:t>
      </w:r>
      <w:r w:rsidR="00B80B74">
        <w:t>11</w:t>
      </w:r>
      <w:r w:rsidR="00203919">
        <w:t xml:space="preserve"> </w:t>
      </w:r>
      <w:r w:rsidR="00B80B74">
        <w:t>июня</w:t>
      </w:r>
      <w:r w:rsidR="00203919">
        <w:t xml:space="preserve"> 2019 года.</w:t>
      </w:r>
    </w:p>
    <w:p w:rsidR="00352209" w:rsidRDefault="00352209" w:rsidP="00352209">
      <w:pPr>
        <w:ind w:right="225" w:firstLine="709"/>
        <w:jc w:val="both"/>
      </w:pPr>
      <w:r>
        <w:t>Копии указанного судебного акта направлены сторонам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(далее – АПК ПМР). Во исполнение требования части второй пункта 1 статьи 102-1 названного Кодекса текст определения размещен на официальном сайте Арбитражного суда в сети Интернет.</w:t>
      </w:r>
    </w:p>
    <w:p w:rsidR="00B80B74" w:rsidRDefault="00352209" w:rsidP="00352209">
      <w:pPr>
        <w:ind w:right="225" w:firstLine="709"/>
        <w:jc w:val="both"/>
      </w:pPr>
      <w:proofErr w:type="gramStart"/>
      <w:r>
        <w:t>Несмотря на то, что общество с ограниченной ответственностью «</w:t>
      </w:r>
      <w:r w:rsidR="00B80B74">
        <w:t>ТАКСИТИ</w:t>
      </w:r>
      <w:r>
        <w:t>» (далее</w:t>
      </w:r>
      <w:proofErr w:type="gramEnd"/>
      <w:r>
        <w:t xml:space="preserve"> –</w:t>
      </w:r>
      <w:proofErr w:type="gramStart"/>
      <w:r>
        <w:t>ООО «</w:t>
      </w:r>
      <w:r w:rsidR="00B80B74">
        <w:t>ТАКСИТИ</w:t>
      </w:r>
      <w:r>
        <w:t>»</w:t>
      </w:r>
      <w:r w:rsidR="00B80B74">
        <w:t>, ответчик</w:t>
      </w:r>
      <w:r>
        <w:t>) надлежащим образом извещено о времени и месте судебного разбирательства по настоящему делу (почтовое уведомление № 1/</w:t>
      </w:r>
      <w:r w:rsidR="00B80B74">
        <w:t>972</w:t>
      </w:r>
      <w:r>
        <w:t xml:space="preserve"> от </w:t>
      </w:r>
      <w:r w:rsidR="00B80B74">
        <w:t>21</w:t>
      </w:r>
      <w:r>
        <w:t xml:space="preserve"> </w:t>
      </w:r>
      <w:r w:rsidR="00B80B74">
        <w:t>мая</w:t>
      </w:r>
      <w:r>
        <w:t xml:space="preserve"> 2019 года), он</w:t>
      </w:r>
      <w:r w:rsidR="00394A9C">
        <w:t>о</w:t>
      </w:r>
      <w:r>
        <w:t xml:space="preserve"> не обеспечил</w:t>
      </w:r>
      <w:r w:rsidR="00394A9C">
        <w:t>о</w:t>
      </w:r>
      <w:r>
        <w:t xml:space="preserve"> явку своего представителя в состоявшееся в назначенное время судебное заседание, что установлено Арбитражным судом в порядке статьи 104 АПК ПМР. </w:t>
      </w:r>
      <w:proofErr w:type="gramEnd"/>
    </w:p>
    <w:p w:rsidR="00B80B74" w:rsidRDefault="00B80B74" w:rsidP="00352209">
      <w:pPr>
        <w:ind w:right="225" w:firstLine="709"/>
        <w:jc w:val="both"/>
      </w:pPr>
      <w:r>
        <w:t>Арбитражный суд п</w:t>
      </w:r>
      <w:r w:rsidR="00352209">
        <w:t>римени</w:t>
      </w:r>
      <w:r>
        <w:t>л</w:t>
      </w:r>
      <w:r w:rsidR="00352209">
        <w:t xml:space="preserve"> к данным обстоятельствам положения пункта 2 статьи 108 указанного процессуального кодифицированного закона</w:t>
      </w:r>
      <w:r>
        <w:t xml:space="preserve"> и приступил в судебном заседании 11 июня 2019 года к рассмотрению дела по существу.</w:t>
      </w:r>
    </w:p>
    <w:p w:rsidR="0027083D" w:rsidRDefault="00B80B74" w:rsidP="00352209">
      <w:pPr>
        <w:ind w:right="225" w:firstLine="709"/>
        <w:jc w:val="both"/>
      </w:pPr>
      <w:r>
        <w:lastRenderedPageBreak/>
        <w:t xml:space="preserve">Впоследствии рассмотрение дела откладывалось по основаниям, указанным в определениях суда от </w:t>
      </w:r>
      <w:r w:rsidR="0027083D">
        <w:t>11 июня и от 27 июня 2019 года.</w:t>
      </w:r>
    </w:p>
    <w:p w:rsidR="00203919" w:rsidRDefault="00352209" w:rsidP="00352209">
      <w:pPr>
        <w:ind w:right="225" w:firstLine="709"/>
        <w:jc w:val="both"/>
      </w:pPr>
      <w:r>
        <w:t xml:space="preserve">Арбитражный суд рассмотрел дело № </w:t>
      </w:r>
      <w:r w:rsidR="00B80B74">
        <w:t>294</w:t>
      </w:r>
      <w:r>
        <w:t>/19-</w:t>
      </w:r>
      <w:r w:rsidR="00B80B74">
        <w:t>09</w:t>
      </w:r>
      <w:r>
        <w:t xml:space="preserve"> по существу в судебном заседании </w:t>
      </w:r>
      <w:r w:rsidR="008B38DD">
        <w:t xml:space="preserve">                28</w:t>
      </w:r>
      <w:r>
        <w:t xml:space="preserve"> </w:t>
      </w:r>
      <w:r w:rsidR="008B38DD">
        <w:t>июня</w:t>
      </w:r>
      <w:r>
        <w:t xml:space="preserve"> 2019 года, в котором озвучена резолютивная часть решения. В полном объеме данный судебный акт изготовлен </w:t>
      </w:r>
      <w:r w:rsidR="008B38DD">
        <w:t>5</w:t>
      </w:r>
      <w:r>
        <w:t xml:space="preserve"> </w:t>
      </w:r>
      <w:r w:rsidR="008B38DD">
        <w:t>июля</w:t>
      </w:r>
      <w:r>
        <w:t xml:space="preserve"> 2019 года.</w:t>
      </w:r>
    </w:p>
    <w:p w:rsidR="00D00D6C" w:rsidRDefault="000278DB" w:rsidP="00AD4103">
      <w:pPr>
        <w:ind w:left="284" w:right="225" w:firstLine="709"/>
        <w:jc w:val="both"/>
      </w:pPr>
      <w:r w:rsidRPr="000278DB">
        <w:rPr>
          <w:b/>
        </w:rPr>
        <w:t>Общество с ограниченной ответственностью «</w:t>
      </w:r>
      <w:r w:rsidR="00D00D6C" w:rsidRPr="00D00D6C">
        <w:rPr>
          <w:b/>
        </w:rPr>
        <w:t>Бюро технической инвентаризации «</w:t>
      </w:r>
      <w:proofErr w:type="spellStart"/>
      <w:r w:rsidR="00D00D6C" w:rsidRPr="00D00D6C">
        <w:rPr>
          <w:b/>
        </w:rPr>
        <w:t>Гортехинвентаризация</w:t>
      </w:r>
      <w:proofErr w:type="spellEnd"/>
      <w:r w:rsidRPr="000278DB">
        <w:rPr>
          <w:b/>
        </w:rPr>
        <w:t>»</w:t>
      </w:r>
      <w:r>
        <w:rPr>
          <w:b/>
        </w:rPr>
        <w:t xml:space="preserve"> </w:t>
      </w:r>
      <w:r>
        <w:t>(далее –</w:t>
      </w:r>
      <w:r w:rsidR="00D00D6C">
        <w:t xml:space="preserve"> </w:t>
      </w:r>
      <w:r>
        <w:t>ООО «</w:t>
      </w:r>
      <w:r w:rsidR="00D00D6C">
        <w:t>БТИ «</w:t>
      </w:r>
      <w:proofErr w:type="spellStart"/>
      <w:r w:rsidR="00D00D6C" w:rsidRPr="00D00D6C">
        <w:t>Гортехинвентаризация</w:t>
      </w:r>
      <w:proofErr w:type="spellEnd"/>
      <w:r>
        <w:t>»</w:t>
      </w:r>
      <w:r w:rsidR="00D00D6C">
        <w:t>, истец</w:t>
      </w:r>
      <w:r>
        <w:t xml:space="preserve">) заявленные исковые требования о взыскании с </w:t>
      </w:r>
      <w:r w:rsidR="00D00D6C">
        <w:t>о</w:t>
      </w:r>
      <w:r>
        <w:t xml:space="preserve">тветчика </w:t>
      </w:r>
      <w:r w:rsidR="00D00D6C">
        <w:t>задолженности</w:t>
      </w:r>
      <w:r>
        <w:t xml:space="preserve"> поддержал</w:t>
      </w:r>
      <w:r w:rsidR="00F00E4D">
        <w:t>о</w:t>
      </w:r>
      <w:r>
        <w:t>, обосновав их неисполнением ООО «</w:t>
      </w:r>
      <w:r w:rsidR="00D00D6C">
        <w:t>ТАКСИТИ</w:t>
      </w:r>
      <w:r>
        <w:t xml:space="preserve">» </w:t>
      </w:r>
      <w:r w:rsidR="00D00D6C">
        <w:t xml:space="preserve"> договора № 05 от 04 мая 2018 г. об оказании услуг по размещению наружной рекламы</w:t>
      </w:r>
      <w:r>
        <w:t xml:space="preserve"> (далее – договор)</w:t>
      </w:r>
      <w:r w:rsidR="007C618B">
        <w:t xml:space="preserve"> в части оплаты </w:t>
      </w:r>
      <w:r w:rsidR="00D00D6C">
        <w:t>оказанных услуг</w:t>
      </w:r>
      <w:r w:rsidR="007C618B">
        <w:t xml:space="preserve">. </w:t>
      </w:r>
    </w:p>
    <w:p w:rsidR="00A833F8" w:rsidRDefault="007C618B" w:rsidP="00AD4103">
      <w:pPr>
        <w:ind w:left="284" w:right="225" w:firstLine="709"/>
        <w:jc w:val="both"/>
      </w:pPr>
      <w:r>
        <w:t xml:space="preserve">При этом </w:t>
      </w:r>
      <w:r w:rsidR="00A833F8">
        <w:t>и</w:t>
      </w:r>
      <w:r>
        <w:t xml:space="preserve">стец </w:t>
      </w:r>
      <w:r w:rsidR="00A833F8">
        <w:t>в обоснование своих требований привел следующие доводы.</w:t>
      </w:r>
    </w:p>
    <w:p w:rsidR="00A833F8" w:rsidRDefault="00A833F8" w:rsidP="00A833F8">
      <w:pPr>
        <w:ind w:left="284" w:right="225" w:firstLine="709"/>
        <w:jc w:val="both"/>
      </w:pPr>
      <w:r>
        <w:t>Межд</w:t>
      </w:r>
      <w:proofErr w:type="gramStart"/>
      <w:r>
        <w:t>у ООО</w:t>
      </w:r>
      <w:proofErr w:type="gramEnd"/>
      <w:r>
        <w:t xml:space="preserve"> «БТИ «</w:t>
      </w:r>
      <w:proofErr w:type="spellStart"/>
      <w:r>
        <w:t>Гортехинвентаризация</w:t>
      </w:r>
      <w:proofErr w:type="spellEnd"/>
      <w:r>
        <w:t xml:space="preserve">» и ООО «ТАКСИТИ» был заключен договор об оказании услуг по размещению наружной рекламы. </w:t>
      </w:r>
    </w:p>
    <w:p w:rsidR="00A833F8" w:rsidRDefault="00A833F8" w:rsidP="00A833F8">
      <w:pPr>
        <w:ind w:left="284" w:right="225" w:firstLine="709"/>
        <w:jc w:val="both"/>
      </w:pPr>
      <w:r>
        <w:t xml:space="preserve">В соответствии с условиями указанного договора истец оказал ответчику услуги в период с 1 июня 2018 г. по 30 ноября 2018 г., о чем между сторонами были оформлены соответствующие акты выполненных работ. </w:t>
      </w:r>
    </w:p>
    <w:p w:rsidR="00A833F8" w:rsidRDefault="00A833F8" w:rsidP="00A833F8">
      <w:pPr>
        <w:ind w:left="284" w:right="225" w:firstLine="709"/>
        <w:jc w:val="both"/>
      </w:pPr>
      <w:r>
        <w:t xml:space="preserve">Однако, в сроки, установленные пунктом 2.2 договора, ООО «ТАКСИТИ» оплата за оказанные услуги в период с 1 сентября 2018 г. по 30 ноября 2018 г. в полном объеме не была произведена. </w:t>
      </w:r>
    </w:p>
    <w:p w:rsidR="00A833F8" w:rsidRDefault="005458EA" w:rsidP="00A833F8">
      <w:pPr>
        <w:ind w:left="284" w:right="225" w:firstLine="709"/>
        <w:jc w:val="both"/>
      </w:pPr>
      <w:proofErr w:type="gramStart"/>
      <w:r>
        <w:t>В исковом заявлении истец сослался на положения</w:t>
      </w:r>
      <w:r w:rsidR="00A833F8">
        <w:t xml:space="preserve"> статей 326</w:t>
      </w:r>
      <w:r>
        <w:t xml:space="preserve">, </w:t>
      </w:r>
      <w:r w:rsidR="00A833F8">
        <w:t>327</w:t>
      </w:r>
      <w:r>
        <w:t>, 810</w:t>
      </w:r>
      <w:r w:rsidR="00A833F8">
        <w:t xml:space="preserve"> Гражданского кодекса Приднестровской Молдавской Республики</w:t>
      </w:r>
      <w:r>
        <w:t>, согласно которым</w:t>
      </w:r>
      <w:r w:rsidR="00A833F8">
        <w:t xml:space="preserve">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w:t>
      </w:r>
      <w:r>
        <w:t xml:space="preserve">ние его условий не допускаются, </w:t>
      </w:r>
      <w:proofErr w:type="spellStart"/>
      <w:r>
        <w:t>а</w:t>
      </w:r>
      <w:r w:rsidR="00A833F8">
        <w:t>заказчик</w:t>
      </w:r>
      <w:proofErr w:type="spellEnd"/>
      <w:r w:rsidR="00A833F8">
        <w:t xml:space="preserve"> обязан оплатить оказанную ему услугу (услуги) в порядке и в сроки, указанные в договоре.</w:t>
      </w:r>
      <w:proofErr w:type="gramEnd"/>
    </w:p>
    <w:p w:rsidR="00A833F8" w:rsidRDefault="00A833F8" w:rsidP="00A833F8">
      <w:pPr>
        <w:ind w:left="284" w:right="225" w:firstLine="709"/>
        <w:jc w:val="both"/>
      </w:pPr>
      <w:r>
        <w:t>В результате ненадлежащего</w:t>
      </w:r>
      <w:r w:rsidR="00661342">
        <w:t>, по мнению истца,</w:t>
      </w:r>
      <w:r>
        <w:t xml:space="preserve"> исполнения </w:t>
      </w:r>
      <w:r w:rsidR="00661342">
        <w:t xml:space="preserve">ответчика </w:t>
      </w:r>
      <w:r>
        <w:t>условий договор</w:t>
      </w:r>
      <w:proofErr w:type="gramStart"/>
      <w:r>
        <w:t>а у ООО</w:t>
      </w:r>
      <w:proofErr w:type="gramEnd"/>
      <w:r>
        <w:t xml:space="preserve"> «</w:t>
      </w:r>
      <w:r w:rsidR="00661342">
        <w:t>ТАКСИТИ</w:t>
      </w:r>
      <w:r>
        <w:t>» образовалась задолженность перед ООО «</w:t>
      </w:r>
      <w:r w:rsidR="00661342">
        <w:t>БТИ</w:t>
      </w:r>
      <w:r>
        <w:t xml:space="preserve"> «</w:t>
      </w:r>
      <w:proofErr w:type="spellStart"/>
      <w:r>
        <w:t>Гортехинвентаризация</w:t>
      </w:r>
      <w:proofErr w:type="spellEnd"/>
      <w:r>
        <w:t xml:space="preserve">» за период с 1 сентября 2018 г. по 30 ноября 2018 г. в сумме 12 822,50 (двенадцать тысяч восемьсот двадцать два рубля 50 копеек) рублей ПМР. </w:t>
      </w:r>
    </w:p>
    <w:p w:rsidR="00661342" w:rsidRDefault="00661342" w:rsidP="00A833F8">
      <w:pPr>
        <w:ind w:left="284" w:right="225" w:firstLine="709"/>
        <w:jc w:val="both"/>
      </w:pPr>
      <w:r>
        <w:t>Также истцом в первоначальном исковом заявлении было предъявлено требование о взыскании с ответчика задолженности по договору за период с 1 декабря 2018 года по 31 января 2019 года в сумме 9 215 рублей ПМР, мотивированное фактическим размещением ООО «ТАКСИТИ» рекламной информации до демонтажа рекламных конструкций за вышеуказанный период.</w:t>
      </w:r>
    </w:p>
    <w:p w:rsidR="00661342" w:rsidRDefault="00661342" w:rsidP="00A833F8">
      <w:pPr>
        <w:ind w:left="284" w:right="225" w:firstLine="709"/>
        <w:jc w:val="both"/>
      </w:pPr>
      <w:r>
        <w:t>Однако</w:t>
      </w:r>
      <w:proofErr w:type="gramStart"/>
      <w:r>
        <w:t>,</w:t>
      </w:r>
      <w:proofErr w:type="gramEnd"/>
      <w:r>
        <w:t xml:space="preserve"> в судебном заседании </w:t>
      </w:r>
      <w:r w:rsidR="00547119">
        <w:t>28 июня 2019 года представителем истца было представлено письменное заявление о частичном отказе от исковых требований, а именно от требования о взыскании задолженности в размере 9 215 рублей ПМР</w:t>
      </w:r>
      <w:r w:rsidR="00DE47B1">
        <w:t xml:space="preserve"> за период с 1 декабря 2018 года по 31 января 2019 года.</w:t>
      </w:r>
    </w:p>
    <w:p w:rsidR="00A833F8" w:rsidRDefault="00DE47B1" w:rsidP="00A833F8">
      <w:pPr>
        <w:ind w:left="284" w:right="225" w:firstLine="709"/>
        <w:jc w:val="both"/>
      </w:pPr>
      <w:r>
        <w:t>В</w:t>
      </w:r>
      <w:r w:rsidR="00A833F8">
        <w:t xml:space="preserve"> адрес ООО «</w:t>
      </w:r>
      <w:r>
        <w:t>ТАКСИТИ</w:t>
      </w:r>
      <w:r w:rsidR="00A833F8">
        <w:t xml:space="preserve">» </w:t>
      </w:r>
      <w:r>
        <w:t>истцом</w:t>
      </w:r>
      <w:r w:rsidR="00A833F8">
        <w:t xml:space="preserve"> была направлена претензия</w:t>
      </w:r>
      <w:r>
        <w:t xml:space="preserve"> </w:t>
      </w:r>
      <w:r w:rsidR="00A833F8">
        <w:t xml:space="preserve">№ 01-10/01 от 19 марта 2019 г. с требованием в добровольном порядке </w:t>
      </w:r>
      <w:proofErr w:type="gramStart"/>
      <w:r w:rsidR="00A833F8">
        <w:t>оплатить сумму задолженности</w:t>
      </w:r>
      <w:proofErr w:type="gramEnd"/>
      <w:r w:rsidR="00A833F8">
        <w:t>.</w:t>
      </w:r>
    </w:p>
    <w:p w:rsidR="00A833F8" w:rsidRDefault="00A833F8" w:rsidP="00A833F8">
      <w:pPr>
        <w:ind w:left="284" w:right="225" w:firstLine="709"/>
        <w:jc w:val="both"/>
      </w:pPr>
      <w:r>
        <w:t>Однако, ООО «</w:t>
      </w:r>
      <w:r w:rsidR="00DE47B1">
        <w:t>ТАКСИТИ</w:t>
      </w:r>
      <w:r>
        <w:t>» не ответил</w:t>
      </w:r>
      <w:proofErr w:type="gramStart"/>
      <w:r>
        <w:t>о ООО</w:t>
      </w:r>
      <w:proofErr w:type="gramEnd"/>
      <w:r>
        <w:t xml:space="preserve"> «</w:t>
      </w:r>
      <w:r w:rsidR="00DE47B1">
        <w:t>БТИ</w:t>
      </w:r>
      <w:r>
        <w:t xml:space="preserve"> «</w:t>
      </w:r>
      <w:proofErr w:type="spellStart"/>
      <w:r>
        <w:t>Гортехинвентаризация</w:t>
      </w:r>
      <w:proofErr w:type="spellEnd"/>
      <w:r>
        <w:t xml:space="preserve">» на претензию № 01-10/01 от 19 марта 2019 г. и </w:t>
      </w:r>
      <w:r w:rsidR="00DE47B1">
        <w:t>не погасило сумму задолженности</w:t>
      </w:r>
      <w:r>
        <w:t>.</w:t>
      </w:r>
    </w:p>
    <w:p w:rsidR="00E576C7" w:rsidRDefault="00F00E4D" w:rsidP="00AD4103">
      <w:pPr>
        <w:ind w:left="284" w:right="225" w:firstLine="720"/>
        <w:jc w:val="both"/>
      </w:pPr>
      <w:r w:rsidRPr="00F00E4D">
        <w:rPr>
          <w:b/>
        </w:rPr>
        <w:t>ООО «</w:t>
      </w:r>
      <w:r w:rsidR="00683BD4">
        <w:rPr>
          <w:b/>
        </w:rPr>
        <w:t>ТАКСИТИ</w:t>
      </w:r>
      <w:r w:rsidRPr="00F00E4D">
        <w:rPr>
          <w:b/>
        </w:rPr>
        <w:t>»</w:t>
      </w:r>
      <w:r>
        <w:rPr>
          <w:b/>
        </w:rPr>
        <w:t xml:space="preserve"> </w:t>
      </w:r>
      <w:r w:rsidR="00E576C7">
        <w:t xml:space="preserve">в определении о принятии от 4 февраля 2019 года </w:t>
      </w:r>
      <w:r w:rsidR="00683BD4">
        <w:t xml:space="preserve">было </w:t>
      </w:r>
      <w:r w:rsidR="00E576C7">
        <w:t>предложено представить отзыв по существу исковых требований со ссылкой на законы и иные нормативные правовые акты, а также доказательства в обоснование своей правовой позиции.</w:t>
      </w:r>
    </w:p>
    <w:p w:rsidR="00CA418B" w:rsidRDefault="00E576C7" w:rsidP="00AD4103">
      <w:pPr>
        <w:ind w:left="284" w:right="225" w:firstLine="720"/>
        <w:jc w:val="both"/>
      </w:pPr>
      <w:r>
        <w:t xml:space="preserve">Однако </w:t>
      </w:r>
      <w:r w:rsidR="00683BD4">
        <w:t>о</w:t>
      </w:r>
      <w:r>
        <w:t xml:space="preserve">тветчик </w:t>
      </w:r>
      <w:r w:rsidR="00F00E4D">
        <w:t>прав</w:t>
      </w:r>
      <w:r w:rsidR="00683BD4">
        <w:t>о</w:t>
      </w:r>
      <w:r w:rsidR="00F00E4D">
        <w:t xml:space="preserve"> на представление отзыва, предусмотренно</w:t>
      </w:r>
      <w:r w:rsidR="00683BD4">
        <w:t>е</w:t>
      </w:r>
      <w:r w:rsidR="00F00E4D">
        <w:t xml:space="preserve"> статьей 98 АПК ПМР, не реализовал.</w:t>
      </w:r>
    </w:p>
    <w:p w:rsidR="00E576C7" w:rsidRDefault="00E576C7" w:rsidP="00AD4103">
      <w:pPr>
        <w:pStyle w:val="ab"/>
        <w:ind w:left="284" w:right="225" w:firstLine="720"/>
        <w:jc w:val="both"/>
        <w:rPr>
          <w:rFonts w:ascii="Times New Roman" w:hAnsi="Times New Roman" w:cs="Times New Roman"/>
          <w:sz w:val="24"/>
          <w:szCs w:val="24"/>
        </w:rPr>
      </w:pPr>
      <w:r w:rsidRPr="00E576C7">
        <w:rPr>
          <w:rFonts w:ascii="Times New Roman" w:hAnsi="Times New Roman" w:cs="Times New Roman"/>
          <w:sz w:val="24"/>
          <w:szCs w:val="24"/>
        </w:rPr>
        <w:t>Непредставление отзыва на исковое заявление или дополнительных доказательств, которые судья предложил представить лицам, участвующим в деле, не является препятствием к рассмотрению дела по имеющимся в нем материалам</w:t>
      </w:r>
      <w:r>
        <w:rPr>
          <w:rFonts w:ascii="Times New Roman" w:hAnsi="Times New Roman" w:cs="Times New Roman"/>
          <w:sz w:val="24"/>
          <w:szCs w:val="24"/>
        </w:rPr>
        <w:t xml:space="preserve"> (пункт 1 статьи 108 АПК ПМР)</w:t>
      </w:r>
      <w:r w:rsidRPr="00E576C7">
        <w:rPr>
          <w:rFonts w:ascii="Times New Roman" w:hAnsi="Times New Roman" w:cs="Times New Roman"/>
          <w:sz w:val="24"/>
          <w:szCs w:val="24"/>
        </w:rPr>
        <w:t>.</w:t>
      </w:r>
    </w:p>
    <w:p w:rsidR="00032670" w:rsidRDefault="00250C6D" w:rsidP="00AD4103">
      <w:pPr>
        <w:pStyle w:val="ab"/>
        <w:ind w:left="284" w:right="225" w:firstLine="720"/>
        <w:jc w:val="both"/>
        <w:rPr>
          <w:rFonts w:ascii="Times New Roman" w:hAnsi="Times New Roman" w:cs="Times New Roman"/>
          <w:sz w:val="24"/>
          <w:szCs w:val="24"/>
        </w:rPr>
      </w:pPr>
      <w:r w:rsidRPr="00250C6D">
        <w:rPr>
          <w:rFonts w:ascii="Times New Roman" w:hAnsi="Times New Roman" w:cs="Times New Roman"/>
          <w:b/>
          <w:sz w:val="24"/>
          <w:szCs w:val="24"/>
        </w:rPr>
        <w:lastRenderedPageBreak/>
        <w:t xml:space="preserve">Арбитражный суд, </w:t>
      </w:r>
      <w:r>
        <w:rPr>
          <w:rFonts w:ascii="Times New Roman" w:hAnsi="Times New Roman" w:cs="Times New Roman"/>
          <w:sz w:val="24"/>
          <w:szCs w:val="24"/>
        </w:rPr>
        <w:t xml:space="preserve">заслушав в судебном заседании представителя </w:t>
      </w:r>
      <w:r w:rsidR="00893568">
        <w:rPr>
          <w:rFonts w:ascii="Times New Roman" w:hAnsi="Times New Roman" w:cs="Times New Roman"/>
          <w:sz w:val="24"/>
          <w:szCs w:val="24"/>
        </w:rPr>
        <w:t>ООО «</w:t>
      </w:r>
      <w:r w:rsidR="00C95180" w:rsidRPr="00C95180">
        <w:rPr>
          <w:rFonts w:ascii="Times New Roman" w:hAnsi="Times New Roman" w:cs="Times New Roman"/>
          <w:sz w:val="24"/>
          <w:szCs w:val="24"/>
        </w:rPr>
        <w:t>БТИ «</w:t>
      </w:r>
      <w:proofErr w:type="spellStart"/>
      <w:r w:rsidR="00C95180" w:rsidRPr="00C95180">
        <w:rPr>
          <w:rFonts w:ascii="Times New Roman" w:hAnsi="Times New Roman" w:cs="Times New Roman"/>
          <w:sz w:val="24"/>
          <w:szCs w:val="24"/>
        </w:rPr>
        <w:t>Гортехинвентаризация</w:t>
      </w:r>
      <w:proofErr w:type="spellEnd"/>
      <w:r w:rsidR="00C95180">
        <w:rPr>
          <w:rFonts w:ascii="Times New Roman" w:hAnsi="Times New Roman" w:cs="Times New Roman"/>
          <w:sz w:val="24"/>
          <w:szCs w:val="24"/>
        </w:rPr>
        <w:t>»</w:t>
      </w:r>
      <w:r w:rsidR="00032670">
        <w:rPr>
          <w:rFonts w:ascii="Times New Roman" w:hAnsi="Times New Roman" w:cs="Times New Roman"/>
          <w:sz w:val="24"/>
          <w:szCs w:val="24"/>
        </w:rPr>
        <w:t xml:space="preserve">, изучив и оценив представленные им доказательства в соответствии со статьей 51 АПК ПМР, а также </w:t>
      </w:r>
      <w:r w:rsidR="00094F23">
        <w:rPr>
          <w:rFonts w:ascii="Times New Roman" w:hAnsi="Times New Roman" w:cs="Times New Roman"/>
          <w:sz w:val="24"/>
          <w:szCs w:val="24"/>
        </w:rPr>
        <w:t>исходя из</w:t>
      </w:r>
      <w:r w:rsidR="00032670">
        <w:rPr>
          <w:rFonts w:ascii="Times New Roman" w:hAnsi="Times New Roman" w:cs="Times New Roman"/>
          <w:sz w:val="24"/>
          <w:szCs w:val="24"/>
        </w:rPr>
        <w:t xml:space="preserve"> закрепленно</w:t>
      </w:r>
      <w:r w:rsidR="00094F23">
        <w:rPr>
          <w:rFonts w:ascii="Times New Roman" w:hAnsi="Times New Roman" w:cs="Times New Roman"/>
          <w:sz w:val="24"/>
          <w:szCs w:val="24"/>
        </w:rPr>
        <w:t>го</w:t>
      </w:r>
      <w:r w:rsidR="00032670">
        <w:rPr>
          <w:rFonts w:ascii="Times New Roman" w:hAnsi="Times New Roman" w:cs="Times New Roman"/>
          <w:sz w:val="24"/>
          <w:szCs w:val="24"/>
        </w:rPr>
        <w:t xml:space="preserve"> статьей 7 названного Кодекса принцип</w:t>
      </w:r>
      <w:r w:rsidR="00094F23">
        <w:rPr>
          <w:rFonts w:ascii="Times New Roman" w:hAnsi="Times New Roman" w:cs="Times New Roman"/>
          <w:sz w:val="24"/>
          <w:szCs w:val="24"/>
        </w:rPr>
        <w:t>а</w:t>
      </w:r>
      <w:r w:rsidR="00032670">
        <w:rPr>
          <w:rFonts w:ascii="Times New Roman" w:hAnsi="Times New Roman" w:cs="Times New Roman"/>
          <w:sz w:val="24"/>
          <w:szCs w:val="24"/>
        </w:rPr>
        <w:t xml:space="preserve"> состязательности и равноправии сторон, </w:t>
      </w:r>
      <w:r w:rsidR="0032323D">
        <w:rPr>
          <w:rFonts w:ascii="Times New Roman" w:hAnsi="Times New Roman" w:cs="Times New Roman"/>
          <w:sz w:val="24"/>
          <w:szCs w:val="24"/>
        </w:rPr>
        <w:t xml:space="preserve">установил нижеприведенные обстоятельства и </w:t>
      </w:r>
      <w:r w:rsidR="00032670">
        <w:rPr>
          <w:rFonts w:ascii="Times New Roman" w:hAnsi="Times New Roman" w:cs="Times New Roman"/>
          <w:sz w:val="24"/>
          <w:szCs w:val="24"/>
        </w:rPr>
        <w:t>пришел к следующим выводам.</w:t>
      </w:r>
    </w:p>
    <w:p w:rsidR="00893568" w:rsidRDefault="00032670" w:rsidP="00AD4103">
      <w:pPr>
        <w:pStyle w:val="ab"/>
        <w:ind w:left="284" w:right="225"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94F23">
        <w:rPr>
          <w:rFonts w:ascii="Times New Roman" w:hAnsi="Times New Roman" w:cs="Times New Roman"/>
          <w:sz w:val="24"/>
          <w:szCs w:val="24"/>
        </w:rPr>
        <w:t xml:space="preserve">В материалах дела имеется надлежащим образом заверенная копия договора </w:t>
      </w:r>
      <w:r w:rsidR="00C95180">
        <w:rPr>
          <w:rFonts w:ascii="Times New Roman" w:hAnsi="Times New Roman" w:cs="Times New Roman"/>
          <w:sz w:val="24"/>
          <w:szCs w:val="24"/>
        </w:rPr>
        <w:t xml:space="preserve">                      </w:t>
      </w:r>
      <w:r w:rsidR="00094F23">
        <w:rPr>
          <w:rFonts w:ascii="Times New Roman" w:hAnsi="Times New Roman" w:cs="Times New Roman"/>
          <w:sz w:val="24"/>
          <w:szCs w:val="24"/>
        </w:rPr>
        <w:t xml:space="preserve">№ </w:t>
      </w:r>
      <w:r w:rsidR="00C95180">
        <w:rPr>
          <w:rFonts w:ascii="Times New Roman" w:hAnsi="Times New Roman" w:cs="Times New Roman"/>
          <w:sz w:val="24"/>
          <w:szCs w:val="24"/>
        </w:rPr>
        <w:t>05</w:t>
      </w:r>
      <w:r w:rsidR="00094F23">
        <w:rPr>
          <w:rFonts w:ascii="Times New Roman" w:hAnsi="Times New Roman" w:cs="Times New Roman"/>
          <w:sz w:val="24"/>
          <w:szCs w:val="24"/>
        </w:rPr>
        <w:t xml:space="preserve"> от </w:t>
      </w:r>
      <w:r w:rsidR="00C95180">
        <w:rPr>
          <w:rFonts w:ascii="Times New Roman" w:hAnsi="Times New Roman" w:cs="Times New Roman"/>
          <w:sz w:val="24"/>
          <w:szCs w:val="24"/>
        </w:rPr>
        <w:t>4</w:t>
      </w:r>
      <w:r w:rsidR="00094F23">
        <w:rPr>
          <w:rFonts w:ascii="Times New Roman" w:hAnsi="Times New Roman" w:cs="Times New Roman"/>
          <w:sz w:val="24"/>
          <w:szCs w:val="24"/>
        </w:rPr>
        <w:t xml:space="preserve"> </w:t>
      </w:r>
      <w:r w:rsidR="00C95180">
        <w:rPr>
          <w:rFonts w:ascii="Times New Roman" w:hAnsi="Times New Roman" w:cs="Times New Roman"/>
          <w:sz w:val="24"/>
          <w:szCs w:val="24"/>
        </w:rPr>
        <w:t>мая</w:t>
      </w:r>
      <w:r w:rsidR="00094F23">
        <w:rPr>
          <w:rFonts w:ascii="Times New Roman" w:hAnsi="Times New Roman" w:cs="Times New Roman"/>
          <w:sz w:val="24"/>
          <w:szCs w:val="24"/>
        </w:rPr>
        <w:t xml:space="preserve"> 201</w:t>
      </w:r>
      <w:r w:rsidR="00C95180">
        <w:rPr>
          <w:rFonts w:ascii="Times New Roman" w:hAnsi="Times New Roman" w:cs="Times New Roman"/>
          <w:sz w:val="24"/>
          <w:szCs w:val="24"/>
        </w:rPr>
        <w:t>8</w:t>
      </w:r>
      <w:r w:rsidR="00094F23">
        <w:rPr>
          <w:rFonts w:ascii="Times New Roman" w:hAnsi="Times New Roman" w:cs="Times New Roman"/>
          <w:sz w:val="24"/>
          <w:szCs w:val="24"/>
        </w:rPr>
        <w:t xml:space="preserve"> года между спорящими сторонами, в соответствии с </w:t>
      </w:r>
      <w:r w:rsidR="00893568">
        <w:rPr>
          <w:rFonts w:ascii="Times New Roman" w:hAnsi="Times New Roman" w:cs="Times New Roman"/>
          <w:sz w:val="24"/>
          <w:szCs w:val="24"/>
        </w:rPr>
        <w:t xml:space="preserve">которым ООО «ТАКСИТИ поручает и оплачивает, </w:t>
      </w:r>
      <w:proofErr w:type="gramStart"/>
      <w:r w:rsidR="00893568">
        <w:rPr>
          <w:rFonts w:ascii="Times New Roman" w:hAnsi="Times New Roman" w:cs="Times New Roman"/>
          <w:sz w:val="24"/>
          <w:szCs w:val="24"/>
        </w:rPr>
        <w:t>а ООО</w:t>
      </w:r>
      <w:proofErr w:type="gramEnd"/>
      <w:r w:rsidR="00893568">
        <w:rPr>
          <w:rFonts w:ascii="Times New Roman" w:hAnsi="Times New Roman" w:cs="Times New Roman"/>
          <w:sz w:val="24"/>
          <w:szCs w:val="24"/>
        </w:rPr>
        <w:t xml:space="preserve"> «</w:t>
      </w:r>
      <w:r w:rsidR="00893568" w:rsidRPr="00C95180">
        <w:rPr>
          <w:rFonts w:ascii="Times New Roman" w:hAnsi="Times New Roman" w:cs="Times New Roman"/>
          <w:sz w:val="24"/>
          <w:szCs w:val="24"/>
        </w:rPr>
        <w:t>БТИ «</w:t>
      </w:r>
      <w:proofErr w:type="spellStart"/>
      <w:r w:rsidR="00893568" w:rsidRPr="00C95180">
        <w:rPr>
          <w:rFonts w:ascii="Times New Roman" w:hAnsi="Times New Roman" w:cs="Times New Roman"/>
          <w:sz w:val="24"/>
          <w:szCs w:val="24"/>
        </w:rPr>
        <w:t>Гортехинвентаризация</w:t>
      </w:r>
      <w:proofErr w:type="spellEnd"/>
      <w:r w:rsidR="00893568">
        <w:rPr>
          <w:rFonts w:ascii="Times New Roman" w:hAnsi="Times New Roman" w:cs="Times New Roman"/>
          <w:sz w:val="24"/>
          <w:szCs w:val="24"/>
        </w:rPr>
        <w:t>» выполняет комплекс услуг, связанных с размещением рекламной информации ответчика на технических средствах стабильного размещения истца (пункт 1.1 договора). При этом размещение рекламной информации осуществляется на рекламном объекте согласно приложениям к договору (пункт 1.2 договора).</w:t>
      </w:r>
    </w:p>
    <w:p w:rsidR="00893568" w:rsidRDefault="00E3767C" w:rsidP="00AD4103">
      <w:pPr>
        <w:pStyle w:val="ab"/>
        <w:ind w:left="284" w:right="225" w:firstLine="720"/>
        <w:jc w:val="both"/>
        <w:rPr>
          <w:rFonts w:ascii="Times New Roman" w:hAnsi="Times New Roman" w:cs="Times New Roman"/>
          <w:sz w:val="24"/>
          <w:szCs w:val="24"/>
        </w:rPr>
      </w:pPr>
      <w:r>
        <w:rPr>
          <w:rFonts w:ascii="Times New Roman" w:hAnsi="Times New Roman" w:cs="Times New Roman"/>
          <w:sz w:val="24"/>
          <w:szCs w:val="24"/>
        </w:rPr>
        <w:t xml:space="preserve">Сторонами договора были подписаны Приложение №1 от 10 мая 2018 года к договору и Приложение № 2 от 1 июня 2018 года к договору,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которыми</w:t>
      </w:r>
      <w:proofErr w:type="gramEnd"/>
      <w:r>
        <w:rPr>
          <w:rFonts w:ascii="Times New Roman" w:hAnsi="Times New Roman" w:cs="Times New Roman"/>
          <w:sz w:val="24"/>
          <w:szCs w:val="24"/>
        </w:rPr>
        <w:t xml:space="preserve"> ими были согласованы места размещения рекламной продукции, формат и стоимость услуг помесячно.</w:t>
      </w:r>
    </w:p>
    <w:p w:rsidR="00E3767C" w:rsidRDefault="00DA596A" w:rsidP="00AD4103">
      <w:pPr>
        <w:pStyle w:val="ab"/>
        <w:ind w:left="284" w:right="225" w:firstLine="720"/>
        <w:jc w:val="both"/>
        <w:rPr>
          <w:rFonts w:ascii="Times New Roman" w:hAnsi="Times New Roman" w:cs="Times New Roman"/>
          <w:sz w:val="24"/>
          <w:szCs w:val="24"/>
        </w:rPr>
      </w:pPr>
      <w:proofErr w:type="gramStart"/>
      <w:r>
        <w:rPr>
          <w:rFonts w:ascii="Times New Roman" w:hAnsi="Times New Roman" w:cs="Times New Roman"/>
          <w:sz w:val="24"/>
          <w:szCs w:val="24"/>
        </w:rPr>
        <w:t>Пр</w:t>
      </w:r>
      <w:r w:rsidR="00E3767C">
        <w:rPr>
          <w:rFonts w:ascii="Times New Roman" w:hAnsi="Times New Roman" w:cs="Times New Roman"/>
          <w:sz w:val="24"/>
          <w:szCs w:val="24"/>
        </w:rPr>
        <w:t>оанализировав условия пункта 6 Приложения № 2 к договору Арбитражный суд констатирует</w:t>
      </w:r>
      <w:proofErr w:type="gramEnd"/>
      <w:r w:rsidR="00E3767C">
        <w:rPr>
          <w:rFonts w:ascii="Times New Roman" w:hAnsi="Times New Roman" w:cs="Times New Roman"/>
          <w:sz w:val="24"/>
          <w:szCs w:val="24"/>
        </w:rPr>
        <w:t>, что задолженность ответчика перед истцом за период с 1 сентября 2018 года по 30 ноября 2018 года составляет 13 822,5 рублей ПМР (4607,5 рублей ПМР за каждый из 3 месяцев обозначенного периода).</w:t>
      </w:r>
    </w:p>
    <w:p w:rsidR="00E3767C" w:rsidRPr="00CB163F" w:rsidRDefault="00E3767C" w:rsidP="00AD4103">
      <w:pPr>
        <w:pStyle w:val="ab"/>
        <w:ind w:left="284" w:right="225" w:firstLine="720"/>
        <w:jc w:val="both"/>
        <w:rPr>
          <w:rFonts w:ascii="Times New Roman" w:hAnsi="Times New Roman" w:cs="Times New Roman"/>
          <w:sz w:val="24"/>
          <w:szCs w:val="24"/>
        </w:rPr>
      </w:pPr>
      <w:r>
        <w:rPr>
          <w:rFonts w:ascii="Times New Roman" w:hAnsi="Times New Roman" w:cs="Times New Roman"/>
          <w:sz w:val="24"/>
          <w:szCs w:val="24"/>
        </w:rPr>
        <w:t xml:space="preserve">Указанные обстоятельства подтверждаются заверенными надлежащим образом копиями актов о выполнении работ, оригиналы которых были </w:t>
      </w:r>
      <w:proofErr w:type="spellStart"/>
      <w:r>
        <w:rPr>
          <w:rFonts w:ascii="Times New Roman" w:hAnsi="Times New Roman" w:cs="Times New Roman"/>
          <w:sz w:val="24"/>
          <w:szCs w:val="24"/>
        </w:rPr>
        <w:t>обозрены</w:t>
      </w:r>
      <w:proofErr w:type="spellEnd"/>
      <w:r>
        <w:rPr>
          <w:rFonts w:ascii="Times New Roman" w:hAnsi="Times New Roman" w:cs="Times New Roman"/>
          <w:sz w:val="24"/>
          <w:szCs w:val="24"/>
        </w:rPr>
        <w:t xml:space="preserve"> в судебном заседании, от 30 сентября 2018 года, от 31 октября 2018 года</w:t>
      </w:r>
      <w:r w:rsidR="00CB163F">
        <w:rPr>
          <w:rFonts w:ascii="Times New Roman" w:hAnsi="Times New Roman" w:cs="Times New Roman"/>
          <w:sz w:val="24"/>
          <w:szCs w:val="24"/>
        </w:rPr>
        <w:t>.</w:t>
      </w:r>
    </w:p>
    <w:p w:rsidR="00E3767C" w:rsidRDefault="00CB163F" w:rsidP="00AD4103">
      <w:pPr>
        <w:pStyle w:val="ab"/>
        <w:ind w:left="284" w:right="225" w:firstLine="720"/>
        <w:jc w:val="both"/>
        <w:rPr>
          <w:rFonts w:ascii="Times New Roman" w:hAnsi="Times New Roman" w:cs="Times New Roman"/>
          <w:sz w:val="24"/>
          <w:szCs w:val="24"/>
        </w:rPr>
      </w:pPr>
      <w:r>
        <w:rPr>
          <w:rFonts w:ascii="Times New Roman" w:hAnsi="Times New Roman" w:cs="Times New Roman"/>
          <w:sz w:val="24"/>
          <w:szCs w:val="24"/>
        </w:rPr>
        <w:t>Истцом в судебное заседание была представлена надлежащим образом заверенная копия выписки к лицевому счету № 2212670000000695, согласно которой ООО «ТАКСИТИ» была произведена частичная оплата услуг по договору в размере 1 000 рублей ПМР.</w:t>
      </w:r>
    </w:p>
    <w:p w:rsidR="00340F18" w:rsidRDefault="00A25564" w:rsidP="00AD4103">
      <w:pPr>
        <w:pStyle w:val="ab"/>
        <w:ind w:left="284" w:right="225" w:firstLine="720"/>
        <w:jc w:val="both"/>
        <w:rPr>
          <w:rFonts w:ascii="Times New Roman" w:hAnsi="Times New Roman" w:cs="Times New Roman"/>
          <w:sz w:val="24"/>
          <w:szCs w:val="24"/>
        </w:rPr>
      </w:pPr>
      <w:r>
        <w:rPr>
          <w:rFonts w:ascii="Times New Roman" w:hAnsi="Times New Roman" w:cs="Times New Roman"/>
          <w:sz w:val="24"/>
          <w:szCs w:val="24"/>
        </w:rPr>
        <w:t xml:space="preserve">Указанные выше условия договора позволяют Арбитражному суду применить к возникшим между Истцом и Ответчиком правоотношениям положения главы </w:t>
      </w:r>
      <w:r w:rsidR="00A9251B">
        <w:rPr>
          <w:rFonts w:ascii="Times New Roman" w:hAnsi="Times New Roman" w:cs="Times New Roman"/>
          <w:sz w:val="24"/>
          <w:szCs w:val="24"/>
        </w:rPr>
        <w:t>4</w:t>
      </w:r>
      <w:r w:rsidR="00B46779" w:rsidRPr="00B46779">
        <w:rPr>
          <w:rFonts w:ascii="Times New Roman" w:hAnsi="Times New Roman" w:cs="Times New Roman"/>
          <w:sz w:val="24"/>
          <w:szCs w:val="24"/>
        </w:rPr>
        <w:t xml:space="preserve">0 </w:t>
      </w:r>
      <w:r w:rsidR="00B46779">
        <w:rPr>
          <w:rFonts w:ascii="Times New Roman" w:hAnsi="Times New Roman" w:cs="Times New Roman"/>
          <w:sz w:val="24"/>
          <w:szCs w:val="24"/>
        </w:rPr>
        <w:t>ГК ПМР.</w:t>
      </w:r>
    </w:p>
    <w:p w:rsidR="007F5336" w:rsidRDefault="006E6F9E" w:rsidP="00AD4103">
      <w:pPr>
        <w:ind w:left="284" w:right="225" w:firstLine="709"/>
        <w:jc w:val="both"/>
      </w:pPr>
      <w:r>
        <w:t xml:space="preserve">Статьей </w:t>
      </w:r>
      <w:r w:rsidR="007F5336">
        <w:t>808</w:t>
      </w:r>
      <w:r>
        <w:t xml:space="preserve"> ГК ПМР предусмотрено, что </w:t>
      </w:r>
      <w:r w:rsidR="007F5336">
        <w:t>п</w:t>
      </w:r>
      <w:r w:rsidR="007F5336" w:rsidRPr="007F5336">
        <w:t>о договору возмездного оказания услуг исполнитель обязуется по заданию заказчика оказать услугу (совершать определенные действия или осуществлять определенную деятельность), а заказчик обязуется оплатить указанную услугу.</w:t>
      </w:r>
    </w:p>
    <w:p w:rsidR="001B150E" w:rsidRDefault="001B150E" w:rsidP="00AD4103">
      <w:pPr>
        <w:ind w:left="284" w:right="225" w:firstLine="709"/>
        <w:jc w:val="both"/>
      </w:pPr>
      <w:proofErr w:type="gramStart"/>
      <w:r>
        <w:t>В ходе разбирательства по делу судом установлено</w:t>
      </w:r>
      <w:r w:rsidRPr="00B259CC">
        <w:t xml:space="preserve">, </w:t>
      </w:r>
      <w:r w:rsidR="00EB02A1">
        <w:t xml:space="preserve">что </w:t>
      </w:r>
      <w:r w:rsidR="007F5336">
        <w:t>и</w:t>
      </w:r>
      <w:r>
        <w:t xml:space="preserve">стец </w:t>
      </w:r>
      <w:r w:rsidR="007F5336">
        <w:t>оказал возмездную услугу по размещению рекламной информации в период с 1 сентября 2018 года по 30 ноября 2018 года на общую сумму 12 822,5 рублей ПМР, т</w:t>
      </w:r>
      <w:r>
        <w:t xml:space="preserve">аким образом, Арбитражный суд констатирует, что </w:t>
      </w:r>
      <w:r w:rsidR="008567A4">
        <w:t>ООО «</w:t>
      </w:r>
      <w:r w:rsidR="00906C80">
        <w:t>БТИ «</w:t>
      </w:r>
      <w:proofErr w:type="spellStart"/>
      <w:r w:rsidR="00906C80">
        <w:t>Гортехинвентаризация</w:t>
      </w:r>
      <w:proofErr w:type="spellEnd"/>
      <w:r w:rsidR="008567A4">
        <w:t>»</w:t>
      </w:r>
      <w:r w:rsidR="00035C3C">
        <w:t xml:space="preserve"> доказано исполнение договорных обязательств перед</w:t>
      </w:r>
      <w:r>
        <w:t xml:space="preserve"> </w:t>
      </w:r>
      <w:r w:rsidR="00035C3C">
        <w:t>ООО «</w:t>
      </w:r>
      <w:r w:rsidR="00906C80">
        <w:t>ТАКИСИТИ</w:t>
      </w:r>
      <w:r w:rsidR="00035C3C">
        <w:t>»</w:t>
      </w:r>
      <w:r>
        <w:t xml:space="preserve"> </w:t>
      </w:r>
      <w:r w:rsidR="00906C80">
        <w:t>за обозначенный период в полном объеме</w:t>
      </w:r>
      <w:r>
        <w:t>.</w:t>
      </w:r>
      <w:proofErr w:type="gramEnd"/>
    </w:p>
    <w:p w:rsidR="001B150E" w:rsidRDefault="001B150E" w:rsidP="002D372E">
      <w:pPr>
        <w:ind w:right="225" w:firstLine="709"/>
        <w:jc w:val="both"/>
      </w:pPr>
      <w:r>
        <w:t xml:space="preserve">Следовательно, у </w:t>
      </w:r>
      <w:r w:rsidR="007573E0">
        <w:t>о</w:t>
      </w:r>
      <w:r w:rsidR="00E70E34">
        <w:t>тветч</w:t>
      </w:r>
      <w:r w:rsidR="00C03104">
        <w:t>ика</w:t>
      </w:r>
      <w:r>
        <w:t xml:space="preserve"> возникла обязанность по оп</w:t>
      </w:r>
      <w:r w:rsidR="00C03104">
        <w:t xml:space="preserve">лате цены </w:t>
      </w:r>
      <w:r w:rsidR="007573E0">
        <w:t>оказанной услуги</w:t>
      </w:r>
      <w:r>
        <w:t xml:space="preserve">, предусмотренная как нормами </w:t>
      </w:r>
      <w:r w:rsidR="00C03104">
        <w:t>ГК ПМР</w:t>
      </w:r>
      <w:r>
        <w:t>, так и условиями заключенного спорящими сторонами договора.</w:t>
      </w:r>
    </w:p>
    <w:p w:rsidR="007573E0" w:rsidRDefault="001B150E" w:rsidP="00F954E5">
      <w:pPr>
        <w:ind w:right="225" w:firstLine="720"/>
        <w:jc w:val="both"/>
      </w:pPr>
      <w:r>
        <w:t>Так, в</w:t>
      </w:r>
      <w:r w:rsidRPr="001D545F">
        <w:t xml:space="preserve"> соответствии с </w:t>
      </w:r>
      <w:r w:rsidR="007573E0">
        <w:t xml:space="preserve">пунктом 1 статьи 810 ГК ПМР заказчик </w:t>
      </w:r>
      <w:r w:rsidR="007573E0" w:rsidRPr="007573E0">
        <w:t>обязан оплатить оказанную ему услугу (услуги) в порядке и в сроки, указанные в договоре.</w:t>
      </w:r>
    </w:p>
    <w:p w:rsidR="006817A7" w:rsidRPr="00F24623" w:rsidRDefault="006817A7" w:rsidP="006817A7">
      <w:pPr>
        <w:ind w:right="225" w:firstLine="720"/>
        <w:jc w:val="both"/>
      </w:pPr>
      <w:r>
        <w:t>Согласно статье 326 ГК ПМР</w:t>
      </w:r>
      <w:r w:rsidRPr="00F24623">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(статья 327 </w:t>
      </w:r>
      <w:r>
        <w:t>ГК ПМР</w:t>
      </w:r>
      <w:r w:rsidRPr="00F24623">
        <w:t>).</w:t>
      </w:r>
    </w:p>
    <w:p w:rsidR="001B150E" w:rsidRDefault="001B150E" w:rsidP="006817A7">
      <w:pPr>
        <w:ind w:right="225" w:firstLine="720"/>
        <w:jc w:val="both"/>
      </w:pPr>
      <w:r>
        <w:t>Соответствующая обязанность</w:t>
      </w:r>
      <w:r w:rsidR="004A41AD">
        <w:t xml:space="preserve"> ООО «</w:t>
      </w:r>
      <w:r w:rsidR="000410E8">
        <w:t>ТАКСИТИ</w:t>
      </w:r>
      <w:r w:rsidR="004A41AD">
        <w:t>»</w:t>
      </w:r>
      <w:r w:rsidR="0044170E">
        <w:t>, как указывалось ранее в настоящем решении,</w:t>
      </w:r>
      <w:r>
        <w:t xml:space="preserve"> закреплена </w:t>
      </w:r>
      <w:r w:rsidR="00F3216E">
        <w:t xml:space="preserve">и </w:t>
      </w:r>
      <w:r>
        <w:t>в договор</w:t>
      </w:r>
      <w:r w:rsidR="00F3216E">
        <w:t>е</w:t>
      </w:r>
      <w:r w:rsidR="009D4D03" w:rsidRPr="009D4D03">
        <w:t xml:space="preserve"> </w:t>
      </w:r>
      <w:r w:rsidR="009D4D03">
        <w:t xml:space="preserve">(пункт </w:t>
      </w:r>
      <w:r w:rsidR="000410E8">
        <w:t>1</w:t>
      </w:r>
      <w:r w:rsidR="009D4D03">
        <w:t>.1. договора и Приложение № 2 к нему)</w:t>
      </w:r>
      <w:r>
        <w:t xml:space="preserve">. </w:t>
      </w:r>
    </w:p>
    <w:p w:rsidR="00267221" w:rsidRDefault="00267221" w:rsidP="006817A7">
      <w:pPr>
        <w:ind w:right="225" w:firstLine="709"/>
        <w:jc w:val="both"/>
      </w:pPr>
      <w:r>
        <w:t xml:space="preserve">Неисполнение </w:t>
      </w:r>
      <w:r w:rsidR="000410E8">
        <w:t>о</w:t>
      </w:r>
      <w:r>
        <w:t>тветчиком обязанности по оплате имущества по договору посл</w:t>
      </w:r>
      <w:r w:rsidR="0055627C">
        <w:t>ужило основанием для направления</w:t>
      </w:r>
      <w:r w:rsidR="006D3B22">
        <w:t xml:space="preserve"> </w:t>
      </w:r>
      <w:r w:rsidR="000410E8">
        <w:t>и</w:t>
      </w:r>
      <w:r w:rsidR="006D3B22">
        <w:t xml:space="preserve">стцом в его адрес претензии, что является </w:t>
      </w:r>
      <w:r w:rsidR="000410E8">
        <w:t>следствием реализации 9</w:t>
      </w:r>
      <w:r w:rsidR="006D3B22">
        <w:t xml:space="preserve"> договора.</w:t>
      </w:r>
    </w:p>
    <w:p w:rsidR="006D3B22" w:rsidRDefault="006D3B22" w:rsidP="006817A7">
      <w:pPr>
        <w:ind w:right="225" w:firstLine="709"/>
        <w:jc w:val="both"/>
      </w:pPr>
      <w:r>
        <w:lastRenderedPageBreak/>
        <w:t xml:space="preserve">В материалах дела имеется </w:t>
      </w:r>
      <w:r w:rsidR="00E87C04">
        <w:t xml:space="preserve">письмо – претензия от </w:t>
      </w:r>
      <w:r w:rsidR="0044213D">
        <w:t>19</w:t>
      </w:r>
      <w:r w:rsidR="00E87C04">
        <w:t xml:space="preserve"> </w:t>
      </w:r>
      <w:r w:rsidR="0044213D">
        <w:t>марта</w:t>
      </w:r>
      <w:r w:rsidR="00E87C04">
        <w:t xml:space="preserve"> 201</w:t>
      </w:r>
      <w:r w:rsidR="0044213D">
        <w:t>9</w:t>
      </w:r>
      <w:r w:rsidR="00E87C04">
        <w:t xml:space="preserve"> года, в которой </w:t>
      </w:r>
      <w:r w:rsidR="0044213D">
        <w:t>и</w:t>
      </w:r>
      <w:r w:rsidR="00E87C04">
        <w:t xml:space="preserve">стец предложил </w:t>
      </w:r>
      <w:r w:rsidR="0044213D">
        <w:t>о</w:t>
      </w:r>
      <w:r w:rsidR="00E87C04">
        <w:t xml:space="preserve">тветчику исполнить обязательства по договору поставки в </w:t>
      </w:r>
      <w:r w:rsidR="0044213D">
        <w:t>течение 5 рабочих дней</w:t>
      </w:r>
      <w:r w:rsidR="00E87C04">
        <w:t xml:space="preserve">. Данная корреспонденция получена </w:t>
      </w:r>
      <w:r w:rsidR="0044213D">
        <w:t>9</w:t>
      </w:r>
      <w:r w:rsidR="00E87C04">
        <w:t xml:space="preserve"> </w:t>
      </w:r>
      <w:r w:rsidR="0044213D">
        <w:t>апреля</w:t>
      </w:r>
      <w:r w:rsidR="00E87C04">
        <w:t xml:space="preserve"> 201</w:t>
      </w:r>
      <w:r w:rsidR="0044213D">
        <w:t>9</w:t>
      </w:r>
      <w:r w:rsidR="00E87C04">
        <w:t xml:space="preserve"> года.</w:t>
      </w:r>
    </w:p>
    <w:p w:rsidR="00545C97" w:rsidRDefault="0063456F" w:rsidP="006817A7">
      <w:pPr>
        <w:ind w:right="225" w:firstLine="709"/>
        <w:jc w:val="both"/>
      </w:pPr>
      <w:r>
        <w:t>Ответчик оставил претензи</w:t>
      </w:r>
      <w:r w:rsidR="007C2CE5">
        <w:t>ю</w:t>
      </w:r>
      <w:r>
        <w:t xml:space="preserve"> без исполнения и ответа</w:t>
      </w:r>
      <w:r w:rsidR="00545C97">
        <w:t>.</w:t>
      </w:r>
    </w:p>
    <w:p w:rsidR="00772260" w:rsidRDefault="00772260" w:rsidP="006817A7">
      <w:pPr>
        <w:ind w:right="225" w:firstLine="709"/>
        <w:jc w:val="both"/>
      </w:pPr>
      <w:r>
        <w:t xml:space="preserve">Таким образом, Арбитражный суд констатирует соблюдением </w:t>
      </w:r>
      <w:r w:rsidR="002E1602">
        <w:t>и</w:t>
      </w:r>
      <w:r>
        <w:t>стцом установленного договором досудебного порядка урегулирования спора.</w:t>
      </w:r>
    </w:p>
    <w:p w:rsidR="00235F26" w:rsidRDefault="00235F26" w:rsidP="00545C97">
      <w:pPr>
        <w:ind w:right="225" w:firstLine="720"/>
        <w:jc w:val="both"/>
      </w:pPr>
      <w:proofErr w:type="gramStart"/>
      <w:r>
        <w:t>Доводам, изложенным в исковом заявлении, касающихся требования взыскания задолженности за период с 1 декабря 2018 года по 31 января 2019 года, Арбитражный суд правовой оценки не дает в связи с отказом истца от требований в обозначенной части, принятого судом.</w:t>
      </w:r>
      <w:proofErr w:type="gramEnd"/>
    </w:p>
    <w:p w:rsidR="00772260" w:rsidRPr="00405CC9" w:rsidRDefault="0051418D" w:rsidP="00AD4103">
      <w:pPr>
        <w:ind w:left="284" w:right="225" w:firstLine="720"/>
        <w:jc w:val="both"/>
      </w:pPr>
      <w:r>
        <w:t xml:space="preserve">Обобщая изложенное выше, Арбитражный суд считает, что исковые требования </w:t>
      </w:r>
      <w:r w:rsidR="00E97395">
        <w:t>ООО «</w:t>
      </w:r>
      <w:r w:rsidR="0019456C">
        <w:t>БТИ</w:t>
      </w:r>
      <w:r w:rsidR="00E97395">
        <w:t>» являются обоснованными как по праву, так и по размеру, и, соответственно подлежат удовлетворению в полном объеме</w:t>
      </w:r>
      <w:r w:rsidR="0019456C">
        <w:t xml:space="preserve"> с учетом уменьшения их размера</w:t>
      </w:r>
      <w:r w:rsidR="00E97395">
        <w:t>.</w:t>
      </w:r>
    </w:p>
    <w:p w:rsidR="00F56B90" w:rsidRDefault="00F56B90" w:rsidP="00AD4103">
      <w:pPr>
        <w:pStyle w:val="ad"/>
        <w:spacing w:before="0" w:beforeAutospacing="0" w:after="0" w:afterAutospacing="0" w:line="213" w:lineRule="atLeast"/>
        <w:ind w:left="284" w:right="225" w:firstLine="720"/>
        <w:jc w:val="both"/>
        <w:rPr>
          <w:color w:val="000000"/>
        </w:rPr>
      </w:pPr>
      <w:r>
        <w:rPr>
          <w:color w:val="000000"/>
        </w:rPr>
        <w:t>Кроме того в судебном заседании 28 июня 2019 года представителем истца было представлено письменное заявление о взыскании судебных расходов на оплату услуг представителя Тьер А. В. в размере 3 500 рублей ПМР.</w:t>
      </w:r>
    </w:p>
    <w:p w:rsidR="00780161" w:rsidRDefault="00780161" w:rsidP="00780161">
      <w:pPr>
        <w:pStyle w:val="ad"/>
        <w:spacing w:before="0" w:beforeAutospacing="0" w:after="0" w:afterAutospacing="0" w:line="213" w:lineRule="atLeast"/>
        <w:ind w:left="284" w:right="225" w:firstLine="720"/>
        <w:jc w:val="both"/>
      </w:pPr>
      <w:r w:rsidRPr="00F96311">
        <w:t xml:space="preserve">В соответствии со статьей 78 АПК ПМР </w:t>
      </w:r>
      <w:r>
        <w:t xml:space="preserve">суммы на </w:t>
      </w:r>
      <w:r w:rsidRPr="00F96311">
        <w:t>оплату услуг адвокатов и иных лиц, оказывающих юридическую помощь (представителей)</w:t>
      </w:r>
      <w:r w:rsidRPr="00780161">
        <w:t xml:space="preserve"> </w:t>
      </w:r>
      <w:r w:rsidRPr="00F96311">
        <w:t>относятся к судебным издержкам</w:t>
      </w:r>
      <w:r>
        <w:t>.</w:t>
      </w:r>
      <w:r w:rsidRPr="00F96311">
        <w:t xml:space="preserve"> </w:t>
      </w:r>
    </w:p>
    <w:p w:rsidR="00780161" w:rsidRDefault="005A776A" w:rsidP="005A776A">
      <w:pPr>
        <w:pStyle w:val="ad"/>
        <w:spacing w:before="0" w:beforeAutospacing="0" w:after="0" w:afterAutospacing="0"/>
        <w:ind w:left="284" w:right="227" w:firstLine="720"/>
        <w:jc w:val="both"/>
      </w:pPr>
      <w:proofErr w:type="gramStart"/>
      <w:r>
        <w:t xml:space="preserve">Согласно Разъяснения «О некоторых вопросах, возникающих в судебной практике при распределении судебных расходов», утвержденного Постановлением Пленума Арбитражного суда ПМР от 27 апреля 2012 года (далее по тексту – Разъяснение) </w:t>
      </w:r>
      <w:r w:rsidR="00780161">
        <w:t>правило о пропорциональном распределении судебных расходов</w:t>
      </w:r>
      <w:r>
        <w:t>, предусмотренное пунктом 1 статьи 84 АПК ПМР,</w:t>
      </w:r>
      <w:r w:rsidR="00780161">
        <w:t xml:space="preserve"> не применяется при разрешении вопроса о возмещении расходов на оплату услуг адвокатов и иных лиц, оказывающих юридическую помощь (представителей</w:t>
      </w:r>
      <w:proofErr w:type="gramEnd"/>
      <w:r w:rsidR="00780161">
        <w:t>). Так, согласно пункту 1-1 статьи 84 АПК ПМР указанные расходы возмещаются тому лицу, в пользу которого принят судебный акт.</w:t>
      </w:r>
    </w:p>
    <w:p w:rsidR="0032005C" w:rsidRDefault="00E0632B" w:rsidP="005A776A">
      <w:pPr>
        <w:pStyle w:val="ad"/>
        <w:spacing w:before="0" w:beforeAutospacing="0" w:after="0" w:afterAutospacing="0"/>
        <w:ind w:left="284" w:right="227" w:firstLine="720"/>
        <w:jc w:val="both"/>
      </w:pPr>
      <w:proofErr w:type="gramStart"/>
      <w:r>
        <w:t xml:space="preserve">В соответствии с пунктом 4 Разъяснения </w:t>
      </w:r>
      <w:r w:rsidRPr="00E0632B">
        <w:t>возмещению подлежат только те расходы, которые сторона, в пользу которой принят судебный акт, произвела на момент принятия судом решения независимо от наличия условий в соглашении с адвокатом (представителем) о дополнительных суммах вознаграждения, подлежащих выплате после принятия судом решения либо поставленных в зависимость от существа принятого судом решения.</w:t>
      </w:r>
      <w:proofErr w:type="gramEnd"/>
    </w:p>
    <w:p w:rsidR="009F1D45" w:rsidRDefault="00E0632B" w:rsidP="009F1D45">
      <w:pPr>
        <w:pStyle w:val="ad"/>
        <w:spacing w:before="0" w:beforeAutospacing="0" w:after="0" w:afterAutospacing="0"/>
        <w:ind w:left="284" w:right="227" w:firstLine="720"/>
        <w:jc w:val="both"/>
      </w:pPr>
      <w:r>
        <w:t>Арбитражным судом установлено, что оплата истцом услуг представителя составила 3500 рублей ПМР, что подтверждается платежным поруч</w:t>
      </w:r>
      <w:r w:rsidR="00A051D2">
        <w:t>ением № 282 от 6 июня 2019 года, Договором оказания юридических услуг № 2019/04-01 от 2 апреля 2019 года.</w:t>
      </w:r>
    </w:p>
    <w:p w:rsidR="00A051D2" w:rsidRDefault="00A051D2" w:rsidP="009F1D45">
      <w:pPr>
        <w:pStyle w:val="ad"/>
        <w:spacing w:before="0" w:beforeAutospacing="0" w:after="0" w:afterAutospacing="0"/>
        <w:ind w:left="284" w:right="227" w:firstLine="720"/>
        <w:jc w:val="both"/>
      </w:pPr>
      <w:r>
        <w:t xml:space="preserve">В соответствии с пунктом 6 Разъяснения понесенные стороной расходы на оплату услуг адвокатов (иных представителей) следует считать подтвержденными, если представлены документы, </w:t>
      </w:r>
      <w:r>
        <w:rPr>
          <w:szCs w:val="20"/>
        </w:rPr>
        <w:t xml:space="preserve">свидетельствующие о наличии соглашения об оказании услуг адвокатом (иным представителем) по рассматриваемому судом делу, об оказании юридических услуг и их фактической оплате. </w:t>
      </w:r>
    </w:p>
    <w:p w:rsidR="00772260" w:rsidRPr="009F1D45" w:rsidRDefault="00772260" w:rsidP="00AD4103">
      <w:pPr>
        <w:pStyle w:val="ad"/>
        <w:spacing w:before="0" w:beforeAutospacing="0" w:after="0" w:afterAutospacing="0" w:line="213" w:lineRule="atLeast"/>
        <w:ind w:left="284" w:right="225" w:firstLine="720"/>
        <w:jc w:val="both"/>
        <w:rPr>
          <w:color w:val="000000"/>
        </w:rPr>
      </w:pPr>
      <w:r w:rsidRPr="009F1D45">
        <w:rPr>
          <w:color w:val="000000"/>
        </w:rPr>
        <w:t xml:space="preserve">Распределяя судебные расходы, в состав которых в силу статьи 78 </w:t>
      </w:r>
      <w:r w:rsidR="001C2B08" w:rsidRPr="009F1D45">
        <w:rPr>
          <w:color w:val="000000"/>
        </w:rPr>
        <w:t>АПК ПМР</w:t>
      </w:r>
      <w:r w:rsidRPr="009F1D45">
        <w:rPr>
          <w:color w:val="000000"/>
        </w:rPr>
        <w:t xml:space="preserve"> входит и государственная пошлина, </w:t>
      </w:r>
      <w:r w:rsidR="001C2B08" w:rsidRPr="009F1D45">
        <w:rPr>
          <w:color w:val="000000"/>
        </w:rPr>
        <w:t xml:space="preserve">Арбитражный </w:t>
      </w:r>
      <w:r w:rsidRPr="009F1D45">
        <w:rPr>
          <w:color w:val="000000"/>
        </w:rPr>
        <w:t>суд у</w:t>
      </w:r>
      <w:r w:rsidR="009F1D45">
        <w:rPr>
          <w:color w:val="000000"/>
        </w:rPr>
        <w:t>становил, что таковая уплачена и</w:t>
      </w:r>
      <w:r w:rsidRPr="009F1D45">
        <w:rPr>
          <w:color w:val="000000"/>
        </w:rPr>
        <w:t xml:space="preserve">стцом при обращении в суд платежным поручением № </w:t>
      </w:r>
      <w:r w:rsidR="009F1D45">
        <w:rPr>
          <w:color w:val="000000"/>
        </w:rPr>
        <w:t>261</w:t>
      </w:r>
      <w:r w:rsidRPr="009F1D45">
        <w:rPr>
          <w:color w:val="000000"/>
        </w:rPr>
        <w:t xml:space="preserve"> от </w:t>
      </w:r>
      <w:r w:rsidR="009F1D45">
        <w:rPr>
          <w:color w:val="000000"/>
        </w:rPr>
        <w:t>8</w:t>
      </w:r>
      <w:r w:rsidR="008E3192" w:rsidRPr="009F1D45">
        <w:rPr>
          <w:color w:val="000000"/>
        </w:rPr>
        <w:t xml:space="preserve"> </w:t>
      </w:r>
      <w:r w:rsidR="009F1D45">
        <w:rPr>
          <w:color w:val="000000"/>
        </w:rPr>
        <w:t>ма</w:t>
      </w:r>
      <w:r w:rsidR="008E3192" w:rsidRPr="009F1D45">
        <w:rPr>
          <w:color w:val="000000"/>
        </w:rPr>
        <w:t>я 2019</w:t>
      </w:r>
      <w:r w:rsidR="009F1D45">
        <w:rPr>
          <w:color w:val="000000"/>
        </w:rPr>
        <w:t xml:space="preserve"> года в сумме 981,50 рублей ПМР.</w:t>
      </w:r>
    </w:p>
    <w:p w:rsidR="009F1D45" w:rsidRDefault="00772260" w:rsidP="00AD4103">
      <w:pPr>
        <w:pStyle w:val="ad"/>
        <w:spacing w:before="0" w:beforeAutospacing="0" w:after="0" w:afterAutospacing="0" w:line="213" w:lineRule="atLeast"/>
        <w:ind w:left="284" w:right="225" w:firstLine="720"/>
        <w:jc w:val="both"/>
        <w:rPr>
          <w:color w:val="000000"/>
        </w:rPr>
      </w:pPr>
      <w:r w:rsidRPr="009F1D45">
        <w:rPr>
          <w:color w:val="000000"/>
        </w:rPr>
        <w:t xml:space="preserve">В соответствии с пунктом 1 статьи 84 </w:t>
      </w:r>
      <w:r w:rsidR="00747862" w:rsidRPr="009F1D45">
        <w:rPr>
          <w:color w:val="000000"/>
        </w:rPr>
        <w:t>АПК ПМР</w:t>
      </w:r>
      <w:r w:rsidRPr="009F1D45">
        <w:rPr>
          <w:color w:val="000000"/>
        </w:rPr>
        <w:t xml:space="preserve"> судебные расходы относятся на лиц, участвующих в деле, пропорционально размеру удовлетворенных исковых требований.</w:t>
      </w:r>
    </w:p>
    <w:p w:rsidR="009F1D45" w:rsidRDefault="009F1D45" w:rsidP="00AD4103">
      <w:pPr>
        <w:pStyle w:val="ad"/>
        <w:spacing w:before="0" w:beforeAutospacing="0" w:after="0" w:afterAutospacing="0" w:line="213" w:lineRule="atLeast"/>
        <w:ind w:left="284" w:right="225" w:firstLine="720"/>
        <w:jc w:val="both"/>
        <w:rPr>
          <w:color w:val="000000"/>
        </w:rPr>
      </w:pPr>
      <w:r>
        <w:rPr>
          <w:color w:val="000000"/>
        </w:rPr>
        <w:t>С учетом отказа истца от части исковых требований и уменьшения цены иска излишне уплаченная государственная пошлина в сумме 368,60 рублей ПМР подлежит возврату истцу из средств республиканского бюджета.</w:t>
      </w:r>
    </w:p>
    <w:p w:rsidR="00EC1470" w:rsidRDefault="009F1D45" w:rsidP="00EC1470">
      <w:pPr>
        <w:pStyle w:val="ad"/>
        <w:spacing w:before="0" w:beforeAutospacing="0" w:after="0" w:afterAutospacing="0" w:line="213" w:lineRule="atLeast"/>
        <w:ind w:left="284" w:right="225" w:firstLine="720"/>
        <w:jc w:val="both"/>
        <w:rPr>
          <w:color w:val="000000"/>
        </w:rPr>
      </w:pPr>
      <w:r>
        <w:rPr>
          <w:color w:val="000000"/>
        </w:rPr>
        <w:t xml:space="preserve">В оставшейся части </w:t>
      </w:r>
      <w:r w:rsidR="00EC1470">
        <w:rPr>
          <w:color w:val="000000"/>
        </w:rPr>
        <w:t>расходы по уплате государственной пошлины</w:t>
      </w:r>
      <w:r>
        <w:rPr>
          <w:color w:val="000000"/>
        </w:rPr>
        <w:t xml:space="preserve"> за расс</w:t>
      </w:r>
      <w:r w:rsidR="00EC1470">
        <w:rPr>
          <w:color w:val="000000"/>
        </w:rPr>
        <w:t>мотрение настоящего дела подлежа</w:t>
      </w:r>
      <w:r>
        <w:rPr>
          <w:color w:val="000000"/>
        </w:rPr>
        <w:t xml:space="preserve">т </w:t>
      </w:r>
      <w:r w:rsidR="00EC1470">
        <w:rPr>
          <w:color w:val="000000"/>
        </w:rPr>
        <w:t>возмещению ответчиком</w:t>
      </w:r>
      <w:r>
        <w:rPr>
          <w:color w:val="000000"/>
        </w:rPr>
        <w:t xml:space="preserve"> в пользу истца в сумме </w:t>
      </w:r>
      <w:r w:rsidR="00EC1470">
        <w:rPr>
          <w:color w:val="000000"/>
        </w:rPr>
        <w:t>612,90 рублей ПМР.</w:t>
      </w:r>
      <w:r>
        <w:rPr>
          <w:color w:val="000000"/>
        </w:rPr>
        <w:t xml:space="preserve"> </w:t>
      </w:r>
      <w:r w:rsidR="00772260" w:rsidRPr="009F1D45">
        <w:rPr>
          <w:color w:val="000000"/>
        </w:rPr>
        <w:t xml:space="preserve"> </w:t>
      </w:r>
    </w:p>
    <w:p w:rsidR="00F0668E" w:rsidRPr="00D746CA" w:rsidRDefault="00F0668E" w:rsidP="00F0668E">
      <w:pPr>
        <w:ind w:firstLine="580"/>
        <w:jc w:val="both"/>
        <w:outlineLvl w:val="0"/>
      </w:pPr>
      <w:r w:rsidRPr="00D746CA">
        <w:lastRenderedPageBreak/>
        <w:t>Арбитражный суд Приднестровской Молдавской Республики, руководствуясь статями</w:t>
      </w:r>
      <w:r>
        <w:t xml:space="preserve"> 84, 113-117, 122-123,</w:t>
      </w:r>
      <w:r w:rsidRPr="00D746CA">
        <w:t xml:space="preserve"> 125 Арбитражного процессуального кодекса Приднестровской Молдавской Республики,</w:t>
      </w:r>
    </w:p>
    <w:p w:rsidR="00772260" w:rsidRDefault="00772260" w:rsidP="00AD4103">
      <w:pPr>
        <w:pStyle w:val="ae"/>
        <w:tabs>
          <w:tab w:val="left" w:pos="9496"/>
        </w:tabs>
        <w:ind w:left="284" w:right="-2"/>
        <w:rPr>
          <w:rStyle w:val="10"/>
          <w:b/>
          <w:color w:val="000000"/>
        </w:rPr>
      </w:pPr>
    </w:p>
    <w:p w:rsidR="00772260" w:rsidRDefault="00772260" w:rsidP="00AD4103">
      <w:pPr>
        <w:pStyle w:val="ae"/>
        <w:tabs>
          <w:tab w:val="left" w:pos="9496"/>
        </w:tabs>
        <w:ind w:left="284" w:right="-2" w:hanging="20"/>
        <w:jc w:val="center"/>
        <w:rPr>
          <w:rStyle w:val="10"/>
          <w:b/>
          <w:color w:val="000000"/>
        </w:rPr>
      </w:pPr>
      <w:proofErr w:type="gramStart"/>
      <w:r w:rsidRPr="006B64C4">
        <w:rPr>
          <w:rStyle w:val="10"/>
          <w:b/>
          <w:color w:val="000000"/>
        </w:rPr>
        <w:t>Р</w:t>
      </w:r>
      <w:proofErr w:type="gramEnd"/>
      <w:r w:rsidRPr="006B64C4">
        <w:rPr>
          <w:rStyle w:val="10"/>
          <w:b/>
          <w:color w:val="000000"/>
        </w:rPr>
        <w:t xml:space="preserve"> Е Ш И Л:</w:t>
      </w:r>
    </w:p>
    <w:p w:rsidR="00772260" w:rsidRPr="006B64C4" w:rsidRDefault="00772260" w:rsidP="00AD4103">
      <w:pPr>
        <w:pStyle w:val="ae"/>
        <w:tabs>
          <w:tab w:val="left" w:pos="9496"/>
        </w:tabs>
        <w:ind w:left="284" w:right="-2" w:hanging="20"/>
        <w:jc w:val="center"/>
        <w:rPr>
          <w:rStyle w:val="10"/>
          <w:b/>
          <w:color w:val="000000"/>
        </w:rPr>
      </w:pPr>
    </w:p>
    <w:p w:rsidR="00F56B90" w:rsidRDefault="00681F9F" w:rsidP="00681F9F">
      <w:pPr>
        <w:pStyle w:val="ae"/>
        <w:numPr>
          <w:ilvl w:val="0"/>
          <w:numId w:val="1"/>
        </w:numPr>
        <w:tabs>
          <w:tab w:val="left" w:pos="9496"/>
        </w:tabs>
        <w:ind w:right="225"/>
        <w:rPr>
          <w:rStyle w:val="10"/>
          <w:color w:val="000000"/>
          <w:sz w:val="24"/>
          <w:szCs w:val="24"/>
        </w:rPr>
      </w:pPr>
      <w:r>
        <w:rPr>
          <w:rStyle w:val="10"/>
          <w:color w:val="000000"/>
          <w:sz w:val="24"/>
          <w:szCs w:val="24"/>
        </w:rPr>
        <w:t xml:space="preserve">Исковые требования ООО «Бюро технической инвентаризации </w:t>
      </w:r>
      <w:r w:rsidRPr="00681F9F">
        <w:rPr>
          <w:rStyle w:val="10"/>
          <w:color w:val="000000"/>
          <w:sz w:val="24"/>
          <w:szCs w:val="24"/>
        </w:rPr>
        <w:t>«</w:t>
      </w:r>
      <w:proofErr w:type="spellStart"/>
      <w:r w:rsidRPr="00681F9F">
        <w:rPr>
          <w:rStyle w:val="10"/>
          <w:color w:val="000000"/>
          <w:sz w:val="24"/>
          <w:szCs w:val="24"/>
        </w:rPr>
        <w:t>Гортехинвентаризация</w:t>
      </w:r>
      <w:proofErr w:type="spellEnd"/>
      <w:r w:rsidRPr="00681F9F">
        <w:rPr>
          <w:rStyle w:val="10"/>
          <w:color w:val="000000"/>
          <w:sz w:val="24"/>
          <w:szCs w:val="24"/>
        </w:rPr>
        <w:t>»</w:t>
      </w:r>
      <w:r>
        <w:rPr>
          <w:rStyle w:val="10"/>
          <w:color w:val="000000"/>
          <w:sz w:val="24"/>
          <w:szCs w:val="24"/>
        </w:rPr>
        <w:t xml:space="preserve"> удовлетворить.</w:t>
      </w:r>
    </w:p>
    <w:p w:rsidR="00681F9F" w:rsidRDefault="00681F9F" w:rsidP="00681F9F">
      <w:pPr>
        <w:pStyle w:val="ae"/>
        <w:numPr>
          <w:ilvl w:val="0"/>
          <w:numId w:val="1"/>
        </w:numPr>
        <w:tabs>
          <w:tab w:val="left" w:pos="9496"/>
        </w:tabs>
        <w:ind w:right="225"/>
        <w:rPr>
          <w:rStyle w:val="10"/>
          <w:color w:val="000000"/>
          <w:sz w:val="24"/>
          <w:szCs w:val="24"/>
        </w:rPr>
      </w:pPr>
      <w:r>
        <w:rPr>
          <w:rStyle w:val="10"/>
          <w:color w:val="000000"/>
          <w:sz w:val="24"/>
          <w:szCs w:val="24"/>
        </w:rPr>
        <w:t>Взыскать с ООО «ТАКСИТИ» в польз</w:t>
      </w:r>
      <w:proofErr w:type="gramStart"/>
      <w:r>
        <w:rPr>
          <w:rStyle w:val="10"/>
          <w:color w:val="000000"/>
          <w:sz w:val="24"/>
          <w:szCs w:val="24"/>
        </w:rPr>
        <w:t>у ООО</w:t>
      </w:r>
      <w:proofErr w:type="gramEnd"/>
      <w:r>
        <w:rPr>
          <w:rStyle w:val="10"/>
          <w:color w:val="000000"/>
          <w:sz w:val="24"/>
          <w:szCs w:val="24"/>
        </w:rPr>
        <w:t xml:space="preserve"> «Бюро технической инвентаризации </w:t>
      </w:r>
      <w:r w:rsidRPr="00681F9F">
        <w:rPr>
          <w:rStyle w:val="10"/>
          <w:color w:val="000000"/>
          <w:sz w:val="24"/>
          <w:szCs w:val="24"/>
        </w:rPr>
        <w:t>«</w:t>
      </w:r>
      <w:proofErr w:type="spellStart"/>
      <w:r w:rsidRPr="00681F9F">
        <w:rPr>
          <w:rStyle w:val="10"/>
          <w:color w:val="000000"/>
          <w:sz w:val="24"/>
          <w:szCs w:val="24"/>
        </w:rPr>
        <w:t>Гортехинвентаризация</w:t>
      </w:r>
      <w:proofErr w:type="spellEnd"/>
      <w:r w:rsidRPr="00681F9F">
        <w:rPr>
          <w:rStyle w:val="10"/>
          <w:color w:val="000000"/>
          <w:sz w:val="24"/>
          <w:szCs w:val="24"/>
        </w:rPr>
        <w:t>»</w:t>
      </w:r>
      <w:r>
        <w:rPr>
          <w:rStyle w:val="10"/>
          <w:color w:val="000000"/>
          <w:sz w:val="24"/>
          <w:szCs w:val="24"/>
        </w:rPr>
        <w:t xml:space="preserve"> задолженность в размере 12 822,50 рублей ПМР.</w:t>
      </w:r>
    </w:p>
    <w:p w:rsidR="00681F9F" w:rsidRDefault="00681F9F" w:rsidP="00681F9F">
      <w:pPr>
        <w:pStyle w:val="ae"/>
        <w:numPr>
          <w:ilvl w:val="0"/>
          <w:numId w:val="1"/>
        </w:numPr>
        <w:tabs>
          <w:tab w:val="left" w:pos="9496"/>
        </w:tabs>
        <w:ind w:right="225"/>
        <w:rPr>
          <w:rStyle w:val="10"/>
          <w:color w:val="000000"/>
          <w:sz w:val="24"/>
          <w:szCs w:val="24"/>
        </w:rPr>
      </w:pPr>
      <w:r>
        <w:rPr>
          <w:rStyle w:val="10"/>
          <w:color w:val="000000"/>
          <w:sz w:val="24"/>
          <w:szCs w:val="24"/>
        </w:rPr>
        <w:t>Взыскать с ООО «ТАКСИТИ» в польз</w:t>
      </w:r>
      <w:proofErr w:type="gramStart"/>
      <w:r>
        <w:rPr>
          <w:rStyle w:val="10"/>
          <w:color w:val="000000"/>
          <w:sz w:val="24"/>
          <w:szCs w:val="24"/>
        </w:rPr>
        <w:t>у ООО</w:t>
      </w:r>
      <w:proofErr w:type="gramEnd"/>
      <w:r>
        <w:rPr>
          <w:rStyle w:val="10"/>
          <w:color w:val="000000"/>
          <w:sz w:val="24"/>
          <w:szCs w:val="24"/>
        </w:rPr>
        <w:t xml:space="preserve"> «Бюро технической инвентаризации </w:t>
      </w:r>
      <w:r w:rsidRPr="00681F9F">
        <w:rPr>
          <w:rStyle w:val="10"/>
          <w:color w:val="000000"/>
          <w:sz w:val="24"/>
          <w:szCs w:val="24"/>
        </w:rPr>
        <w:t>«</w:t>
      </w:r>
      <w:proofErr w:type="spellStart"/>
      <w:r w:rsidRPr="00681F9F">
        <w:rPr>
          <w:rStyle w:val="10"/>
          <w:color w:val="000000"/>
          <w:sz w:val="24"/>
          <w:szCs w:val="24"/>
        </w:rPr>
        <w:t>Гортехинвентаризация</w:t>
      </w:r>
      <w:proofErr w:type="spellEnd"/>
      <w:r w:rsidRPr="00681F9F">
        <w:rPr>
          <w:rStyle w:val="10"/>
          <w:color w:val="000000"/>
          <w:sz w:val="24"/>
          <w:szCs w:val="24"/>
        </w:rPr>
        <w:t>»</w:t>
      </w:r>
      <w:r>
        <w:rPr>
          <w:rStyle w:val="10"/>
          <w:color w:val="000000"/>
          <w:sz w:val="24"/>
          <w:szCs w:val="24"/>
        </w:rPr>
        <w:t xml:space="preserve"> расходы по уплаченной государственной пошлине в размере 612,90 рублей ПМР.</w:t>
      </w:r>
    </w:p>
    <w:p w:rsidR="00681F9F" w:rsidRDefault="00681F9F" w:rsidP="00681F9F">
      <w:pPr>
        <w:pStyle w:val="ae"/>
        <w:numPr>
          <w:ilvl w:val="0"/>
          <w:numId w:val="1"/>
        </w:numPr>
        <w:tabs>
          <w:tab w:val="left" w:pos="9496"/>
        </w:tabs>
        <w:ind w:right="225"/>
        <w:rPr>
          <w:rStyle w:val="10"/>
          <w:color w:val="000000"/>
          <w:sz w:val="24"/>
          <w:szCs w:val="24"/>
        </w:rPr>
      </w:pPr>
      <w:r>
        <w:rPr>
          <w:rStyle w:val="10"/>
          <w:color w:val="000000"/>
          <w:sz w:val="24"/>
          <w:szCs w:val="24"/>
        </w:rPr>
        <w:t>Взыскать с ООО «ТАКСИТИ» в польз</w:t>
      </w:r>
      <w:proofErr w:type="gramStart"/>
      <w:r>
        <w:rPr>
          <w:rStyle w:val="10"/>
          <w:color w:val="000000"/>
          <w:sz w:val="24"/>
          <w:szCs w:val="24"/>
        </w:rPr>
        <w:t>у ООО</w:t>
      </w:r>
      <w:proofErr w:type="gramEnd"/>
      <w:r>
        <w:rPr>
          <w:rStyle w:val="10"/>
          <w:color w:val="000000"/>
          <w:sz w:val="24"/>
          <w:szCs w:val="24"/>
        </w:rPr>
        <w:t xml:space="preserve"> «Бюро технической инвентаризации </w:t>
      </w:r>
      <w:r w:rsidRPr="00681F9F">
        <w:rPr>
          <w:rStyle w:val="10"/>
          <w:color w:val="000000"/>
          <w:sz w:val="24"/>
          <w:szCs w:val="24"/>
        </w:rPr>
        <w:t>«</w:t>
      </w:r>
      <w:proofErr w:type="spellStart"/>
      <w:r w:rsidRPr="00681F9F">
        <w:rPr>
          <w:rStyle w:val="10"/>
          <w:color w:val="000000"/>
          <w:sz w:val="24"/>
          <w:szCs w:val="24"/>
        </w:rPr>
        <w:t>Гортехинвентаризация</w:t>
      </w:r>
      <w:proofErr w:type="spellEnd"/>
      <w:r w:rsidRPr="00681F9F">
        <w:rPr>
          <w:rStyle w:val="10"/>
          <w:color w:val="000000"/>
          <w:sz w:val="24"/>
          <w:szCs w:val="24"/>
        </w:rPr>
        <w:t>»</w:t>
      </w:r>
      <w:r>
        <w:rPr>
          <w:rStyle w:val="10"/>
          <w:color w:val="000000"/>
          <w:sz w:val="24"/>
          <w:szCs w:val="24"/>
        </w:rPr>
        <w:t xml:space="preserve"> расходы</w:t>
      </w:r>
      <w:r w:rsidR="00AC3DA7">
        <w:rPr>
          <w:rStyle w:val="10"/>
          <w:color w:val="000000"/>
          <w:sz w:val="24"/>
          <w:szCs w:val="24"/>
        </w:rPr>
        <w:t xml:space="preserve"> по оплате услуг представителя в размере 3 500 рублей ПМР.</w:t>
      </w:r>
    </w:p>
    <w:p w:rsidR="00AC3DA7" w:rsidRPr="00681F9F" w:rsidRDefault="00AC3DA7" w:rsidP="00681F9F">
      <w:pPr>
        <w:pStyle w:val="ae"/>
        <w:numPr>
          <w:ilvl w:val="0"/>
          <w:numId w:val="1"/>
        </w:numPr>
        <w:tabs>
          <w:tab w:val="left" w:pos="9496"/>
        </w:tabs>
        <w:ind w:right="225"/>
        <w:rPr>
          <w:rStyle w:val="10"/>
          <w:color w:val="000000"/>
          <w:sz w:val="24"/>
          <w:szCs w:val="24"/>
        </w:rPr>
      </w:pPr>
      <w:r>
        <w:rPr>
          <w:rStyle w:val="10"/>
          <w:color w:val="000000"/>
          <w:sz w:val="24"/>
          <w:szCs w:val="24"/>
        </w:rPr>
        <w:t xml:space="preserve">Возвратить ООО «Бюро технической инвентаризации </w:t>
      </w:r>
      <w:r w:rsidRPr="00681F9F">
        <w:rPr>
          <w:rStyle w:val="10"/>
          <w:color w:val="000000"/>
          <w:sz w:val="24"/>
          <w:szCs w:val="24"/>
        </w:rPr>
        <w:t>«</w:t>
      </w:r>
      <w:proofErr w:type="spellStart"/>
      <w:r w:rsidRPr="00681F9F">
        <w:rPr>
          <w:rStyle w:val="10"/>
          <w:color w:val="000000"/>
          <w:sz w:val="24"/>
          <w:szCs w:val="24"/>
        </w:rPr>
        <w:t>Гортехинвентаризация</w:t>
      </w:r>
      <w:proofErr w:type="spellEnd"/>
      <w:r w:rsidRPr="00681F9F">
        <w:rPr>
          <w:rStyle w:val="10"/>
          <w:color w:val="000000"/>
          <w:sz w:val="24"/>
          <w:szCs w:val="24"/>
        </w:rPr>
        <w:t>»</w:t>
      </w:r>
      <w:r>
        <w:rPr>
          <w:rStyle w:val="10"/>
          <w:color w:val="000000"/>
          <w:sz w:val="24"/>
          <w:szCs w:val="24"/>
        </w:rPr>
        <w:t xml:space="preserve"> излишне уплаченную государственную пошлину в размере 368,60 рублей ПМР из средств республиканского бюджета.</w:t>
      </w:r>
    </w:p>
    <w:p w:rsidR="00681F9F" w:rsidRPr="00681F9F" w:rsidRDefault="00681F9F" w:rsidP="00AD4103">
      <w:pPr>
        <w:pStyle w:val="ae"/>
        <w:tabs>
          <w:tab w:val="left" w:pos="9496"/>
        </w:tabs>
        <w:ind w:left="284" w:right="225" w:firstLine="709"/>
        <w:rPr>
          <w:rStyle w:val="10"/>
          <w:color w:val="000000"/>
          <w:sz w:val="24"/>
          <w:szCs w:val="24"/>
        </w:rPr>
      </w:pPr>
    </w:p>
    <w:p w:rsidR="00772260" w:rsidRPr="00681F9F" w:rsidRDefault="00772260" w:rsidP="00AD4103">
      <w:pPr>
        <w:pStyle w:val="ae"/>
        <w:tabs>
          <w:tab w:val="left" w:pos="9496"/>
        </w:tabs>
        <w:ind w:left="284" w:right="225" w:firstLine="709"/>
        <w:rPr>
          <w:rStyle w:val="10"/>
          <w:color w:val="000000"/>
          <w:sz w:val="24"/>
          <w:szCs w:val="24"/>
        </w:rPr>
      </w:pPr>
      <w:r w:rsidRPr="00681F9F">
        <w:rPr>
          <w:rStyle w:val="10"/>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772260" w:rsidRPr="006B64C4" w:rsidRDefault="00772260" w:rsidP="00AD4103">
      <w:pPr>
        <w:pStyle w:val="ae"/>
        <w:tabs>
          <w:tab w:val="left" w:pos="9496"/>
        </w:tabs>
        <w:ind w:left="284" w:hanging="23"/>
        <w:rPr>
          <w:rStyle w:val="10"/>
          <w:b/>
          <w:color w:val="000000"/>
        </w:rPr>
      </w:pPr>
    </w:p>
    <w:p w:rsidR="00772260" w:rsidRPr="006B64C4" w:rsidRDefault="00772260" w:rsidP="00AD4103">
      <w:pPr>
        <w:pStyle w:val="ae"/>
        <w:tabs>
          <w:tab w:val="left" w:pos="9496"/>
        </w:tabs>
        <w:ind w:left="284" w:hanging="23"/>
        <w:rPr>
          <w:rStyle w:val="10"/>
          <w:b/>
          <w:color w:val="000000"/>
        </w:rPr>
      </w:pPr>
    </w:p>
    <w:p w:rsidR="00772260" w:rsidRPr="009537E2" w:rsidRDefault="00772260" w:rsidP="00AD4103">
      <w:pPr>
        <w:pStyle w:val="ae"/>
        <w:tabs>
          <w:tab w:val="left" w:pos="9496"/>
        </w:tabs>
        <w:ind w:left="284" w:right="225" w:hanging="23"/>
        <w:rPr>
          <w:rStyle w:val="10"/>
          <w:b/>
          <w:color w:val="000000"/>
          <w:sz w:val="24"/>
          <w:szCs w:val="24"/>
        </w:rPr>
      </w:pPr>
      <w:r w:rsidRPr="009537E2">
        <w:rPr>
          <w:rStyle w:val="10"/>
          <w:b/>
          <w:color w:val="000000"/>
          <w:sz w:val="24"/>
          <w:szCs w:val="24"/>
        </w:rPr>
        <w:t>Судья Арбитражного суда</w:t>
      </w:r>
    </w:p>
    <w:p w:rsidR="001B150E" w:rsidRDefault="00772260" w:rsidP="00AD4103">
      <w:pPr>
        <w:pStyle w:val="ae"/>
        <w:tabs>
          <w:tab w:val="left" w:pos="9496"/>
        </w:tabs>
        <w:ind w:left="284" w:right="225" w:hanging="23"/>
      </w:pPr>
      <w:r w:rsidRPr="009537E2">
        <w:rPr>
          <w:rStyle w:val="10"/>
          <w:b/>
          <w:color w:val="000000"/>
          <w:sz w:val="24"/>
          <w:szCs w:val="24"/>
        </w:rPr>
        <w:t xml:space="preserve">Приднестровской Молдавской Республики           </w:t>
      </w:r>
      <w:r w:rsidR="00E01B4A" w:rsidRPr="009537E2">
        <w:rPr>
          <w:rStyle w:val="10"/>
          <w:b/>
          <w:color w:val="000000"/>
          <w:sz w:val="24"/>
          <w:szCs w:val="24"/>
        </w:rPr>
        <w:t xml:space="preserve">  </w:t>
      </w:r>
      <w:r w:rsidRPr="009537E2">
        <w:rPr>
          <w:rStyle w:val="10"/>
          <w:b/>
          <w:color w:val="000000"/>
          <w:sz w:val="24"/>
          <w:szCs w:val="24"/>
        </w:rPr>
        <w:t xml:space="preserve">                     </w:t>
      </w:r>
      <w:r w:rsidR="00E01B4A" w:rsidRPr="009537E2">
        <w:rPr>
          <w:rStyle w:val="10"/>
          <w:b/>
          <w:color w:val="000000"/>
          <w:sz w:val="24"/>
          <w:szCs w:val="24"/>
        </w:rPr>
        <w:t xml:space="preserve">             </w:t>
      </w:r>
      <w:r w:rsidRPr="009537E2">
        <w:rPr>
          <w:rStyle w:val="10"/>
          <w:b/>
          <w:color w:val="000000"/>
          <w:sz w:val="24"/>
          <w:szCs w:val="24"/>
        </w:rPr>
        <w:t xml:space="preserve">     </w:t>
      </w:r>
      <w:r w:rsidR="0019456C">
        <w:rPr>
          <w:rStyle w:val="10"/>
          <w:b/>
          <w:color w:val="000000"/>
          <w:sz w:val="24"/>
          <w:szCs w:val="24"/>
        </w:rPr>
        <w:t>А. А. Шевченко</w:t>
      </w:r>
    </w:p>
    <w:sectPr w:rsidR="001B150E" w:rsidSect="00AD4103">
      <w:headerReference w:type="even" r:id="rId9"/>
      <w:headerReference w:type="default" r:id="rId10"/>
      <w:footerReference w:type="even" r:id="rId11"/>
      <w:footerReference w:type="default" r:id="rId12"/>
      <w:headerReference w:type="first" r:id="rId13"/>
      <w:footerReference w:type="first" r:id="rId14"/>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F9F" w:rsidRDefault="00681F9F" w:rsidP="00747910">
      <w:r>
        <w:separator/>
      </w:r>
    </w:p>
  </w:endnote>
  <w:endnote w:type="continuationSeparator" w:id="1">
    <w:p w:rsidR="00681F9F" w:rsidRDefault="00681F9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F" w:rsidRDefault="00681F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F" w:rsidRPr="00081B5A" w:rsidRDefault="00681F9F" w:rsidP="000E0FE5">
    <w:pPr>
      <w:pStyle w:val="a7"/>
      <w:tabs>
        <w:tab w:val="clear" w:pos="4677"/>
        <w:tab w:val="clear" w:pos="9355"/>
        <w:tab w:val="center" w:pos="5074"/>
      </w:tabs>
      <w:rPr>
        <w:sz w:val="16"/>
        <w:szCs w:val="16"/>
      </w:rPr>
    </w:pPr>
    <w:r>
      <w:rPr>
        <w:sz w:val="16"/>
        <w:szCs w:val="16"/>
      </w:rPr>
      <w:t>Форма  № Ф-</w:t>
    </w:r>
    <w:r w:rsidRPr="00081B5A">
      <w:rPr>
        <w:sz w:val="16"/>
        <w:szCs w:val="16"/>
      </w:rPr>
      <w:t>2</w:t>
    </w:r>
    <w:r>
      <w:rPr>
        <w:sz w:val="16"/>
        <w:szCs w:val="16"/>
      </w:rPr>
      <w:tab/>
    </w:r>
  </w:p>
  <w:p w:rsidR="00681F9F" w:rsidRPr="00747910" w:rsidRDefault="00681F9F" w:rsidP="000E0FE5">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681F9F" w:rsidRDefault="00681F9F" w:rsidP="000E0FE5">
    <w:pPr>
      <w:pStyle w:val="a7"/>
      <w:tabs>
        <w:tab w:val="left" w:pos="400"/>
        <w:tab w:val="right" w:pos="10148"/>
      </w:tabs>
    </w:pPr>
    <w:r>
      <w:tab/>
    </w:r>
    <w:r>
      <w:tab/>
    </w:r>
    <w:r>
      <w:tab/>
    </w:r>
    <w:fldSimple w:instr=" PAGE   \* MERGEFORMAT ">
      <w:r w:rsidR="00AC3DA7">
        <w:rPr>
          <w:noProof/>
        </w:rPr>
        <w:t>5</w:t>
      </w:r>
    </w:fldSimple>
  </w:p>
  <w:p w:rsidR="00681F9F" w:rsidRDefault="00681F9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F" w:rsidRDefault="00681F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F9F" w:rsidRDefault="00681F9F" w:rsidP="00747910">
      <w:r>
        <w:separator/>
      </w:r>
    </w:p>
  </w:footnote>
  <w:footnote w:type="continuationSeparator" w:id="1">
    <w:p w:rsidR="00681F9F" w:rsidRDefault="00681F9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F" w:rsidRDefault="00681F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F" w:rsidRDefault="00681F9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F" w:rsidRDefault="00681F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61D8"/>
    <w:multiLevelType w:val="hybridMultilevel"/>
    <w:tmpl w:val="BAEC964C"/>
    <w:lvl w:ilvl="0" w:tplc="1CAC5B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proofState w:spelling="clean" w:grammar="clean"/>
  <w:stylePaneFormatFilter w:val="3F01"/>
  <w:defaultTabStop w:val="708"/>
  <w:noPunctuationKerning/>
  <w:characterSpacingControl w:val="doNotCompress"/>
  <w:hdrShapeDefaults>
    <o:shapedefaults v:ext="edit" spidmax="5121"/>
  </w:hdrShapeDefaults>
  <w:footnotePr>
    <w:footnote w:id="0"/>
    <w:footnote w:id="1"/>
  </w:footnotePr>
  <w:endnotePr>
    <w:endnote w:id="0"/>
    <w:endnote w:id="1"/>
  </w:endnotePr>
  <w:compat/>
  <w:rsids>
    <w:rsidRoot w:val="000C4195"/>
    <w:rsid w:val="00001CDE"/>
    <w:rsid w:val="00025AFC"/>
    <w:rsid w:val="000278DB"/>
    <w:rsid w:val="00032670"/>
    <w:rsid w:val="00035C3C"/>
    <w:rsid w:val="000400F3"/>
    <w:rsid w:val="000410E8"/>
    <w:rsid w:val="00062506"/>
    <w:rsid w:val="00081B5A"/>
    <w:rsid w:val="00083C50"/>
    <w:rsid w:val="00094F23"/>
    <w:rsid w:val="000B1428"/>
    <w:rsid w:val="000B56D7"/>
    <w:rsid w:val="000C4195"/>
    <w:rsid w:val="000C512D"/>
    <w:rsid w:val="000C64A5"/>
    <w:rsid w:val="000E0FE5"/>
    <w:rsid w:val="000E2672"/>
    <w:rsid w:val="000E5906"/>
    <w:rsid w:val="00107733"/>
    <w:rsid w:val="00116E76"/>
    <w:rsid w:val="00132368"/>
    <w:rsid w:val="001673DE"/>
    <w:rsid w:val="00176464"/>
    <w:rsid w:val="001823B7"/>
    <w:rsid w:val="0019456C"/>
    <w:rsid w:val="001A48C1"/>
    <w:rsid w:val="001A6FD1"/>
    <w:rsid w:val="001B150E"/>
    <w:rsid w:val="001C2B08"/>
    <w:rsid w:val="001D3A51"/>
    <w:rsid w:val="001F22DF"/>
    <w:rsid w:val="00203919"/>
    <w:rsid w:val="00212E13"/>
    <w:rsid w:val="002225A9"/>
    <w:rsid w:val="00235F26"/>
    <w:rsid w:val="0024189C"/>
    <w:rsid w:val="00250C6D"/>
    <w:rsid w:val="00267221"/>
    <w:rsid w:val="0027083D"/>
    <w:rsid w:val="00285EE8"/>
    <w:rsid w:val="002935E2"/>
    <w:rsid w:val="002A37EF"/>
    <w:rsid w:val="002B5E47"/>
    <w:rsid w:val="002D2926"/>
    <w:rsid w:val="002D372E"/>
    <w:rsid w:val="002E1602"/>
    <w:rsid w:val="003065CA"/>
    <w:rsid w:val="003138FB"/>
    <w:rsid w:val="0032005C"/>
    <w:rsid w:val="00320DEA"/>
    <w:rsid w:val="0032323D"/>
    <w:rsid w:val="00331686"/>
    <w:rsid w:val="00335CE3"/>
    <w:rsid w:val="00340F18"/>
    <w:rsid w:val="003467A0"/>
    <w:rsid w:val="00352209"/>
    <w:rsid w:val="00365A17"/>
    <w:rsid w:val="00381CF3"/>
    <w:rsid w:val="00394A9C"/>
    <w:rsid w:val="003A617A"/>
    <w:rsid w:val="003C237C"/>
    <w:rsid w:val="003D6BCA"/>
    <w:rsid w:val="003E571A"/>
    <w:rsid w:val="003F1D2E"/>
    <w:rsid w:val="00411C80"/>
    <w:rsid w:val="00412E66"/>
    <w:rsid w:val="00424065"/>
    <w:rsid w:val="0042760E"/>
    <w:rsid w:val="00440DAC"/>
    <w:rsid w:val="004412B9"/>
    <w:rsid w:val="0044170E"/>
    <w:rsid w:val="0044213D"/>
    <w:rsid w:val="00446A98"/>
    <w:rsid w:val="00455A16"/>
    <w:rsid w:val="004755B9"/>
    <w:rsid w:val="004A01C7"/>
    <w:rsid w:val="004A41AD"/>
    <w:rsid w:val="004C56EA"/>
    <w:rsid w:val="004C701C"/>
    <w:rsid w:val="004D2C7A"/>
    <w:rsid w:val="004D5832"/>
    <w:rsid w:val="004F7B6D"/>
    <w:rsid w:val="0050158D"/>
    <w:rsid w:val="0051418D"/>
    <w:rsid w:val="005157B8"/>
    <w:rsid w:val="0051667D"/>
    <w:rsid w:val="00534CFE"/>
    <w:rsid w:val="005458EA"/>
    <w:rsid w:val="00545C96"/>
    <w:rsid w:val="00545C97"/>
    <w:rsid w:val="00547119"/>
    <w:rsid w:val="0055627C"/>
    <w:rsid w:val="005A6736"/>
    <w:rsid w:val="005A776A"/>
    <w:rsid w:val="005D17B0"/>
    <w:rsid w:val="006236A9"/>
    <w:rsid w:val="0063456F"/>
    <w:rsid w:val="00661342"/>
    <w:rsid w:val="006817A7"/>
    <w:rsid w:val="00681F9F"/>
    <w:rsid w:val="00683BD4"/>
    <w:rsid w:val="00690504"/>
    <w:rsid w:val="00691B67"/>
    <w:rsid w:val="00694E57"/>
    <w:rsid w:val="006A0ECA"/>
    <w:rsid w:val="006C106F"/>
    <w:rsid w:val="006C6D2B"/>
    <w:rsid w:val="006D3B22"/>
    <w:rsid w:val="006E570D"/>
    <w:rsid w:val="006E6F9E"/>
    <w:rsid w:val="00710036"/>
    <w:rsid w:val="00717526"/>
    <w:rsid w:val="0072562E"/>
    <w:rsid w:val="00733853"/>
    <w:rsid w:val="00737C64"/>
    <w:rsid w:val="00747862"/>
    <w:rsid w:val="00747910"/>
    <w:rsid w:val="0075091C"/>
    <w:rsid w:val="007573E0"/>
    <w:rsid w:val="00770CC4"/>
    <w:rsid w:val="00772260"/>
    <w:rsid w:val="00772DB4"/>
    <w:rsid w:val="007745E4"/>
    <w:rsid w:val="00780161"/>
    <w:rsid w:val="00782EA2"/>
    <w:rsid w:val="00784A23"/>
    <w:rsid w:val="007A51C3"/>
    <w:rsid w:val="007C2CE5"/>
    <w:rsid w:val="007C3C2B"/>
    <w:rsid w:val="007C618B"/>
    <w:rsid w:val="007F5336"/>
    <w:rsid w:val="0080660D"/>
    <w:rsid w:val="00813A13"/>
    <w:rsid w:val="008273B9"/>
    <w:rsid w:val="00834AB5"/>
    <w:rsid w:val="00847249"/>
    <w:rsid w:val="008567A4"/>
    <w:rsid w:val="008718E5"/>
    <w:rsid w:val="008848DF"/>
    <w:rsid w:val="0088571B"/>
    <w:rsid w:val="00893568"/>
    <w:rsid w:val="008959A2"/>
    <w:rsid w:val="008A11D6"/>
    <w:rsid w:val="008B38DD"/>
    <w:rsid w:val="008B3D2E"/>
    <w:rsid w:val="008D1BE8"/>
    <w:rsid w:val="008E06E9"/>
    <w:rsid w:val="008E3192"/>
    <w:rsid w:val="008F7E87"/>
    <w:rsid w:val="00900716"/>
    <w:rsid w:val="00904994"/>
    <w:rsid w:val="00906C80"/>
    <w:rsid w:val="00907E46"/>
    <w:rsid w:val="00912F87"/>
    <w:rsid w:val="00917458"/>
    <w:rsid w:val="00926900"/>
    <w:rsid w:val="00926B34"/>
    <w:rsid w:val="00926E76"/>
    <w:rsid w:val="0094122E"/>
    <w:rsid w:val="009537E2"/>
    <w:rsid w:val="00961375"/>
    <w:rsid w:val="009641BE"/>
    <w:rsid w:val="00997222"/>
    <w:rsid w:val="009977D8"/>
    <w:rsid w:val="009B1438"/>
    <w:rsid w:val="009D4D03"/>
    <w:rsid w:val="009D7F20"/>
    <w:rsid w:val="009F1D45"/>
    <w:rsid w:val="00A032B6"/>
    <w:rsid w:val="00A051D2"/>
    <w:rsid w:val="00A216E9"/>
    <w:rsid w:val="00A25564"/>
    <w:rsid w:val="00A34556"/>
    <w:rsid w:val="00A42F10"/>
    <w:rsid w:val="00A4399C"/>
    <w:rsid w:val="00A654E1"/>
    <w:rsid w:val="00A833F8"/>
    <w:rsid w:val="00A9251B"/>
    <w:rsid w:val="00AA06A5"/>
    <w:rsid w:val="00AB326C"/>
    <w:rsid w:val="00AC3DA7"/>
    <w:rsid w:val="00AC6E73"/>
    <w:rsid w:val="00AD4103"/>
    <w:rsid w:val="00AE3E3F"/>
    <w:rsid w:val="00AE51C6"/>
    <w:rsid w:val="00AF052D"/>
    <w:rsid w:val="00AF51BF"/>
    <w:rsid w:val="00AF591D"/>
    <w:rsid w:val="00B070B1"/>
    <w:rsid w:val="00B46779"/>
    <w:rsid w:val="00B5078B"/>
    <w:rsid w:val="00B801C1"/>
    <w:rsid w:val="00B80B74"/>
    <w:rsid w:val="00BA1BD6"/>
    <w:rsid w:val="00BB16A6"/>
    <w:rsid w:val="00BE7BA6"/>
    <w:rsid w:val="00BF27D5"/>
    <w:rsid w:val="00C03104"/>
    <w:rsid w:val="00C11018"/>
    <w:rsid w:val="00C43442"/>
    <w:rsid w:val="00C73850"/>
    <w:rsid w:val="00C77370"/>
    <w:rsid w:val="00C8033C"/>
    <w:rsid w:val="00C95180"/>
    <w:rsid w:val="00CA418B"/>
    <w:rsid w:val="00CB163F"/>
    <w:rsid w:val="00CD4C33"/>
    <w:rsid w:val="00CF13F0"/>
    <w:rsid w:val="00CF2386"/>
    <w:rsid w:val="00D00D6C"/>
    <w:rsid w:val="00D01FDF"/>
    <w:rsid w:val="00D240C8"/>
    <w:rsid w:val="00D5553F"/>
    <w:rsid w:val="00D6674E"/>
    <w:rsid w:val="00D66DD0"/>
    <w:rsid w:val="00D872D6"/>
    <w:rsid w:val="00DA596A"/>
    <w:rsid w:val="00DC0E62"/>
    <w:rsid w:val="00DE1C98"/>
    <w:rsid w:val="00DE3AF3"/>
    <w:rsid w:val="00DE47B1"/>
    <w:rsid w:val="00E01B4A"/>
    <w:rsid w:val="00E0632B"/>
    <w:rsid w:val="00E1255E"/>
    <w:rsid w:val="00E24529"/>
    <w:rsid w:val="00E265BC"/>
    <w:rsid w:val="00E3767C"/>
    <w:rsid w:val="00E37FF1"/>
    <w:rsid w:val="00E50405"/>
    <w:rsid w:val="00E576C7"/>
    <w:rsid w:val="00E67E5E"/>
    <w:rsid w:val="00E70471"/>
    <w:rsid w:val="00E70E34"/>
    <w:rsid w:val="00E7306B"/>
    <w:rsid w:val="00E87C04"/>
    <w:rsid w:val="00E92C98"/>
    <w:rsid w:val="00E97395"/>
    <w:rsid w:val="00EA7F99"/>
    <w:rsid w:val="00EB02A1"/>
    <w:rsid w:val="00EC1470"/>
    <w:rsid w:val="00EC788E"/>
    <w:rsid w:val="00ED67B4"/>
    <w:rsid w:val="00EF47E3"/>
    <w:rsid w:val="00F00E4D"/>
    <w:rsid w:val="00F0668E"/>
    <w:rsid w:val="00F07BCE"/>
    <w:rsid w:val="00F121D8"/>
    <w:rsid w:val="00F16008"/>
    <w:rsid w:val="00F253A2"/>
    <w:rsid w:val="00F318BF"/>
    <w:rsid w:val="00F3216E"/>
    <w:rsid w:val="00F405D1"/>
    <w:rsid w:val="00F51345"/>
    <w:rsid w:val="00F52013"/>
    <w:rsid w:val="00F55CD0"/>
    <w:rsid w:val="00F56B90"/>
    <w:rsid w:val="00F64381"/>
    <w:rsid w:val="00F72C4D"/>
    <w:rsid w:val="00F954E5"/>
    <w:rsid w:val="00F960BF"/>
    <w:rsid w:val="00FA63E0"/>
    <w:rsid w:val="00FA6E55"/>
    <w:rsid w:val="00FB2482"/>
    <w:rsid w:val="00FD022D"/>
    <w:rsid w:val="00FE26D2"/>
    <w:rsid w:val="00FF6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1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uiPriority w:val="1"/>
    <w:qFormat/>
    <w:rsid w:val="00446A98"/>
    <w:rPr>
      <w:rFonts w:ascii="Calibri" w:eastAsia="Calibri" w:hAnsi="Calibri"/>
      <w:sz w:val="22"/>
      <w:szCs w:val="22"/>
      <w:lang w:eastAsia="en-US"/>
    </w:r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576C7"/>
    <w:rPr>
      <w:rFonts w:ascii="Courier New" w:hAnsi="Courier New" w:cs="Courier New"/>
      <w:sz w:val="20"/>
      <w:szCs w:val="20"/>
    </w:rPr>
  </w:style>
  <w:style w:type="character" w:customStyle="1" w:styleId="ac">
    <w:name w:val="Текст Знак"/>
    <w:basedOn w:val="a0"/>
    <w:link w:val="ab"/>
    <w:rsid w:val="00E576C7"/>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rsid w:val="00E576C7"/>
    <w:rPr>
      <w:rFonts w:ascii="Courier New" w:hAnsi="Courier New" w:cs="Courier New"/>
    </w:rPr>
  </w:style>
  <w:style w:type="character" w:customStyle="1" w:styleId="10">
    <w:name w:val="Основной текст Знак1"/>
    <w:basedOn w:val="a0"/>
    <w:uiPriority w:val="99"/>
    <w:locked/>
    <w:rsid w:val="001B150E"/>
    <w:rPr>
      <w:sz w:val="23"/>
      <w:szCs w:val="23"/>
      <w:shd w:val="clear" w:color="auto" w:fill="FFFFFF"/>
    </w:rPr>
  </w:style>
  <w:style w:type="paragraph" w:styleId="ad">
    <w:name w:val="Normal (Web)"/>
    <w:basedOn w:val="a"/>
    <w:unhideWhenUsed/>
    <w:rsid w:val="001B150E"/>
    <w:pPr>
      <w:spacing w:before="100" w:beforeAutospacing="1" w:after="100" w:afterAutospacing="1"/>
    </w:pPr>
  </w:style>
  <w:style w:type="paragraph" w:customStyle="1" w:styleId="consplusnormal">
    <w:name w:val="consplusnormal"/>
    <w:basedOn w:val="a"/>
    <w:rsid w:val="001B150E"/>
    <w:pPr>
      <w:spacing w:before="100" w:beforeAutospacing="1" w:after="100" w:afterAutospacing="1"/>
    </w:pPr>
  </w:style>
  <w:style w:type="paragraph" w:styleId="ae">
    <w:name w:val="Body Text"/>
    <w:basedOn w:val="a"/>
    <w:link w:val="af"/>
    <w:rsid w:val="00772260"/>
    <w:pPr>
      <w:jc w:val="both"/>
    </w:pPr>
  </w:style>
  <w:style w:type="character" w:customStyle="1" w:styleId="af">
    <w:name w:val="Основной текст Знак"/>
    <w:basedOn w:val="a0"/>
    <w:link w:val="ae"/>
    <w:rsid w:val="00772260"/>
    <w:rPr>
      <w:sz w:val="24"/>
      <w:szCs w:val="24"/>
    </w:rPr>
  </w:style>
  <w:style w:type="paragraph" w:customStyle="1" w:styleId="ConsPlusNormal0">
    <w:name w:val="ConsPlusNormal"/>
    <w:rsid w:val="00772260"/>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FCF5-0758-4489-BD69-1A454408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2003</Words>
  <Characters>12925</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Kmm</cp:lastModifiedBy>
  <cp:revision>21</cp:revision>
  <cp:lastPrinted>2019-02-26T11:17:00Z</cp:lastPrinted>
  <dcterms:created xsi:type="dcterms:W3CDTF">2019-02-26T11:18:00Z</dcterms:created>
  <dcterms:modified xsi:type="dcterms:W3CDTF">2019-07-05T08:16:00Z</dcterms:modified>
</cp:coreProperties>
</file>