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61C5A" w:rsidRPr="00A36A79" w:rsidTr="00061C5A">
        <w:trPr>
          <w:trHeight w:val="259"/>
        </w:trPr>
        <w:tc>
          <w:tcPr>
            <w:tcW w:w="3969" w:type="dxa"/>
          </w:tcPr>
          <w:p w:rsidR="00061C5A" w:rsidRPr="00A36A79" w:rsidRDefault="00061C5A" w:rsidP="0006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61C5A" w:rsidRPr="00A36A79" w:rsidTr="00061C5A">
        <w:tc>
          <w:tcPr>
            <w:tcW w:w="3969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C5A" w:rsidRPr="00A36A79" w:rsidTr="00061C5A">
        <w:tc>
          <w:tcPr>
            <w:tcW w:w="3969" w:type="dxa"/>
          </w:tcPr>
          <w:p w:rsidR="00061C5A" w:rsidRPr="00A36A79" w:rsidRDefault="00061C5A" w:rsidP="00061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61C5A" w:rsidRPr="00A36A79" w:rsidRDefault="00061C5A" w:rsidP="00061C5A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61C5A" w:rsidRPr="00A36A79" w:rsidTr="00061C5A">
        <w:trPr>
          <w:trHeight w:val="342"/>
        </w:trPr>
        <w:tc>
          <w:tcPr>
            <w:tcW w:w="3888" w:type="dxa"/>
            <w:shd w:val="clear" w:color="auto" w:fill="auto"/>
          </w:tcPr>
          <w:p w:rsidR="00061C5A" w:rsidRPr="00A36A79" w:rsidRDefault="00061C5A" w:rsidP="00061C5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C5A" w:rsidRPr="00A36A79" w:rsidRDefault="00061C5A" w:rsidP="00061C5A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61C5A" w:rsidRPr="00A36A79" w:rsidRDefault="00061C5A" w:rsidP="00061C5A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61C5A" w:rsidRPr="00A36A79" w:rsidRDefault="00061C5A" w:rsidP="00061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1C5A" w:rsidRPr="00A36A79" w:rsidRDefault="00061C5A" w:rsidP="00061C5A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61C5A" w:rsidRPr="00A36A79" w:rsidRDefault="00061C5A" w:rsidP="00061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61C5A" w:rsidRPr="007229F2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061C5A" w:rsidRPr="007229F2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r w:rsidRPr="007229F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061C5A" w:rsidRPr="00A36A79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61C5A" w:rsidRPr="00A36A79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61C5A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судебного заседания по рассмотрению</w:t>
      </w:r>
    </w:p>
    <w:p w:rsidR="00061C5A" w:rsidRPr="007A2CE9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отчета временного управляющего </w:t>
      </w:r>
    </w:p>
    <w:p w:rsidR="00061C5A" w:rsidRPr="00A36A79" w:rsidRDefault="00061C5A" w:rsidP="00061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61C5A" w:rsidRPr="00A36A79" w:rsidTr="00061C5A">
        <w:trPr>
          <w:trHeight w:val="259"/>
        </w:trPr>
        <w:tc>
          <w:tcPr>
            <w:tcW w:w="4952" w:type="dxa"/>
            <w:gridSpan w:val="7"/>
          </w:tcPr>
          <w:p w:rsidR="00061C5A" w:rsidRPr="00A36A79" w:rsidRDefault="00061C5A" w:rsidP="00061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061C5A" w:rsidRPr="00A36A79" w:rsidTr="00061C5A">
        <w:tc>
          <w:tcPr>
            <w:tcW w:w="1199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1C5A" w:rsidRPr="00A36A79" w:rsidRDefault="00061C5A" w:rsidP="00061C5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C5A" w:rsidRPr="00A36A79" w:rsidTr="00061C5A">
        <w:tc>
          <w:tcPr>
            <w:tcW w:w="1985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C5A" w:rsidRPr="00A36A79" w:rsidTr="00061C5A">
        <w:trPr>
          <w:trHeight w:val="80"/>
        </w:trPr>
        <w:tc>
          <w:tcPr>
            <w:tcW w:w="1199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C5A" w:rsidRPr="00A36A79" w:rsidTr="00061C5A">
        <w:tc>
          <w:tcPr>
            <w:tcW w:w="1199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1C5A" w:rsidRPr="00A36A79" w:rsidRDefault="00061C5A" w:rsidP="00061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1C5A" w:rsidRPr="00061C5A" w:rsidRDefault="00061C5A" w:rsidP="00061C5A">
      <w:pPr>
        <w:pStyle w:val="a3"/>
        <w:spacing w:line="240" w:lineRule="auto"/>
        <w:ind w:firstLine="425"/>
        <w:jc w:val="both"/>
        <w:rPr>
          <w:szCs w:val="24"/>
        </w:rPr>
      </w:pPr>
      <w:proofErr w:type="gramStart"/>
      <w:r w:rsidRPr="00061C5A">
        <w:rPr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61C5A">
        <w:rPr>
          <w:szCs w:val="24"/>
        </w:rPr>
        <w:t>Григорашенко</w:t>
      </w:r>
      <w:proofErr w:type="spellEnd"/>
      <w:r w:rsidRPr="00061C5A">
        <w:rPr>
          <w:szCs w:val="24"/>
        </w:rPr>
        <w:t xml:space="preserve"> И. П., ознакомившись в рамках </w:t>
      </w:r>
      <w:r w:rsidRPr="00061C5A">
        <w:rPr>
          <w:bCs/>
          <w:szCs w:val="24"/>
        </w:rPr>
        <w:t xml:space="preserve">дела </w:t>
      </w:r>
      <w:r w:rsidRPr="00061C5A">
        <w:rPr>
          <w:szCs w:val="24"/>
        </w:rPr>
        <w:t xml:space="preserve">о несостоятельности (банкротстве) по заявлению </w:t>
      </w:r>
      <w:r w:rsidRPr="00061C5A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061C5A">
        <w:rPr>
          <w:szCs w:val="24"/>
        </w:rPr>
        <w:t>о признании несостоятельным (банкротом)</w:t>
      </w:r>
      <w:r w:rsidRPr="00061C5A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</w:t>
      </w:r>
      <w:proofErr w:type="gramEnd"/>
      <w:r w:rsidRPr="00061C5A">
        <w:rPr>
          <w:rStyle w:val="FontStyle14"/>
          <w:sz w:val="24"/>
          <w:szCs w:val="24"/>
        </w:rPr>
        <w:t xml:space="preserve"> Приднестровской Молдавской Республики (</w:t>
      </w:r>
      <w:proofErr w:type="gramStart"/>
      <w:r w:rsidRPr="00061C5A">
        <w:rPr>
          <w:rStyle w:val="FontStyle14"/>
          <w:sz w:val="24"/>
          <w:szCs w:val="24"/>
        </w:rPr>
        <w:t>г</w:t>
      </w:r>
      <w:proofErr w:type="gramEnd"/>
      <w:r w:rsidRPr="00061C5A">
        <w:rPr>
          <w:rStyle w:val="FontStyle14"/>
          <w:sz w:val="24"/>
          <w:szCs w:val="24"/>
        </w:rPr>
        <w:t xml:space="preserve">. Тирасполь, ул. Свердлова, 57) с отчетом о деятельности </w:t>
      </w:r>
      <w:r w:rsidRPr="00061C5A">
        <w:rPr>
          <w:szCs w:val="24"/>
        </w:rPr>
        <w:t>временного управляющего Осипова С.И., п</w:t>
      </w:r>
      <w:r w:rsidRPr="00061C5A">
        <w:rPr>
          <w:bCs/>
          <w:szCs w:val="24"/>
        </w:rPr>
        <w:t>ринимая во внимание достаточность оснований для его принятия и рассмотрения в судебном заседании, исходя из статей 64, 70 – 72 Закона ПМР «О несостоятельности (банкротстве)», руководствуясь статьями 107, 131 АПК ПМР,</w:t>
      </w:r>
    </w:p>
    <w:p w:rsidR="00061C5A" w:rsidRPr="00061C5A" w:rsidRDefault="00061C5A" w:rsidP="00061C5A">
      <w:pPr>
        <w:pStyle w:val="a3"/>
        <w:spacing w:line="240" w:lineRule="auto"/>
        <w:ind w:firstLine="425"/>
        <w:jc w:val="both"/>
        <w:rPr>
          <w:bCs/>
          <w:szCs w:val="24"/>
        </w:rPr>
      </w:pPr>
    </w:p>
    <w:p w:rsidR="00061C5A" w:rsidRPr="00061C5A" w:rsidRDefault="00061C5A" w:rsidP="00061C5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5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1C5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1C5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61C5A" w:rsidRPr="00061C5A" w:rsidRDefault="00061C5A" w:rsidP="00061C5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61C5A" w:rsidRPr="00061C5A" w:rsidRDefault="00061C5A" w:rsidP="00061C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C5A">
        <w:rPr>
          <w:rFonts w:ascii="Times New Roman" w:hAnsi="Times New Roman" w:cs="Times New Roman"/>
          <w:sz w:val="24"/>
          <w:szCs w:val="24"/>
        </w:rPr>
        <w:t>1. Принять к рассмотрению отчет о деятельности временного управляющего</w:t>
      </w:r>
      <w:r w:rsidRPr="00061C5A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 Осипова С.И.</w:t>
      </w:r>
    </w:p>
    <w:p w:rsidR="00061C5A" w:rsidRPr="00061C5A" w:rsidRDefault="00061C5A" w:rsidP="00061C5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61C5A">
        <w:rPr>
          <w:rFonts w:ascii="Times New Roman" w:hAnsi="Times New Roman" w:cs="Times New Roman"/>
          <w:sz w:val="24"/>
          <w:szCs w:val="24"/>
        </w:rPr>
        <w:t xml:space="preserve">2.  Судебное заседание по рассмотрению указанного отчета в рамках дела              № 290/19-12 назначить </w:t>
      </w:r>
      <w:r w:rsidRPr="00061C5A">
        <w:rPr>
          <w:rFonts w:ascii="Times New Roman" w:hAnsi="Times New Roman" w:cs="Times New Roman"/>
          <w:b/>
          <w:sz w:val="24"/>
          <w:szCs w:val="24"/>
        </w:rPr>
        <w:t xml:space="preserve">на 12 декабря </w:t>
      </w:r>
      <w:r w:rsidRPr="00061C5A">
        <w:rPr>
          <w:rStyle w:val="FontStyle14"/>
          <w:b/>
          <w:sz w:val="24"/>
          <w:szCs w:val="24"/>
        </w:rPr>
        <w:t xml:space="preserve">2019 года на 14.00 </w:t>
      </w:r>
      <w:r w:rsidRPr="00061C5A">
        <w:rPr>
          <w:rStyle w:val="FontStyle14"/>
          <w:sz w:val="24"/>
          <w:szCs w:val="24"/>
        </w:rPr>
        <w:t xml:space="preserve">в здании Арбитражного суда </w:t>
      </w:r>
      <w:r w:rsidRPr="00061C5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61C5A">
        <w:rPr>
          <w:rStyle w:val="FontStyle14"/>
          <w:sz w:val="24"/>
          <w:szCs w:val="24"/>
        </w:rPr>
        <w:t xml:space="preserve"> по адресу: </w:t>
      </w:r>
      <w:proofErr w:type="gramStart"/>
      <w:r w:rsidRPr="00061C5A">
        <w:rPr>
          <w:rStyle w:val="FontStyle14"/>
          <w:sz w:val="24"/>
          <w:szCs w:val="24"/>
        </w:rPr>
        <w:t>г</w:t>
      </w:r>
      <w:proofErr w:type="gramEnd"/>
      <w:r w:rsidRPr="00061C5A">
        <w:rPr>
          <w:rStyle w:val="FontStyle14"/>
          <w:sz w:val="24"/>
          <w:szCs w:val="24"/>
        </w:rPr>
        <w:t xml:space="preserve">. Тирасполь, ул. Ленина </w:t>
      </w:r>
      <w:r w:rsidRPr="00061C5A">
        <w:rPr>
          <w:rStyle w:val="FontStyle13"/>
          <w:b w:val="0"/>
          <w:i w:val="0"/>
          <w:sz w:val="24"/>
          <w:szCs w:val="24"/>
        </w:rPr>
        <w:t>1/2,</w:t>
      </w:r>
      <w:r w:rsidRPr="00061C5A">
        <w:rPr>
          <w:rStyle w:val="FontStyle13"/>
          <w:sz w:val="24"/>
          <w:szCs w:val="24"/>
        </w:rPr>
        <w:t xml:space="preserve">  </w:t>
      </w:r>
      <w:r w:rsidRPr="00061C5A">
        <w:rPr>
          <w:rStyle w:val="FontStyle14"/>
          <w:sz w:val="24"/>
          <w:szCs w:val="24"/>
        </w:rPr>
        <w:t>кабинет 205.</w:t>
      </w: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61C5A">
        <w:rPr>
          <w:rStyle w:val="FontStyle14"/>
          <w:sz w:val="24"/>
          <w:szCs w:val="24"/>
        </w:rPr>
        <w:t>Определение не обжалуется.</w:t>
      </w: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061C5A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061C5A" w:rsidRPr="00061C5A" w:rsidRDefault="00061C5A" w:rsidP="00061C5A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061C5A">
        <w:rPr>
          <w:rStyle w:val="FontStyle14"/>
          <w:b/>
          <w:sz w:val="24"/>
          <w:szCs w:val="24"/>
        </w:rPr>
        <w:t>Приднестровской Молдавской Ре</w:t>
      </w:r>
      <w:r>
        <w:rPr>
          <w:rStyle w:val="FontStyle14"/>
          <w:b/>
          <w:sz w:val="24"/>
          <w:szCs w:val="24"/>
        </w:rPr>
        <w:t xml:space="preserve">спублики                       </w:t>
      </w:r>
      <w:r w:rsidRPr="00061C5A">
        <w:rPr>
          <w:rStyle w:val="FontStyle14"/>
          <w:b/>
          <w:sz w:val="24"/>
          <w:szCs w:val="24"/>
        </w:rPr>
        <w:t xml:space="preserve">                  И. П. </w:t>
      </w:r>
      <w:proofErr w:type="spellStart"/>
      <w:r w:rsidRPr="00061C5A">
        <w:rPr>
          <w:rStyle w:val="FontStyle14"/>
          <w:b/>
          <w:sz w:val="24"/>
          <w:szCs w:val="24"/>
        </w:rPr>
        <w:t>Григорашенко</w:t>
      </w:r>
      <w:proofErr w:type="spellEnd"/>
      <w:r w:rsidRPr="00061C5A">
        <w:rPr>
          <w:rStyle w:val="FontStyle14"/>
          <w:b/>
          <w:sz w:val="24"/>
          <w:szCs w:val="24"/>
        </w:rPr>
        <w:t xml:space="preserve"> </w:t>
      </w:r>
    </w:p>
    <w:p w:rsidR="00061C5A" w:rsidRPr="00061C5A" w:rsidRDefault="00061C5A" w:rsidP="00061C5A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061C5A" w:rsidRPr="00061C5A" w:rsidRDefault="00061C5A" w:rsidP="00061C5A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061C5A" w:rsidRPr="00061C5A" w:rsidRDefault="00061C5A" w:rsidP="00061C5A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061C5A" w:rsidRPr="00A36A79" w:rsidRDefault="00061C5A" w:rsidP="00061C5A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061C5A" w:rsidRDefault="00061C5A" w:rsidP="00061C5A"/>
    <w:p w:rsidR="00061C5A" w:rsidRDefault="00061C5A"/>
    <w:sectPr w:rsidR="00061C5A" w:rsidSect="00061C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C5A"/>
    <w:rsid w:val="0006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61C5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61C5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61C5A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061C5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Body Text Indent"/>
    <w:basedOn w:val="a"/>
    <w:link w:val="a4"/>
    <w:rsid w:val="00061C5A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61C5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2019-12-05T13:29:00Z</cp:lastPrinted>
  <dcterms:created xsi:type="dcterms:W3CDTF">2019-12-05T13:22:00Z</dcterms:created>
  <dcterms:modified xsi:type="dcterms:W3CDTF">2019-12-05T13:32:00Z</dcterms:modified>
</cp:coreProperties>
</file>