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0530C" w:rsidRPr="000725D7" w:rsidTr="00C0530C">
        <w:trPr>
          <w:trHeight w:val="259"/>
        </w:trPr>
        <w:tc>
          <w:tcPr>
            <w:tcW w:w="3969" w:type="dxa"/>
          </w:tcPr>
          <w:p w:rsidR="00C0530C" w:rsidRPr="000725D7" w:rsidRDefault="00C0530C" w:rsidP="000725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0530C" w:rsidRPr="000725D7" w:rsidTr="00C0530C">
        <w:tc>
          <w:tcPr>
            <w:tcW w:w="3969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0530C" w:rsidRPr="000725D7" w:rsidTr="00C0530C">
        <w:tc>
          <w:tcPr>
            <w:tcW w:w="3969" w:type="dxa"/>
          </w:tcPr>
          <w:p w:rsidR="00C0530C" w:rsidRPr="000725D7" w:rsidRDefault="00C0530C" w:rsidP="0007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0530C" w:rsidRPr="000725D7" w:rsidRDefault="00C0530C" w:rsidP="000725D7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0530C" w:rsidRPr="000725D7" w:rsidTr="00C0530C">
        <w:trPr>
          <w:trHeight w:val="342"/>
        </w:trPr>
        <w:tc>
          <w:tcPr>
            <w:tcW w:w="3888" w:type="dxa"/>
            <w:shd w:val="clear" w:color="auto" w:fill="auto"/>
          </w:tcPr>
          <w:p w:rsidR="00C0530C" w:rsidRPr="000725D7" w:rsidRDefault="00C0530C" w:rsidP="000725D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530C" w:rsidRPr="000725D7" w:rsidRDefault="00C0530C" w:rsidP="00072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0530C" w:rsidRPr="000725D7" w:rsidRDefault="00C0530C" w:rsidP="000725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0530C" w:rsidRPr="000725D7" w:rsidRDefault="00C0530C" w:rsidP="000725D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725D7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0725D7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0530C" w:rsidRPr="000725D7" w:rsidRDefault="00C0530C" w:rsidP="000725D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725D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25D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25D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r w:rsidRPr="000725D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0530C" w:rsidRPr="000725D7" w:rsidRDefault="003F4DD2" w:rsidP="000725D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5D7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0725D7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0530C" w:rsidRPr="000725D7" w:rsidRDefault="00C0530C" w:rsidP="000725D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725D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25D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0530C" w:rsidRPr="000725D7" w:rsidRDefault="00C0530C" w:rsidP="000725D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C0530C" w:rsidRPr="000725D7" w:rsidRDefault="00C0530C" w:rsidP="000725D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0530C" w:rsidRPr="000725D7" w:rsidTr="00C0530C">
        <w:trPr>
          <w:trHeight w:val="259"/>
        </w:trPr>
        <w:tc>
          <w:tcPr>
            <w:tcW w:w="4952" w:type="dxa"/>
            <w:gridSpan w:val="7"/>
          </w:tcPr>
          <w:p w:rsidR="00C0530C" w:rsidRPr="000725D7" w:rsidRDefault="00C0530C" w:rsidP="0007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="000725D7"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   января     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F1428"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25D7"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230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/19-12___</w:t>
            </w:r>
          </w:p>
        </w:tc>
      </w:tr>
      <w:tr w:rsidR="00C0530C" w:rsidRPr="000725D7" w:rsidTr="00C0530C">
        <w:tc>
          <w:tcPr>
            <w:tcW w:w="1199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530C" w:rsidRPr="000725D7" w:rsidRDefault="00C0530C" w:rsidP="000725D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30C" w:rsidRPr="000725D7" w:rsidTr="00C0530C">
        <w:tc>
          <w:tcPr>
            <w:tcW w:w="1985" w:type="dxa"/>
            <w:gridSpan w:val="2"/>
          </w:tcPr>
          <w:p w:rsidR="00C0530C" w:rsidRPr="000725D7" w:rsidRDefault="00C0530C" w:rsidP="000725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0530C" w:rsidRPr="000725D7" w:rsidRDefault="00C0530C" w:rsidP="000725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30C" w:rsidRPr="000725D7" w:rsidTr="00C0530C">
        <w:tc>
          <w:tcPr>
            <w:tcW w:w="1199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530C" w:rsidRPr="000725D7" w:rsidRDefault="00C0530C" w:rsidP="000725D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530C" w:rsidRPr="000725D7" w:rsidRDefault="00C0530C" w:rsidP="000725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30C" w:rsidRPr="000725D7" w:rsidTr="00C0530C">
        <w:tc>
          <w:tcPr>
            <w:tcW w:w="1199" w:type="dxa"/>
          </w:tcPr>
          <w:p w:rsidR="00C0530C" w:rsidRPr="000725D7" w:rsidRDefault="00C0530C" w:rsidP="000725D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530C" w:rsidRPr="000725D7" w:rsidRDefault="00C0530C" w:rsidP="000725D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530C" w:rsidRPr="000725D7" w:rsidRDefault="00C0530C" w:rsidP="000725D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530C" w:rsidRPr="000725D7" w:rsidRDefault="00C0530C" w:rsidP="000725D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530C" w:rsidRPr="000725D7" w:rsidRDefault="00C0530C" w:rsidP="000725D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25D7" w:rsidRPr="000725D7" w:rsidRDefault="00C0530C" w:rsidP="00072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725D7">
        <w:rPr>
          <w:rStyle w:val="FontStyle14"/>
          <w:sz w:val="24"/>
          <w:szCs w:val="24"/>
        </w:rPr>
        <w:t xml:space="preserve">Арбитражный суд </w:t>
      </w:r>
      <w:r w:rsidRPr="000725D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725D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725D7">
        <w:rPr>
          <w:rStyle w:val="FontStyle14"/>
          <w:sz w:val="24"/>
          <w:szCs w:val="24"/>
        </w:rPr>
        <w:t>Григорашенко</w:t>
      </w:r>
      <w:proofErr w:type="spellEnd"/>
      <w:r w:rsidRPr="000725D7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="000725D7" w:rsidRPr="000725D7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="000725D7" w:rsidRPr="000725D7">
        <w:rPr>
          <w:rStyle w:val="FontStyle14"/>
          <w:sz w:val="24"/>
          <w:szCs w:val="24"/>
        </w:rPr>
        <w:t>открытого акционерного общества</w:t>
      </w:r>
      <w:r w:rsidR="000725D7" w:rsidRPr="000725D7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 </w:t>
      </w:r>
      <w:r w:rsidR="007374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25D7" w:rsidRPr="000725D7">
        <w:rPr>
          <w:rFonts w:ascii="Times New Roman" w:hAnsi="Times New Roman" w:cs="Times New Roman"/>
          <w:sz w:val="24"/>
          <w:szCs w:val="24"/>
        </w:rPr>
        <w:t xml:space="preserve">(г. Бендеры,  ул. Дружбы, 1) к обществу с ограниченной ответственностью «Советник» </w:t>
      </w:r>
      <w:r w:rsidR="007374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25D7" w:rsidRPr="000725D7">
        <w:rPr>
          <w:rFonts w:ascii="Times New Roman" w:hAnsi="Times New Roman" w:cs="Times New Roman"/>
          <w:sz w:val="24"/>
          <w:szCs w:val="24"/>
        </w:rPr>
        <w:t xml:space="preserve">(г. Рыбница,  ул. </w:t>
      </w:r>
      <w:proofErr w:type="spellStart"/>
      <w:r w:rsidR="000725D7" w:rsidRPr="000725D7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="000725D7" w:rsidRPr="000725D7">
        <w:rPr>
          <w:rFonts w:ascii="Times New Roman" w:hAnsi="Times New Roman" w:cs="Times New Roman"/>
          <w:sz w:val="24"/>
          <w:szCs w:val="24"/>
        </w:rPr>
        <w:t>, д. 95, к. 51), с привлечением к участию в деле в качестве третьего лица – Государственной службы судебных исполнителей Министерства юстиции ПМР</w:t>
      </w:r>
      <w:proofErr w:type="gramEnd"/>
      <w:r w:rsidR="000725D7" w:rsidRPr="000725D7">
        <w:rPr>
          <w:rFonts w:ascii="Times New Roman" w:hAnsi="Times New Roman" w:cs="Times New Roman"/>
          <w:sz w:val="24"/>
          <w:szCs w:val="24"/>
        </w:rPr>
        <w:t xml:space="preserve"> (г. Т</w:t>
      </w:r>
      <w:r w:rsidR="007374B1">
        <w:rPr>
          <w:rFonts w:ascii="Times New Roman" w:hAnsi="Times New Roman" w:cs="Times New Roman"/>
          <w:sz w:val="24"/>
          <w:szCs w:val="24"/>
        </w:rPr>
        <w:t>ирасполь, ул. 25 Октября д.136)</w:t>
      </w:r>
      <w:r w:rsidR="000725D7" w:rsidRPr="000725D7">
        <w:rPr>
          <w:rFonts w:ascii="Times New Roman" w:hAnsi="Times New Roman" w:cs="Times New Roman"/>
          <w:sz w:val="24"/>
          <w:szCs w:val="24"/>
        </w:rPr>
        <w:t xml:space="preserve"> о признании недостоверной величины рыночной оценки</w:t>
      </w:r>
      <w:r w:rsidR="000725D7" w:rsidRPr="000725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отсутствие представителей лиц, участвующих в деле, </w:t>
      </w:r>
    </w:p>
    <w:p w:rsidR="00C0530C" w:rsidRPr="000725D7" w:rsidRDefault="00C0530C" w:rsidP="000725D7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0530C" w:rsidRPr="000725D7" w:rsidRDefault="00C0530C" w:rsidP="000725D7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5D7" w:rsidRPr="000725D7" w:rsidRDefault="000725D7" w:rsidP="000725D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Style w:val="FontStyle14"/>
          <w:sz w:val="24"/>
          <w:szCs w:val="24"/>
        </w:rPr>
        <w:t xml:space="preserve">открытое акционерное общество «Бендерский </w:t>
      </w:r>
      <w:proofErr w:type="spellStart"/>
      <w:r w:rsidRPr="000725D7">
        <w:rPr>
          <w:rStyle w:val="FontStyle14"/>
          <w:sz w:val="24"/>
          <w:szCs w:val="24"/>
        </w:rPr>
        <w:t>маслоэкстрационный</w:t>
      </w:r>
      <w:proofErr w:type="spellEnd"/>
      <w:r w:rsidRPr="000725D7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0725D7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0725D7" w:rsidRPr="000725D7" w:rsidRDefault="000725D7" w:rsidP="000725D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0725D7" w:rsidRPr="000725D7" w:rsidRDefault="000725D7" w:rsidP="000725D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14 мая 2019 года к участию в деле привлечена ГССИ МЮ ПМР. </w:t>
      </w:r>
    </w:p>
    <w:p w:rsidR="000725D7" w:rsidRPr="000725D7" w:rsidRDefault="000725D7" w:rsidP="000725D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Производство по делу приостанавливалось на основании определения Арбитражного суда от 29 мая 2019 года в связи с назначением  судебной экспертизы по проверке заключения № 01/11-02 от 11 февраля 2019 года  по рыночной оценке имущества, принадлежащего ОАО «БМЭЗ». Ввиду минования обстоятельства, явившиеся   основанием для приостановления производства по делу, определением от 18 сентября 2019 года таковое  возобновлено. </w:t>
      </w:r>
    </w:p>
    <w:p w:rsidR="000725D7" w:rsidRPr="000725D7" w:rsidRDefault="000725D7" w:rsidP="000725D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Также рассмотрение дела откладывалось. Определением Арбитражного суда от 17 декабря 2019 года очередной датой судебного заседания назначено 21 января 2020 года. </w:t>
      </w:r>
    </w:p>
    <w:p w:rsidR="000725D7" w:rsidRPr="000725D7" w:rsidRDefault="000725D7" w:rsidP="000725D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0725D7">
        <w:rPr>
          <w:rStyle w:val="FontStyle14"/>
          <w:sz w:val="24"/>
          <w:szCs w:val="24"/>
        </w:rPr>
        <w:t xml:space="preserve">В судебном заседании 21 января 2020  года, проверяя в порядке статьи 104 АПК ПМР явку лиц, участвующих в деле, Арбитражный суд установил отсутствие представителей лиц, участвующих в деле. </w:t>
      </w:r>
    </w:p>
    <w:p w:rsidR="007374B1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25D7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</w:t>
      </w:r>
      <w:r w:rsidR="000725D7" w:rsidRPr="000725D7">
        <w:rPr>
          <w:rStyle w:val="FontStyle14"/>
          <w:sz w:val="24"/>
          <w:szCs w:val="24"/>
        </w:rPr>
        <w:t xml:space="preserve">лица, участвующие в деле, </w:t>
      </w:r>
      <w:r w:rsidRPr="000725D7">
        <w:rPr>
          <w:rStyle w:val="FontStyle14"/>
          <w:sz w:val="24"/>
          <w:szCs w:val="24"/>
        </w:rPr>
        <w:t xml:space="preserve">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0725D7">
        <w:rPr>
          <w:rFonts w:ascii="Times New Roman" w:hAnsi="Times New Roman" w:cs="Times New Roman"/>
          <w:bCs/>
          <w:sz w:val="24"/>
          <w:szCs w:val="24"/>
        </w:rPr>
        <w:t xml:space="preserve">подготовке дела  к судебному разбирательству. </w:t>
      </w:r>
      <w:proofErr w:type="gramEnd"/>
    </w:p>
    <w:p w:rsidR="00C97AC2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lastRenderedPageBreak/>
        <w:t>Доказательства надлежащего извещения истца имеются в материалах дела. Так, доказательством надлежащего извещения истца</w:t>
      </w:r>
      <w:r w:rsidR="007374B1">
        <w:rPr>
          <w:rFonts w:ascii="Times New Roman" w:hAnsi="Times New Roman" w:cs="Times New Roman"/>
          <w:bCs/>
          <w:sz w:val="24"/>
          <w:szCs w:val="24"/>
        </w:rPr>
        <w:t xml:space="preserve"> Арбитражный </w:t>
      </w:r>
      <w:r w:rsidRPr="000725D7">
        <w:rPr>
          <w:rFonts w:ascii="Times New Roman" w:hAnsi="Times New Roman" w:cs="Times New Roman"/>
          <w:bCs/>
          <w:sz w:val="24"/>
          <w:szCs w:val="24"/>
        </w:rPr>
        <w:t xml:space="preserve"> суд признает уведомление о вручении почтового отправления </w:t>
      </w:r>
      <w:r w:rsidR="00C97AC2" w:rsidRPr="000725D7">
        <w:rPr>
          <w:rFonts w:ascii="Times New Roman" w:hAnsi="Times New Roman" w:cs="Times New Roman"/>
          <w:sz w:val="24"/>
          <w:szCs w:val="24"/>
        </w:rPr>
        <w:t xml:space="preserve">№ </w:t>
      </w:r>
      <w:r w:rsidR="000725D7" w:rsidRPr="000725D7">
        <w:rPr>
          <w:rFonts w:ascii="Times New Roman" w:hAnsi="Times New Roman" w:cs="Times New Roman"/>
          <w:sz w:val="24"/>
          <w:szCs w:val="24"/>
        </w:rPr>
        <w:t xml:space="preserve">3/976 от 18 апреля 2019 года.  </w:t>
      </w:r>
      <w:r w:rsidR="00C97AC2" w:rsidRPr="000725D7">
        <w:rPr>
          <w:rFonts w:ascii="Times New Roman" w:hAnsi="Times New Roman" w:cs="Times New Roman"/>
          <w:sz w:val="24"/>
          <w:szCs w:val="24"/>
        </w:rPr>
        <w:t xml:space="preserve">Факт надлежащего извещения истца о времени и месте судебного заседания также подтверждает и участие </w:t>
      </w:r>
      <w:r w:rsidR="000725D7" w:rsidRPr="000725D7">
        <w:rPr>
          <w:rFonts w:ascii="Times New Roman" w:hAnsi="Times New Roman" w:cs="Times New Roman"/>
          <w:sz w:val="24"/>
          <w:szCs w:val="24"/>
        </w:rPr>
        <w:t>руководителя ОАО «БМЭЗ»</w:t>
      </w:r>
      <w:r w:rsidR="00C97AC2" w:rsidRPr="000725D7">
        <w:rPr>
          <w:rFonts w:ascii="Times New Roman" w:hAnsi="Times New Roman" w:cs="Times New Roman"/>
          <w:sz w:val="24"/>
          <w:szCs w:val="24"/>
        </w:rPr>
        <w:t xml:space="preserve"> в предыдущих судебных заседаниях, о чем свидетельствуют отметки в протокол</w:t>
      </w:r>
      <w:r w:rsidR="007374B1">
        <w:rPr>
          <w:rFonts w:ascii="Times New Roman" w:hAnsi="Times New Roman" w:cs="Times New Roman"/>
          <w:sz w:val="24"/>
          <w:szCs w:val="24"/>
        </w:rPr>
        <w:t xml:space="preserve">ах </w:t>
      </w:r>
      <w:r w:rsidR="00C97AC2" w:rsidRPr="000725D7">
        <w:rPr>
          <w:rFonts w:ascii="Times New Roman" w:hAnsi="Times New Roman" w:cs="Times New Roman"/>
          <w:sz w:val="24"/>
          <w:szCs w:val="24"/>
        </w:rPr>
        <w:t xml:space="preserve">судебного заседания. 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 процесса по рассмотрению иска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 А</w:t>
      </w:r>
      <w:r w:rsidR="00DF1428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ПМР лица, участвующие в деле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</w:t>
      </w:r>
      <w:proofErr w:type="spellStart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</w:t>
      </w:r>
      <w:r w:rsidR="00C97AC2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25D7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ОАО «БМЭЗ»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несет риск наступления последствий вследствие неявки его в судебное заседание, предусмотренных статьями 108  и 76 АПК ПМР. 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соответствии с подпунктом 6) статьи 76 АПК ПМР</w:t>
      </w:r>
      <w:r w:rsidR="00DF1428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истец не явился в заседание </w:t>
      </w:r>
      <w:r w:rsidR="00DF1428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рбитражного суда  и не заявил о рассмотрении дела без его участия</w:t>
      </w:r>
      <w:r w:rsidR="00DF1428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 w:rsidR="00C97AC2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</w:t>
      </w:r>
      <w:r w:rsidR="000725D7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230</w:t>
      </w:r>
      <w:r w:rsidR="00C97AC2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/19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-12 заявления истца о рассмотрении дела в его отсутствие  не имеется. В </w:t>
      </w:r>
      <w:proofErr w:type="gramStart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</w:t>
      </w:r>
      <w:r w:rsidR="000725D7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приходит к выводу о неявке </w:t>
      </w:r>
      <w:r w:rsidR="00C97AC2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истца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C97AC2"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0725D7" w:rsidRPr="000725D7" w:rsidRDefault="000725D7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ПМР, Арбитражный суд  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D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0725D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725D7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C97AC2" w:rsidRPr="000725D7" w:rsidRDefault="00C97AC2" w:rsidP="000725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4B1">
        <w:rPr>
          <w:rStyle w:val="FontStyle14"/>
          <w:sz w:val="24"/>
          <w:szCs w:val="24"/>
        </w:rPr>
        <w:t>и</w:t>
      </w:r>
      <w:r w:rsidRPr="000725D7">
        <w:rPr>
          <w:rStyle w:val="FontStyle14"/>
          <w:sz w:val="24"/>
          <w:szCs w:val="24"/>
        </w:rPr>
        <w:t xml:space="preserve">сковое заявление </w:t>
      </w:r>
      <w:r w:rsidR="000725D7" w:rsidRPr="000725D7">
        <w:rPr>
          <w:rStyle w:val="FontStyle14"/>
          <w:sz w:val="24"/>
          <w:szCs w:val="24"/>
        </w:rPr>
        <w:t xml:space="preserve">открытого акционерного общества «Бендерский маслоэкстракционный завод» о признании недостоверной величины рыночной оценки </w:t>
      </w:r>
      <w:r w:rsidRPr="000725D7">
        <w:rPr>
          <w:rStyle w:val="FontStyle14"/>
          <w:sz w:val="24"/>
          <w:szCs w:val="24"/>
        </w:rPr>
        <w:t xml:space="preserve"> оставить без рассмотрения. 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AC2" w:rsidRPr="000725D7" w:rsidRDefault="00C97AC2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суда. </w:t>
      </w: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0725D7" w:rsidRDefault="00C0530C" w:rsidP="000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0725D7" w:rsidRDefault="00C0530C" w:rsidP="000725D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C0530C" w:rsidRPr="000725D7" w:rsidRDefault="00C0530C" w:rsidP="000725D7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0725D7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C0530C" w:rsidRPr="000725D7" w:rsidRDefault="00C0530C" w:rsidP="000725D7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0725D7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0725D7">
        <w:rPr>
          <w:rStyle w:val="FontStyle14"/>
          <w:b/>
          <w:sz w:val="24"/>
          <w:szCs w:val="24"/>
        </w:rPr>
        <w:t>Григорашенко</w:t>
      </w:r>
      <w:proofErr w:type="spellEnd"/>
      <w:r w:rsidRPr="000725D7">
        <w:rPr>
          <w:rStyle w:val="FontStyle14"/>
          <w:b/>
          <w:sz w:val="24"/>
          <w:szCs w:val="24"/>
        </w:rPr>
        <w:t xml:space="preserve"> </w:t>
      </w:r>
    </w:p>
    <w:sectPr w:rsidR="00C0530C" w:rsidRPr="000725D7" w:rsidSect="00A204FF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D7" w:rsidRDefault="000725D7" w:rsidP="00A204FF">
      <w:pPr>
        <w:spacing w:after="0" w:line="240" w:lineRule="auto"/>
      </w:pPr>
      <w:r>
        <w:separator/>
      </w:r>
    </w:p>
  </w:endnote>
  <w:endnote w:type="continuationSeparator" w:id="1">
    <w:p w:rsidR="000725D7" w:rsidRDefault="000725D7" w:rsidP="00A2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0725D7" w:rsidRDefault="000725D7">
        <w:pPr>
          <w:pStyle w:val="a5"/>
          <w:jc w:val="center"/>
        </w:pPr>
        <w:fldSimple w:instr=" PAGE   \* MERGEFORMAT ">
          <w:r w:rsidR="007374B1">
            <w:rPr>
              <w:noProof/>
            </w:rPr>
            <w:t>1</w:t>
          </w:r>
        </w:fldSimple>
      </w:p>
    </w:sdtContent>
  </w:sdt>
  <w:p w:rsidR="000725D7" w:rsidRDefault="000725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D7" w:rsidRDefault="000725D7" w:rsidP="00A204FF">
      <w:pPr>
        <w:spacing w:after="0" w:line="240" w:lineRule="auto"/>
      </w:pPr>
      <w:r>
        <w:separator/>
      </w:r>
    </w:p>
  </w:footnote>
  <w:footnote w:type="continuationSeparator" w:id="1">
    <w:p w:rsidR="000725D7" w:rsidRDefault="000725D7" w:rsidP="00A20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30C"/>
    <w:rsid w:val="000725D7"/>
    <w:rsid w:val="003F4DD2"/>
    <w:rsid w:val="007374B1"/>
    <w:rsid w:val="007C41A2"/>
    <w:rsid w:val="00A204FF"/>
    <w:rsid w:val="00C0530C"/>
    <w:rsid w:val="00C97AC2"/>
    <w:rsid w:val="00DF1428"/>
    <w:rsid w:val="00FE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530C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0530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C0530C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2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4FF"/>
  </w:style>
  <w:style w:type="paragraph" w:styleId="a5">
    <w:name w:val="footer"/>
    <w:basedOn w:val="a"/>
    <w:link w:val="a6"/>
    <w:uiPriority w:val="99"/>
    <w:unhideWhenUsed/>
    <w:rsid w:val="00A2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4FF"/>
  </w:style>
  <w:style w:type="paragraph" w:styleId="HTML">
    <w:name w:val="HTML Preformatted"/>
    <w:basedOn w:val="a"/>
    <w:link w:val="HTML0"/>
    <w:unhideWhenUsed/>
    <w:rsid w:val="0007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5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170E-2739-4547-8ECF-69A555F6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2020-01-20T12:56:00Z</dcterms:created>
  <dcterms:modified xsi:type="dcterms:W3CDTF">2020-01-22T08:31:00Z</dcterms:modified>
</cp:coreProperties>
</file>