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8785F" w:rsidRPr="00956A64" w:rsidTr="00111947">
        <w:trPr>
          <w:trHeight w:val="259"/>
        </w:trPr>
        <w:tc>
          <w:tcPr>
            <w:tcW w:w="3969" w:type="dxa"/>
          </w:tcPr>
          <w:p w:rsidR="00F8785F" w:rsidRPr="00956A64" w:rsidRDefault="00F8785F" w:rsidP="001119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6A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8785F" w:rsidRPr="00956A64" w:rsidTr="00111947">
        <w:tc>
          <w:tcPr>
            <w:tcW w:w="3969" w:type="dxa"/>
          </w:tcPr>
          <w:p w:rsidR="00F8785F" w:rsidRPr="00956A64" w:rsidRDefault="00F8785F" w:rsidP="00111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8785F" w:rsidRPr="00956A64" w:rsidTr="00111947">
        <w:tc>
          <w:tcPr>
            <w:tcW w:w="3969" w:type="dxa"/>
          </w:tcPr>
          <w:p w:rsidR="00F8785F" w:rsidRPr="00956A64" w:rsidRDefault="00F8785F" w:rsidP="00111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8785F" w:rsidRPr="00956A64" w:rsidRDefault="00F8785F" w:rsidP="00F8785F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8785F" w:rsidRPr="00956A64" w:rsidTr="00111947">
        <w:trPr>
          <w:trHeight w:val="342"/>
        </w:trPr>
        <w:tc>
          <w:tcPr>
            <w:tcW w:w="3888" w:type="dxa"/>
            <w:shd w:val="clear" w:color="auto" w:fill="auto"/>
          </w:tcPr>
          <w:p w:rsidR="00F8785F" w:rsidRPr="00956A64" w:rsidRDefault="00F8785F" w:rsidP="0011194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785F" w:rsidRPr="00956A64" w:rsidRDefault="00F8785F" w:rsidP="00F87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85F" w:rsidRPr="00956A64" w:rsidRDefault="00F8785F" w:rsidP="00F87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8785F" w:rsidRPr="00956A64" w:rsidRDefault="00F8785F" w:rsidP="00F87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8785F" w:rsidRPr="00956A64" w:rsidRDefault="00F8785F" w:rsidP="00F8785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56A6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56A6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8785F" w:rsidRPr="00956A64" w:rsidRDefault="00F8785F" w:rsidP="00F8785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r w:rsidRPr="00956A6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8785F" w:rsidRPr="00956A64" w:rsidRDefault="00F8785F" w:rsidP="00F8785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F8785F" w:rsidRPr="00956A64" w:rsidRDefault="00F8785F" w:rsidP="00F8785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56A6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56A6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8785F" w:rsidRPr="00956A64" w:rsidRDefault="00F8785F" w:rsidP="00F8785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F8785F" w:rsidRPr="00956A64" w:rsidRDefault="00F8785F" w:rsidP="00F8785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85F" w:rsidRPr="00956A64" w:rsidRDefault="00F8785F" w:rsidP="00F8785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F8785F" w:rsidRPr="00956A64" w:rsidTr="00111947">
        <w:trPr>
          <w:trHeight w:val="1131"/>
        </w:trPr>
        <w:tc>
          <w:tcPr>
            <w:tcW w:w="9923" w:type="dxa"/>
          </w:tcPr>
          <w:p w:rsidR="00F8785F" w:rsidRPr="00956A64" w:rsidRDefault="00F8785F" w:rsidP="00111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17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    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Дело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230/19- 12    </w:t>
            </w:r>
          </w:p>
          <w:p w:rsidR="00F8785F" w:rsidRPr="00956A64" w:rsidRDefault="00F8785F" w:rsidP="00111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85F" w:rsidRPr="00956A64" w:rsidRDefault="00F8785F" w:rsidP="00111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F8785F" w:rsidRPr="00917FB8" w:rsidRDefault="00F8785F" w:rsidP="00F8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17FB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исковое заявление </w:t>
      </w:r>
      <w:r w:rsidRPr="00917FB8">
        <w:rPr>
          <w:rStyle w:val="FontStyle14"/>
          <w:sz w:val="24"/>
          <w:szCs w:val="24"/>
        </w:rPr>
        <w:t>открытого акционерного общества</w:t>
      </w:r>
      <w:r w:rsidRPr="00917FB8">
        <w:rPr>
          <w:rFonts w:ascii="Times New Roman" w:hAnsi="Times New Roman" w:cs="Times New Roman"/>
          <w:sz w:val="24"/>
          <w:szCs w:val="24"/>
        </w:rPr>
        <w:t xml:space="preserve"> «Бендерский маслоэкстракционный завод» (г. Бендеры,  ул. Дружбы, 1) к обществу с ограниченной ответствен</w:t>
      </w:r>
      <w:r>
        <w:rPr>
          <w:rFonts w:ascii="Times New Roman" w:hAnsi="Times New Roman" w:cs="Times New Roman"/>
          <w:sz w:val="24"/>
          <w:szCs w:val="24"/>
        </w:rPr>
        <w:t>ностью «Советник» (г. Рыбница,</w:t>
      </w:r>
      <w:r w:rsidRPr="00917FB8">
        <w:rPr>
          <w:rFonts w:ascii="Times New Roman" w:hAnsi="Times New Roman" w:cs="Times New Roman"/>
          <w:sz w:val="24"/>
          <w:szCs w:val="24"/>
        </w:rPr>
        <w:t xml:space="preserve">  ул.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>, д. 95, к. 51), с привлечением к участию в деле в качестве третьего лица – Государственной службы судебных исполнителей Министерства юстиции ПМР</w:t>
      </w:r>
      <w:proofErr w:type="gramEnd"/>
      <w:r w:rsidRPr="00917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7FB8">
        <w:rPr>
          <w:rFonts w:ascii="Times New Roman" w:hAnsi="Times New Roman" w:cs="Times New Roman"/>
          <w:sz w:val="24"/>
          <w:szCs w:val="24"/>
        </w:rPr>
        <w:t>(г. Тирасполь, ул. 25 Октября д.136)  о признании недостоверной величины рыночной оценки</w:t>
      </w:r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>, при участии представителей:</w:t>
      </w:r>
    </w:p>
    <w:p w:rsidR="00F8785F" w:rsidRPr="00917FB8" w:rsidRDefault="00F8785F" w:rsidP="00F8785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истца – </w:t>
      </w:r>
      <w:proofErr w:type="spellStart"/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>Гурдуза</w:t>
      </w:r>
      <w:proofErr w:type="spellEnd"/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М.М. – руководителя согласно выписке из ГРЮЛ</w:t>
      </w:r>
      <w:r w:rsidRPr="00917FB8">
        <w:rPr>
          <w:rStyle w:val="FontStyle14"/>
          <w:sz w:val="24"/>
          <w:szCs w:val="24"/>
        </w:rPr>
        <w:t>;</w:t>
      </w:r>
    </w:p>
    <w:p w:rsidR="00F8785F" w:rsidRPr="00917FB8" w:rsidRDefault="00F8785F" w:rsidP="00F8785F">
      <w:pPr>
        <w:spacing w:after="0" w:line="240" w:lineRule="auto"/>
        <w:ind w:firstLine="709"/>
        <w:jc w:val="both"/>
        <w:rPr>
          <w:rStyle w:val="FontStyle14"/>
          <w:rFonts w:eastAsia="Calibri"/>
          <w:sz w:val="24"/>
          <w:szCs w:val="24"/>
          <w:lang w:eastAsia="en-US"/>
        </w:rPr>
      </w:pPr>
      <w:r w:rsidRPr="00917FB8">
        <w:rPr>
          <w:rStyle w:val="FontStyle14"/>
          <w:sz w:val="24"/>
          <w:szCs w:val="24"/>
        </w:rPr>
        <w:t xml:space="preserve">в отсутствие представителей ООО «Советник», </w:t>
      </w:r>
      <w:r>
        <w:rPr>
          <w:rStyle w:val="FontStyle14"/>
          <w:sz w:val="24"/>
          <w:szCs w:val="24"/>
        </w:rPr>
        <w:t xml:space="preserve">ГССИ МЮ ПМР </w:t>
      </w:r>
      <w:r w:rsidRPr="00917FB8">
        <w:rPr>
          <w:rStyle w:val="FontStyle14"/>
          <w:sz w:val="24"/>
          <w:szCs w:val="24"/>
        </w:rPr>
        <w:t>извещенн</w:t>
      </w:r>
      <w:r>
        <w:rPr>
          <w:rStyle w:val="FontStyle14"/>
          <w:sz w:val="24"/>
          <w:szCs w:val="24"/>
        </w:rPr>
        <w:t xml:space="preserve">ых </w:t>
      </w:r>
      <w:r w:rsidRPr="00917FB8">
        <w:rPr>
          <w:rStyle w:val="FontStyle14"/>
          <w:sz w:val="24"/>
          <w:szCs w:val="24"/>
        </w:rPr>
        <w:t>надлежащим образом о времени и месте судебного заседания,</w:t>
      </w:r>
    </w:p>
    <w:p w:rsidR="00F8785F" w:rsidRPr="00917FB8" w:rsidRDefault="00F8785F" w:rsidP="00F8785F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F8785F" w:rsidRPr="00917FB8" w:rsidRDefault="00F8785F" w:rsidP="00F8785F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8785F" w:rsidRPr="00917FB8" w:rsidRDefault="00F8785F" w:rsidP="00F878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785F" w:rsidRPr="00917FB8" w:rsidRDefault="00F8785F" w:rsidP="00F8785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ab/>
      </w:r>
      <w:r w:rsidRPr="00917FB8">
        <w:rPr>
          <w:rStyle w:val="FontStyle14"/>
          <w:sz w:val="24"/>
          <w:szCs w:val="24"/>
        </w:rPr>
        <w:t xml:space="preserve">открытое акционерное общество «Бендерский </w:t>
      </w:r>
      <w:proofErr w:type="spellStart"/>
      <w:r w:rsidRPr="00917FB8">
        <w:rPr>
          <w:rStyle w:val="FontStyle14"/>
          <w:sz w:val="24"/>
          <w:szCs w:val="24"/>
        </w:rPr>
        <w:t>маслоэкстрационный</w:t>
      </w:r>
      <w:proofErr w:type="spellEnd"/>
      <w:r w:rsidRPr="00917FB8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917FB8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F8785F" w:rsidRPr="00917FB8" w:rsidRDefault="00F8785F" w:rsidP="00F8785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F8785F" w:rsidRPr="00917FB8" w:rsidRDefault="00F8785F" w:rsidP="00F8785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14 мая 2019 года к участию в деле привлечена ГССИ МЮ ПМР. </w:t>
      </w:r>
    </w:p>
    <w:p w:rsidR="00F8785F" w:rsidRPr="00917FB8" w:rsidRDefault="00F8785F" w:rsidP="00F8785F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Производство по делу приостанавливалось на основании определения Арбитражного суда от 29 мая 2019 года в связи с назначением  судебной экспертизы по проверке заключения № 01/11-02 от 11 февраля 2019 года  по рыночной оценке имущества, принадлежащего ОАО «БМЭЗ». Ввиду минования обстоятельства, явившиеся   основанием для приостановления производства по делу, определением от 18 сентября 2019 года таковое  возобновлено. </w:t>
      </w:r>
    </w:p>
    <w:p w:rsidR="00F8785F" w:rsidRPr="00917FB8" w:rsidRDefault="00F8785F" w:rsidP="00F8785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 xml:space="preserve">В состоявшемся </w:t>
      </w:r>
      <w:r>
        <w:rPr>
          <w:rStyle w:val="FontStyle14"/>
          <w:sz w:val="24"/>
          <w:szCs w:val="24"/>
        </w:rPr>
        <w:t>17 декабря</w:t>
      </w:r>
      <w:r w:rsidRPr="00917FB8">
        <w:rPr>
          <w:rStyle w:val="FontStyle14"/>
          <w:sz w:val="24"/>
          <w:szCs w:val="24"/>
        </w:rPr>
        <w:t xml:space="preserve"> 2019 года судебном заседании, проверяя в порядке статьи 104 АПК ПМР явку лиц, участвующих в деле, суд установил отсутствие представителей ООО «Советник»</w:t>
      </w:r>
      <w:r>
        <w:rPr>
          <w:rStyle w:val="FontStyle14"/>
          <w:sz w:val="24"/>
          <w:szCs w:val="24"/>
        </w:rPr>
        <w:t xml:space="preserve"> и ГССИ МЮ ПМР</w:t>
      </w:r>
      <w:r w:rsidRPr="00917FB8">
        <w:rPr>
          <w:rStyle w:val="FontStyle14"/>
          <w:sz w:val="24"/>
          <w:szCs w:val="24"/>
        </w:rPr>
        <w:t>. При этом в материалах дела име</w:t>
      </w:r>
      <w:r>
        <w:rPr>
          <w:rStyle w:val="FontStyle14"/>
          <w:sz w:val="24"/>
          <w:szCs w:val="24"/>
        </w:rPr>
        <w:t>ю</w:t>
      </w:r>
      <w:r w:rsidRPr="00917FB8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ы</w:t>
      </w:r>
      <w:r w:rsidRPr="00917FB8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я</w:t>
      </w:r>
      <w:r w:rsidRPr="00917FB8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>и</w:t>
      </w:r>
      <w:r w:rsidRPr="00917FB8">
        <w:rPr>
          <w:rStyle w:val="FontStyle14"/>
          <w:sz w:val="24"/>
          <w:szCs w:val="24"/>
        </w:rPr>
        <w:t>е получение им</w:t>
      </w:r>
      <w:r>
        <w:rPr>
          <w:rStyle w:val="FontStyle14"/>
          <w:sz w:val="24"/>
          <w:szCs w:val="24"/>
        </w:rPr>
        <w:t>и</w:t>
      </w:r>
      <w:r w:rsidRPr="00917FB8">
        <w:rPr>
          <w:rStyle w:val="FontStyle14"/>
          <w:sz w:val="24"/>
          <w:szCs w:val="24"/>
        </w:rPr>
        <w:t xml:space="preserve"> копии определения суда о принятии искового заявления к производству. Учитывая указанное обстоятельство, а также следуя положениям пункта 2 статьи 108 АПК ПМР, суд не усмотрел препятствий для</w:t>
      </w:r>
      <w:r>
        <w:rPr>
          <w:rStyle w:val="FontStyle14"/>
          <w:sz w:val="24"/>
          <w:szCs w:val="24"/>
        </w:rPr>
        <w:t xml:space="preserve"> продолжения</w:t>
      </w:r>
      <w:r w:rsidRPr="00917FB8">
        <w:rPr>
          <w:rStyle w:val="FontStyle14"/>
          <w:sz w:val="24"/>
          <w:szCs w:val="24"/>
        </w:rPr>
        <w:t xml:space="preserve"> рассмотрения дела в отсутствие представителей ответчика</w:t>
      </w:r>
      <w:r>
        <w:rPr>
          <w:rStyle w:val="FontStyle14"/>
          <w:sz w:val="24"/>
          <w:szCs w:val="24"/>
        </w:rPr>
        <w:t xml:space="preserve"> и третьего лица</w:t>
      </w:r>
      <w:r w:rsidRPr="00917FB8">
        <w:rPr>
          <w:rStyle w:val="FontStyle14"/>
          <w:sz w:val="24"/>
          <w:szCs w:val="24"/>
        </w:rPr>
        <w:t xml:space="preserve">. </w:t>
      </w:r>
    </w:p>
    <w:p w:rsidR="00F8785F" w:rsidRDefault="00F8785F" w:rsidP="00F8785F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Из материалов дела следует, что ОАО «БМЭЗ» обратилось в Министерство экономического развития ПМР  с  заявлением о </w:t>
      </w:r>
      <w:r w:rsidRPr="00917FB8">
        <w:rPr>
          <w:rStyle w:val="FontStyle14"/>
          <w:sz w:val="24"/>
          <w:szCs w:val="24"/>
        </w:rPr>
        <w:t xml:space="preserve"> проверк</w:t>
      </w:r>
      <w:r>
        <w:rPr>
          <w:rStyle w:val="FontStyle14"/>
          <w:sz w:val="24"/>
          <w:szCs w:val="24"/>
        </w:rPr>
        <w:t>е</w:t>
      </w:r>
      <w:r w:rsidRPr="00917FB8">
        <w:rPr>
          <w:rStyle w:val="FontStyle14"/>
          <w:sz w:val="24"/>
          <w:szCs w:val="24"/>
        </w:rPr>
        <w:t xml:space="preserve"> оспариваемого заключения </w:t>
      </w:r>
      <w:r>
        <w:rPr>
          <w:rStyle w:val="FontStyle14"/>
          <w:sz w:val="24"/>
          <w:szCs w:val="24"/>
        </w:rPr>
        <w:t xml:space="preserve">                   </w:t>
      </w:r>
      <w:r w:rsidRPr="00917FB8">
        <w:rPr>
          <w:rFonts w:ascii="Times New Roman" w:hAnsi="Times New Roman" w:cs="Times New Roman"/>
          <w:sz w:val="24"/>
          <w:szCs w:val="24"/>
        </w:rPr>
        <w:t xml:space="preserve">№ 01/11-02 от 11 февраля 2019 года. </w:t>
      </w:r>
      <w:r>
        <w:rPr>
          <w:rFonts w:ascii="Times New Roman" w:hAnsi="Times New Roman" w:cs="Times New Roman"/>
          <w:sz w:val="24"/>
          <w:szCs w:val="24"/>
        </w:rPr>
        <w:t xml:space="preserve">Письмом Министерства  экономического развития ПМР от 12 ноября 2019 года  № 01-26/10819, копия которого представлена в материалы дела, названное министерство сообщило истцу о том, что  министерством проводится  процедура проверки оспариваемого заключения на предмет соответствия требованиям действующего законодательства в области оценочной деятельности, существующим принципам и методикам проведения оценки. Однако до настоящего периода времени данная проверка не завершена и в материалы дела не представлены результаты такой оценки. </w:t>
      </w:r>
    </w:p>
    <w:p w:rsidR="00F8785F" w:rsidRPr="00917FB8" w:rsidRDefault="00F8785F" w:rsidP="00F8785F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изложенных обстоятельств Арбитражный суд  приходит к выводу о невозможности рассмотрения дела в данном судебном заседании с вынесением судебного решения, по имеющимся в деле материалам. </w:t>
      </w:r>
    </w:p>
    <w:p w:rsidR="00F8785F" w:rsidRPr="00917FB8" w:rsidRDefault="00F8785F" w:rsidP="00F8785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F8785F" w:rsidRPr="00917FB8" w:rsidRDefault="00F8785F" w:rsidP="00F8785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>На основании изложенного в целях обеспечения полного и всестороннего рассмотрения спора по существу, руководствуясь статьями  109, 128 Арбитражного процессуального кодекса Приднестровской Молдавской Республики, Арбитражный суд</w:t>
      </w:r>
    </w:p>
    <w:p w:rsidR="00F8785F" w:rsidRPr="00917FB8" w:rsidRDefault="00F8785F" w:rsidP="00F8785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F8785F" w:rsidRPr="00917FB8" w:rsidRDefault="00F8785F" w:rsidP="00F8785F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917FB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F8785F" w:rsidRPr="00917FB8" w:rsidRDefault="00F8785F" w:rsidP="00F8785F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85F" w:rsidRPr="00917FB8" w:rsidRDefault="00F8785F" w:rsidP="00F8785F">
      <w:pPr>
        <w:spacing w:after="0" w:line="240" w:lineRule="auto"/>
        <w:ind w:right="3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Судебное разбирательство  по делу № 230/19-12 отложить на </w:t>
      </w:r>
      <w:r w:rsidRPr="00F8785F">
        <w:rPr>
          <w:rFonts w:ascii="Times New Roman" w:hAnsi="Times New Roman" w:cs="Times New Roman"/>
          <w:b/>
          <w:sz w:val="24"/>
          <w:szCs w:val="24"/>
        </w:rPr>
        <w:t>21 января 2020 года на 10-00 часов</w:t>
      </w:r>
      <w:r w:rsidRPr="00917FB8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917F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7FB8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F8785F" w:rsidRPr="00917FB8" w:rsidRDefault="00F8785F" w:rsidP="00F8785F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F8785F" w:rsidRPr="00917FB8" w:rsidRDefault="00F8785F" w:rsidP="00F8785F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F8785F" w:rsidRPr="00917FB8" w:rsidRDefault="00F8785F" w:rsidP="00F8785F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8785F" w:rsidRPr="00917FB8" w:rsidRDefault="00F8785F" w:rsidP="00F8785F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И.П. </w:t>
      </w:r>
      <w:proofErr w:type="spellStart"/>
      <w:r w:rsidRPr="00917FB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7956D6"/>
    <w:sectPr w:rsidR="00000000" w:rsidSect="007956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8785F"/>
    <w:rsid w:val="007956D6"/>
    <w:rsid w:val="00F8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8785F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87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78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2019-12-18T13:49:00Z</dcterms:created>
  <dcterms:modified xsi:type="dcterms:W3CDTF">2019-12-18T14:00:00Z</dcterms:modified>
</cp:coreProperties>
</file>