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DE3226" w:rsidRPr="007C1B45" w:rsidTr="003D406F">
        <w:trPr>
          <w:trHeight w:val="259"/>
        </w:trPr>
        <w:tc>
          <w:tcPr>
            <w:tcW w:w="3969" w:type="dxa"/>
          </w:tcPr>
          <w:p w:rsidR="00DE3226" w:rsidRPr="007C1B45" w:rsidRDefault="00DE3226" w:rsidP="003D406F">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DE3226" w:rsidRPr="007C1B45" w:rsidTr="003D406F">
        <w:tc>
          <w:tcPr>
            <w:tcW w:w="3969" w:type="dxa"/>
          </w:tcPr>
          <w:p w:rsidR="00DE3226" w:rsidRPr="007C1B45" w:rsidRDefault="00DE3226" w:rsidP="003D406F">
            <w:pPr>
              <w:spacing w:after="0" w:line="240" w:lineRule="auto"/>
              <w:jc w:val="center"/>
              <w:rPr>
                <w:rFonts w:ascii="Times New Roman" w:eastAsia="Calibri" w:hAnsi="Times New Roman" w:cs="Times New Roman"/>
                <w:bCs/>
                <w:sz w:val="24"/>
                <w:szCs w:val="24"/>
              </w:rPr>
            </w:pPr>
          </w:p>
        </w:tc>
      </w:tr>
      <w:tr w:rsidR="00DE3226" w:rsidRPr="007C1B45" w:rsidTr="003D406F">
        <w:tc>
          <w:tcPr>
            <w:tcW w:w="3969" w:type="dxa"/>
          </w:tcPr>
          <w:p w:rsidR="00DE3226" w:rsidRPr="007C1B45" w:rsidRDefault="00DE3226" w:rsidP="003D406F">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DE3226" w:rsidRPr="007C1B45" w:rsidRDefault="00DE3226" w:rsidP="00DE3226">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DE3226" w:rsidRPr="007C1B45" w:rsidTr="003D406F">
        <w:trPr>
          <w:trHeight w:val="342"/>
        </w:trPr>
        <w:tc>
          <w:tcPr>
            <w:tcW w:w="3888" w:type="dxa"/>
            <w:shd w:val="clear" w:color="auto" w:fill="auto"/>
          </w:tcPr>
          <w:p w:rsidR="00DE3226" w:rsidRPr="007C1B45" w:rsidRDefault="00DE3226" w:rsidP="003D406F">
            <w:pPr>
              <w:spacing w:after="0" w:line="240" w:lineRule="auto"/>
              <w:ind w:firstLine="709"/>
              <w:jc w:val="center"/>
              <w:rPr>
                <w:rFonts w:ascii="Times New Roman" w:eastAsia="Calibri" w:hAnsi="Times New Roman" w:cs="Times New Roman"/>
                <w:color w:val="000000"/>
                <w:sz w:val="24"/>
                <w:szCs w:val="24"/>
              </w:rPr>
            </w:pPr>
          </w:p>
        </w:tc>
      </w:tr>
    </w:tbl>
    <w:p w:rsidR="00DE3226" w:rsidRPr="007C1B45" w:rsidRDefault="00DE3226" w:rsidP="00DE3226">
      <w:pPr>
        <w:spacing w:after="0" w:line="240" w:lineRule="auto"/>
        <w:ind w:firstLine="709"/>
        <w:jc w:val="center"/>
        <w:rPr>
          <w:rFonts w:ascii="Times New Roman" w:hAnsi="Times New Roman" w:cs="Times New Roman"/>
          <w:b/>
          <w:color w:val="5F5F5F"/>
          <w:sz w:val="24"/>
          <w:szCs w:val="24"/>
        </w:rPr>
      </w:pPr>
    </w:p>
    <w:p w:rsidR="00DE3226" w:rsidRPr="007C1B45" w:rsidRDefault="00DE3226" w:rsidP="00DE3226">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DE3226" w:rsidRPr="007C1B45" w:rsidRDefault="00DE3226" w:rsidP="00DE3226">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DE3226" w:rsidRPr="007C1B45" w:rsidRDefault="00DE3226" w:rsidP="00DE3226">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C1B45">
          <w:rPr>
            <w:rFonts w:ascii="Times New Roman" w:hAnsi="Times New Roman" w:cs="Times New Roman"/>
            <w:sz w:val="24"/>
            <w:szCs w:val="24"/>
          </w:rPr>
          <w:t>3300, г</w:t>
        </w:r>
      </w:smartTag>
      <w:r w:rsidRPr="007C1B45">
        <w:rPr>
          <w:rFonts w:ascii="Times New Roman" w:hAnsi="Times New Roman" w:cs="Times New Roman"/>
          <w:sz w:val="24"/>
          <w:szCs w:val="24"/>
        </w:rPr>
        <w:t>. Тирасполь, ул. Ленина, 1/2. Тел. 7-70-47, 7-42-07</w:t>
      </w:r>
    </w:p>
    <w:p w:rsidR="00DE3226" w:rsidRPr="007C1B45" w:rsidRDefault="00DE3226" w:rsidP="00DE3226">
      <w:pPr>
        <w:spacing w:after="0" w:line="240" w:lineRule="auto"/>
        <w:ind w:left="-181" w:firstLine="709"/>
        <w:jc w:val="center"/>
        <w:rPr>
          <w:rFonts w:ascii="Times New Roman" w:hAnsi="Times New Roman" w:cs="Times New Roman"/>
          <w:sz w:val="24"/>
          <w:szCs w:val="24"/>
        </w:rPr>
      </w:pPr>
      <w:r w:rsidRPr="007C1B45">
        <w:rPr>
          <w:rFonts w:ascii="Times New Roman" w:hAnsi="Times New Roman" w:cs="Times New Roman"/>
          <w:sz w:val="24"/>
          <w:szCs w:val="24"/>
        </w:rPr>
        <w:t xml:space="preserve">Официальный сайт: </w:t>
      </w:r>
      <w:proofErr w:type="spellStart"/>
      <w:r w:rsidRPr="007C1B45">
        <w:rPr>
          <w:rFonts w:ascii="Times New Roman" w:hAnsi="Times New Roman" w:cs="Times New Roman"/>
          <w:sz w:val="24"/>
          <w:szCs w:val="24"/>
        </w:rPr>
        <w:t>www</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lang w:val="en-US"/>
        </w:rPr>
        <w:t>arbitr</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rPr>
        <w:t>gospmr</w:t>
      </w:r>
      <w:proofErr w:type="spellEnd"/>
      <w:r w:rsidRPr="007C1B45">
        <w:rPr>
          <w:rFonts w:ascii="Times New Roman" w:hAnsi="Times New Roman" w:cs="Times New Roman"/>
          <w:sz w:val="24"/>
          <w:szCs w:val="24"/>
        </w:rPr>
        <w:t>.</w:t>
      </w:r>
      <w:r w:rsidRPr="007C1B45">
        <w:rPr>
          <w:rFonts w:ascii="Times New Roman" w:hAnsi="Times New Roman" w:cs="Times New Roman"/>
          <w:sz w:val="24"/>
          <w:szCs w:val="24"/>
          <w:lang w:val="en-US"/>
        </w:rPr>
        <w:t>org</w:t>
      </w:r>
    </w:p>
    <w:p w:rsidR="00DE3226" w:rsidRPr="007C1B45" w:rsidRDefault="00B461B5" w:rsidP="00DE3226">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DE3226" w:rsidRPr="007C1B45" w:rsidRDefault="00DE3226" w:rsidP="00DE3226">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DE3226" w:rsidRPr="007C1B45" w:rsidRDefault="00D425A5" w:rsidP="00DE3226">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об отказе в обеспечении</w:t>
      </w:r>
      <w:r w:rsidR="00AD665E">
        <w:rPr>
          <w:rFonts w:ascii="Times New Roman" w:hAnsi="Times New Roman" w:cs="Times New Roman"/>
          <w:b/>
          <w:sz w:val="24"/>
          <w:szCs w:val="24"/>
        </w:rPr>
        <w:t xml:space="preserve"> искового </w:t>
      </w:r>
      <w:r>
        <w:rPr>
          <w:rFonts w:ascii="Times New Roman" w:hAnsi="Times New Roman" w:cs="Times New Roman"/>
          <w:b/>
          <w:sz w:val="24"/>
          <w:szCs w:val="24"/>
        </w:rPr>
        <w:t xml:space="preserve"> заявления </w:t>
      </w:r>
    </w:p>
    <w:p w:rsidR="00DE3226" w:rsidRPr="007C1B45" w:rsidRDefault="00DE3226" w:rsidP="00DE3226">
      <w:pPr>
        <w:spacing w:after="0" w:line="240" w:lineRule="auto"/>
        <w:ind w:left="-181" w:firstLine="709"/>
        <w:jc w:val="both"/>
        <w:rPr>
          <w:rFonts w:ascii="Times New Roman" w:hAnsi="Times New Roman" w:cs="Times New Roman"/>
          <w:b/>
          <w:sz w:val="24"/>
          <w:szCs w:val="24"/>
        </w:rPr>
      </w:pPr>
    </w:p>
    <w:p w:rsidR="00DE3226" w:rsidRPr="007C1B45" w:rsidRDefault="00DE3226" w:rsidP="00DE3226">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DE3226" w:rsidRPr="007C1B45" w:rsidTr="003D406F">
        <w:trPr>
          <w:trHeight w:val="1131"/>
        </w:trPr>
        <w:tc>
          <w:tcPr>
            <w:tcW w:w="9923" w:type="dxa"/>
          </w:tcPr>
          <w:p w:rsidR="00DE3226" w:rsidRPr="007259EB" w:rsidRDefault="00DE3226" w:rsidP="003D406F">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sidR="0086550C">
              <w:rPr>
                <w:rFonts w:ascii="Times New Roman" w:eastAsia="Calibri" w:hAnsi="Times New Roman" w:cs="Times New Roman"/>
                <w:b/>
                <w:sz w:val="24"/>
                <w:szCs w:val="24"/>
                <w:u w:val="single"/>
              </w:rPr>
              <w:t>1</w:t>
            </w:r>
            <w:r w:rsidR="00AD665E">
              <w:rPr>
                <w:rFonts w:ascii="Times New Roman" w:eastAsia="Calibri" w:hAnsi="Times New Roman" w:cs="Times New Roman"/>
                <w:b/>
                <w:sz w:val="24"/>
                <w:szCs w:val="24"/>
                <w:u w:val="single"/>
              </w:rPr>
              <w:t>9</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марта</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201</w:t>
            </w:r>
            <w:r w:rsidR="0086550C">
              <w:rPr>
                <w:rFonts w:ascii="Times New Roman" w:eastAsia="Calibri" w:hAnsi="Times New Roman" w:cs="Times New Roman"/>
                <w:b/>
                <w:bCs/>
                <w:sz w:val="24"/>
                <w:szCs w:val="24"/>
                <w:u w:val="single"/>
              </w:rPr>
              <w:t>9</w:t>
            </w:r>
            <w:r w:rsidRPr="007C1B45">
              <w:rPr>
                <w:rFonts w:ascii="Times New Roman" w:eastAsia="Calibri" w:hAnsi="Times New Roman" w:cs="Times New Roman"/>
                <w:b/>
                <w:bCs/>
                <w:sz w:val="24"/>
                <w:szCs w:val="24"/>
                <w:u w:val="single"/>
              </w:rPr>
              <w:t xml:space="preserve"> г</w:t>
            </w:r>
            <w:r w:rsidRPr="007C1B4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sidRPr="007C1B45">
              <w:rPr>
                <w:rFonts w:ascii="Times New Roman" w:eastAsia="Calibri" w:hAnsi="Times New Roman" w:cs="Times New Roman"/>
                <w:b/>
                <w:sz w:val="24"/>
                <w:szCs w:val="24"/>
                <w:u w:val="single"/>
              </w:rPr>
              <w:t>1</w:t>
            </w:r>
            <w:r w:rsidR="00AD665E">
              <w:rPr>
                <w:rFonts w:ascii="Times New Roman" w:eastAsia="Calibri" w:hAnsi="Times New Roman" w:cs="Times New Roman"/>
                <w:b/>
                <w:sz w:val="24"/>
                <w:szCs w:val="24"/>
                <w:u w:val="single"/>
              </w:rPr>
              <w:t>37</w:t>
            </w:r>
            <w:r w:rsidRPr="007C1B45">
              <w:rPr>
                <w:rFonts w:ascii="Times New Roman" w:eastAsia="Calibri" w:hAnsi="Times New Roman" w:cs="Times New Roman"/>
                <w:b/>
                <w:sz w:val="24"/>
                <w:szCs w:val="24"/>
                <w:u w:val="single"/>
              </w:rPr>
              <w:t>/1</w:t>
            </w:r>
            <w:r w:rsidR="0086550C">
              <w:rPr>
                <w:rFonts w:ascii="Times New Roman" w:eastAsia="Calibri" w:hAnsi="Times New Roman" w:cs="Times New Roman"/>
                <w:b/>
                <w:sz w:val="24"/>
                <w:szCs w:val="24"/>
                <w:u w:val="single"/>
              </w:rPr>
              <w:t>9</w:t>
            </w:r>
            <w:r w:rsidRPr="007C1B45">
              <w:rPr>
                <w:rFonts w:ascii="Times New Roman" w:eastAsia="Calibri" w:hAnsi="Times New Roman" w:cs="Times New Roman"/>
                <w:b/>
                <w:sz w:val="24"/>
                <w:szCs w:val="24"/>
                <w:u w:val="single"/>
              </w:rPr>
              <w:t>-12</w:t>
            </w:r>
          </w:p>
          <w:p w:rsidR="00DE3226" w:rsidRDefault="00DE3226" w:rsidP="003D406F">
            <w:pPr>
              <w:spacing w:after="0" w:line="240" w:lineRule="auto"/>
              <w:jc w:val="both"/>
              <w:rPr>
                <w:rFonts w:ascii="Times New Roman" w:eastAsia="Calibri" w:hAnsi="Times New Roman" w:cs="Times New Roman"/>
                <w:bCs/>
                <w:sz w:val="24"/>
                <w:szCs w:val="24"/>
              </w:rPr>
            </w:pPr>
          </w:p>
          <w:p w:rsidR="00DE3226" w:rsidRPr="007C1B45" w:rsidRDefault="00DE3226" w:rsidP="003D406F">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AD665E" w:rsidRDefault="00DE3226" w:rsidP="00AD665E">
      <w:pPr>
        <w:spacing w:after="0" w:line="240" w:lineRule="auto"/>
        <w:ind w:firstLine="709"/>
        <w:jc w:val="both"/>
        <w:rPr>
          <w:rFonts w:ascii="Times New Roman" w:hAnsi="Times New Roman" w:cs="Times New Roman"/>
          <w:sz w:val="24"/>
          <w:szCs w:val="24"/>
        </w:rPr>
      </w:pPr>
      <w:proofErr w:type="gramStart"/>
      <w:r w:rsidRPr="00C540E8">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540E8">
        <w:rPr>
          <w:rFonts w:ascii="Times New Roman" w:hAnsi="Times New Roman" w:cs="Times New Roman"/>
          <w:sz w:val="24"/>
          <w:szCs w:val="24"/>
        </w:rPr>
        <w:t>Григорашенко</w:t>
      </w:r>
      <w:proofErr w:type="spellEnd"/>
      <w:r w:rsidRPr="00C540E8">
        <w:rPr>
          <w:rFonts w:ascii="Times New Roman" w:hAnsi="Times New Roman" w:cs="Times New Roman"/>
          <w:sz w:val="24"/>
          <w:szCs w:val="24"/>
        </w:rPr>
        <w:t xml:space="preserve"> И. П., </w:t>
      </w:r>
      <w:r>
        <w:rPr>
          <w:rFonts w:ascii="Times New Roman" w:hAnsi="Times New Roman" w:cs="Times New Roman"/>
          <w:sz w:val="24"/>
          <w:szCs w:val="24"/>
        </w:rPr>
        <w:t>рассмотрев ходатайство</w:t>
      </w:r>
      <w:r w:rsidRPr="00C540E8">
        <w:rPr>
          <w:rFonts w:ascii="Times New Roman" w:hAnsi="Times New Roman" w:cs="Times New Roman"/>
          <w:sz w:val="24"/>
          <w:szCs w:val="24"/>
        </w:rPr>
        <w:t xml:space="preserve"> ООО «</w:t>
      </w:r>
      <w:proofErr w:type="spellStart"/>
      <w:r w:rsidR="00AD665E">
        <w:rPr>
          <w:rFonts w:ascii="Times New Roman" w:hAnsi="Times New Roman" w:cs="Times New Roman"/>
          <w:sz w:val="24"/>
          <w:szCs w:val="24"/>
        </w:rPr>
        <w:t>АгроРИМ</w:t>
      </w:r>
      <w:proofErr w:type="spellEnd"/>
      <w:r w:rsidRPr="00C540E8">
        <w:rPr>
          <w:rFonts w:ascii="Times New Roman" w:hAnsi="Times New Roman" w:cs="Times New Roman"/>
          <w:sz w:val="24"/>
          <w:szCs w:val="24"/>
        </w:rPr>
        <w:t>» (</w:t>
      </w:r>
      <w:r w:rsidR="00AD665E">
        <w:rPr>
          <w:rFonts w:ascii="Times New Roman" w:hAnsi="Times New Roman" w:cs="Times New Roman"/>
          <w:sz w:val="24"/>
          <w:szCs w:val="24"/>
        </w:rPr>
        <w:t xml:space="preserve">г. Григориополь, </w:t>
      </w:r>
      <w:r w:rsidR="00E06ED3">
        <w:rPr>
          <w:rFonts w:ascii="Times New Roman" w:hAnsi="Times New Roman" w:cs="Times New Roman"/>
          <w:sz w:val="24"/>
          <w:szCs w:val="24"/>
        </w:rPr>
        <w:t xml:space="preserve">                      </w:t>
      </w:r>
      <w:r w:rsidR="00AD665E">
        <w:rPr>
          <w:rFonts w:ascii="Times New Roman" w:hAnsi="Times New Roman" w:cs="Times New Roman"/>
          <w:sz w:val="24"/>
          <w:szCs w:val="24"/>
        </w:rPr>
        <w:t>ул. Шевченко, д.7, кв. 17)</w:t>
      </w:r>
      <w:r>
        <w:rPr>
          <w:rFonts w:ascii="Times New Roman" w:hAnsi="Times New Roman" w:cs="Times New Roman"/>
          <w:sz w:val="24"/>
          <w:szCs w:val="24"/>
        </w:rPr>
        <w:t xml:space="preserve"> о принятии </w:t>
      </w:r>
      <w:r w:rsidR="0086550C">
        <w:rPr>
          <w:rFonts w:ascii="Times New Roman" w:hAnsi="Times New Roman" w:cs="Times New Roman"/>
          <w:sz w:val="24"/>
          <w:szCs w:val="24"/>
        </w:rPr>
        <w:t xml:space="preserve">мер </w:t>
      </w:r>
      <w:r w:rsidR="009F0147">
        <w:rPr>
          <w:rFonts w:ascii="Times New Roman" w:hAnsi="Times New Roman" w:cs="Times New Roman"/>
          <w:sz w:val="24"/>
          <w:szCs w:val="24"/>
        </w:rPr>
        <w:t xml:space="preserve">по </w:t>
      </w:r>
      <w:r w:rsidR="0086550C">
        <w:rPr>
          <w:rFonts w:ascii="Times New Roman" w:hAnsi="Times New Roman" w:cs="Times New Roman"/>
          <w:sz w:val="24"/>
          <w:szCs w:val="24"/>
        </w:rPr>
        <w:t>обеспечени</w:t>
      </w:r>
      <w:r w:rsidR="009F0147">
        <w:rPr>
          <w:rFonts w:ascii="Times New Roman" w:hAnsi="Times New Roman" w:cs="Times New Roman"/>
          <w:sz w:val="24"/>
          <w:szCs w:val="24"/>
        </w:rPr>
        <w:t>ю</w:t>
      </w:r>
      <w:r w:rsidR="0086550C">
        <w:rPr>
          <w:rFonts w:ascii="Times New Roman" w:hAnsi="Times New Roman" w:cs="Times New Roman"/>
          <w:sz w:val="24"/>
          <w:szCs w:val="24"/>
        </w:rPr>
        <w:t xml:space="preserve"> </w:t>
      </w:r>
      <w:r w:rsidR="00AD665E">
        <w:rPr>
          <w:rFonts w:ascii="Times New Roman" w:hAnsi="Times New Roman" w:cs="Times New Roman"/>
          <w:sz w:val="24"/>
          <w:szCs w:val="24"/>
        </w:rPr>
        <w:t xml:space="preserve">искового </w:t>
      </w:r>
      <w:r w:rsidR="0086550C">
        <w:rPr>
          <w:rFonts w:ascii="Times New Roman" w:hAnsi="Times New Roman" w:cs="Times New Roman"/>
          <w:sz w:val="24"/>
          <w:szCs w:val="24"/>
        </w:rPr>
        <w:t>заявления ООО «</w:t>
      </w:r>
      <w:proofErr w:type="spellStart"/>
      <w:r w:rsidR="00AD665E">
        <w:rPr>
          <w:rFonts w:ascii="Times New Roman" w:hAnsi="Times New Roman" w:cs="Times New Roman"/>
          <w:sz w:val="24"/>
          <w:szCs w:val="24"/>
        </w:rPr>
        <w:t>АгроРИМ</w:t>
      </w:r>
      <w:proofErr w:type="spellEnd"/>
      <w:r>
        <w:rPr>
          <w:rFonts w:ascii="Times New Roman" w:hAnsi="Times New Roman" w:cs="Times New Roman"/>
          <w:sz w:val="24"/>
          <w:szCs w:val="24"/>
        </w:rPr>
        <w:t xml:space="preserve">»  к </w:t>
      </w:r>
      <w:r w:rsidRPr="00C540E8">
        <w:rPr>
          <w:rFonts w:ascii="Times New Roman" w:hAnsi="Times New Roman" w:cs="Times New Roman"/>
          <w:sz w:val="24"/>
          <w:szCs w:val="24"/>
        </w:rPr>
        <w:t xml:space="preserve"> </w:t>
      </w:r>
      <w:r w:rsidR="00AD665E" w:rsidRPr="00752C41">
        <w:rPr>
          <w:rFonts w:ascii="Times New Roman" w:hAnsi="Times New Roman" w:cs="Times New Roman"/>
          <w:sz w:val="24"/>
          <w:szCs w:val="24"/>
        </w:rPr>
        <w:t xml:space="preserve">обществу с ограниченной ответственностью «Картофель от хозяина» </w:t>
      </w:r>
      <w:r w:rsidR="00E06ED3">
        <w:rPr>
          <w:rFonts w:ascii="Times New Roman" w:hAnsi="Times New Roman" w:cs="Times New Roman"/>
          <w:sz w:val="24"/>
          <w:szCs w:val="24"/>
        </w:rPr>
        <w:t xml:space="preserve">                  </w:t>
      </w:r>
      <w:r w:rsidR="00AD665E" w:rsidRPr="00752C41">
        <w:rPr>
          <w:rFonts w:ascii="Times New Roman" w:hAnsi="Times New Roman" w:cs="Times New Roman"/>
          <w:sz w:val="24"/>
          <w:szCs w:val="24"/>
        </w:rPr>
        <w:t>(г. Бендеры, ул. Московская, д. 36, к. 2)</w:t>
      </w:r>
      <w:r w:rsidR="009F0147">
        <w:rPr>
          <w:rFonts w:ascii="Times New Roman" w:hAnsi="Times New Roman" w:cs="Times New Roman"/>
          <w:sz w:val="24"/>
          <w:szCs w:val="24"/>
        </w:rPr>
        <w:t xml:space="preserve"> о взыскании неосновательного обогащения </w:t>
      </w:r>
      <w:r w:rsidR="00AD665E" w:rsidRPr="00752C41">
        <w:rPr>
          <w:rFonts w:ascii="Times New Roman" w:hAnsi="Times New Roman" w:cs="Times New Roman"/>
          <w:sz w:val="24"/>
          <w:szCs w:val="24"/>
        </w:rPr>
        <w:t xml:space="preserve"> с участием в деле третьего лица, не заявляющего</w:t>
      </w:r>
      <w:proofErr w:type="gramEnd"/>
      <w:r w:rsidR="00AD665E" w:rsidRPr="00752C41">
        <w:rPr>
          <w:rFonts w:ascii="Times New Roman" w:hAnsi="Times New Roman" w:cs="Times New Roman"/>
          <w:sz w:val="24"/>
          <w:szCs w:val="24"/>
        </w:rPr>
        <w:t xml:space="preserve"> самостоятельных требований на предмет спора</w:t>
      </w:r>
      <w:r w:rsidR="009F0147">
        <w:rPr>
          <w:rFonts w:ascii="Times New Roman" w:hAnsi="Times New Roman" w:cs="Times New Roman"/>
          <w:sz w:val="24"/>
          <w:szCs w:val="24"/>
        </w:rPr>
        <w:t xml:space="preserve"> ГУТПП «Пристав» (</w:t>
      </w:r>
      <w:proofErr w:type="gramStart"/>
      <w:r w:rsidR="009F0147">
        <w:rPr>
          <w:rFonts w:ascii="Times New Roman" w:hAnsi="Times New Roman" w:cs="Times New Roman"/>
          <w:sz w:val="24"/>
          <w:szCs w:val="24"/>
        </w:rPr>
        <w:t>г</w:t>
      </w:r>
      <w:proofErr w:type="gramEnd"/>
      <w:r w:rsidR="009F0147">
        <w:rPr>
          <w:rFonts w:ascii="Times New Roman" w:hAnsi="Times New Roman" w:cs="Times New Roman"/>
          <w:sz w:val="24"/>
          <w:szCs w:val="24"/>
        </w:rPr>
        <w:t>. Тирасполь,</w:t>
      </w:r>
      <w:r w:rsidR="00AD665E">
        <w:rPr>
          <w:rFonts w:ascii="Times New Roman" w:hAnsi="Times New Roman" w:cs="Times New Roman"/>
          <w:sz w:val="24"/>
          <w:szCs w:val="24"/>
        </w:rPr>
        <w:t xml:space="preserve">  </w:t>
      </w:r>
      <w:r w:rsidR="00AD665E" w:rsidRPr="00752C41">
        <w:rPr>
          <w:rFonts w:ascii="Times New Roman" w:hAnsi="Times New Roman" w:cs="Times New Roman"/>
          <w:sz w:val="24"/>
          <w:szCs w:val="24"/>
        </w:rPr>
        <w:t>ул. Ленина д.48)</w:t>
      </w:r>
      <w:r w:rsidR="00AD665E">
        <w:rPr>
          <w:rFonts w:ascii="Times New Roman" w:hAnsi="Times New Roman" w:cs="Times New Roman"/>
          <w:sz w:val="24"/>
          <w:szCs w:val="24"/>
        </w:rPr>
        <w:t>,</w:t>
      </w:r>
    </w:p>
    <w:p w:rsidR="00AD665E" w:rsidRDefault="00AD665E" w:rsidP="00AD665E">
      <w:pPr>
        <w:spacing w:after="0" w:line="240" w:lineRule="auto"/>
        <w:ind w:firstLine="709"/>
        <w:jc w:val="both"/>
        <w:rPr>
          <w:rFonts w:ascii="Times New Roman" w:hAnsi="Times New Roman" w:cs="Times New Roman"/>
          <w:sz w:val="24"/>
          <w:szCs w:val="24"/>
        </w:rPr>
      </w:pPr>
    </w:p>
    <w:p w:rsidR="00DE3226" w:rsidRPr="00E933E4" w:rsidRDefault="00DE3226" w:rsidP="00AD665E">
      <w:pPr>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У С Т А Н О В И Л:</w:t>
      </w:r>
    </w:p>
    <w:p w:rsidR="00DE3226" w:rsidRPr="00E933E4" w:rsidRDefault="00DE3226" w:rsidP="00DE3226">
      <w:pPr>
        <w:tabs>
          <w:tab w:val="left" w:pos="0"/>
        </w:tabs>
        <w:spacing w:after="0" w:line="240" w:lineRule="auto"/>
        <w:ind w:firstLine="709"/>
        <w:jc w:val="both"/>
        <w:rPr>
          <w:rFonts w:ascii="Times New Roman" w:hAnsi="Times New Roman" w:cs="Times New Roman"/>
          <w:sz w:val="24"/>
          <w:szCs w:val="24"/>
        </w:rPr>
      </w:pPr>
    </w:p>
    <w:p w:rsidR="00DE3226" w:rsidRPr="00E933E4" w:rsidRDefault="00DE3226" w:rsidP="00DE3226">
      <w:pPr>
        <w:tabs>
          <w:tab w:val="left" w:pos="0"/>
        </w:tabs>
        <w:spacing w:after="0" w:line="240" w:lineRule="auto"/>
        <w:jc w:val="both"/>
        <w:rPr>
          <w:rFonts w:ascii="Times New Roman" w:hAnsi="Times New Roman" w:cs="Times New Roman"/>
          <w:sz w:val="24"/>
          <w:szCs w:val="24"/>
        </w:rPr>
      </w:pPr>
      <w:r w:rsidRPr="00E933E4">
        <w:rPr>
          <w:rFonts w:ascii="Times New Roman" w:hAnsi="Times New Roman" w:cs="Times New Roman"/>
          <w:sz w:val="24"/>
          <w:szCs w:val="24"/>
        </w:rPr>
        <w:tab/>
      </w:r>
      <w:r>
        <w:rPr>
          <w:rFonts w:ascii="Times New Roman" w:hAnsi="Times New Roman" w:cs="Times New Roman"/>
          <w:sz w:val="24"/>
          <w:szCs w:val="24"/>
        </w:rPr>
        <w:t>ООО «</w:t>
      </w:r>
      <w:proofErr w:type="spellStart"/>
      <w:r w:rsidR="00AD665E">
        <w:rPr>
          <w:rFonts w:ascii="Times New Roman" w:hAnsi="Times New Roman" w:cs="Times New Roman"/>
          <w:sz w:val="24"/>
          <w:szCs w:val="24"/>
        </w:rPr>
        <w:t>АгроРИМ</w:t>
      </w:r>
      <w:proofErr w:type="spellEnd"/>
      <w:r>
        <w:rPr>
          <w:rFonts w:ascii="Times New Roman" w:hAnsi="Times New Roman" w:cs="Times New Roman"/>
          <w:sz w:val="24"/>
          <w:szCs w:val="24"/>
        </w:rPr>
        <w:t>»</w:t>
      </w:r>
      <w:r w:rsidRPr="00E933E4">
        <w:rPr>
          <w:rFonts w:ascii="Times New Roman" w:hAnsi="Times New Roman" w:cs="Times New Roman"/>
          <w:sz w:val="24"/>
          <w:szCs w:val="24"/>
        </w:rPr>
        <w:t xml:space="preserve"> обратилось в Арбитражный суд с </w:t>
      </w:r>
      <w:r w:rsidR="00AD665E">
        <w:rPr>
          <w:rFonts w:ascii="Times New Roman" w:hAnsi="Times New Roman" w:cs="Times New Roman"/>
          <w:sz w:val="24"/>
          <w:szCs w:val="24"/>
        </w:rPr>
        <w:t xml:space="preserve">исковым </w:t>
      </w:r>
      <w:r w:rsidRPr="00E933E4">
        <w:rPr>
          <w:rFonts w:ascii="Times New Roman" w:hAnsi="Times New Roman" w:cs="Times New Roman"/>
          <w:sz w:val="24"/>
          <w:szCs w:val="24"/>
        </w:rPr>
        <w:t xml:space="preserve">заявлением о </w:t>
      </w:r>
      <w:r w:rsidR="00AD665E">
        <w:rPr>
          <w:rFonts w:ascii="Times New Roman" w:hAnsi="Times New Roman" w:cs="Times New Roman"/>
          <w:sz w:val="24"/>
          <w:szCs w:val="24"/>
        </w:rPr>
        <w:t xml:space="preserve">взыскании неосновательного обогащения с ООО «Картофель от хозяина». </w:t>
      </w:r>
      <w:r w:rsidRPr="00E933E4">
        <w:rPr>
          <w:rFonts w:ascii="Times New Roman" w:hAnsi="Times New Roman" w:cs="Times New Roman"/>
          <w:sz w:val="24"/>
          <w:szCs w:val="24"/>
        </w:rPr>
        <w:t xml:space="preserve">Определением Арбитражного суда от </w:t>
      </w:r>
      <w:r w:rsidR="0086550C">
        <w:rPr>
          <w:rFonts w:ascii="Times New Roman" w:hAnsi="Times New Roman" w:cs="Times New Roman"/>
          <w:sz w:val="24"/>
          <w:szCs w:val="24"/>
        </w:rPr>
        <w:t>1</w:t>
      </w:r>
      <w:r w:rsidR="00AD665E">
        <w:rPr>
          <w:rFonts w:ascii="Times New Roman" w:hAnsi="Times New Roman" w:cs="Times New Roman"/>
          <w:sz w:val="24"/>
          <w:szCs w:val="24"/>
        </w:rPr>
        <w:t>9</w:t>
      </w:r>
      <w:r>
        <w:rPr>
          <w:rFonts w:ascii="Times New Roman" w:hAnsi="Times New Roman" w:cs="Times New Roman"/>
          <w:sz w:val="24"/>
          <w:szCs w:val="24"/>
        </w:rPr>
        <w:t xml:space="preserve"> марта </w:t>
      </w:r>
      <w:r w:rsidRPr="00E933E4">
        <w:rPr>
          <w:rFonts w:ascii="Times New Roman" w:hAnsi="Times New Roman" w:cs="Times New Roman"/>
          <w:sz w:val="24"/>
          <w:szCs w:val="24"/>
        </w:rPr>
        <w:t xml:space="preserve"> 201</w:t>
      </w:r>
      <w:r w:rsidR="0086550C">
        <w:rPr>
          <w:rFonts w:ascii="Times New Roman" w:hAnsi="Times New Roman" w:cs="Times New Roman"/>
          <w:sz w:val="24"/>
          <w:szCs w:val="24"/>
        </w:rPr>
        <w:t>9</w:t>
      </w:r>
      <w:r w:rsidRPr="00E933E4">
        <w:rPr>
          <w:rFonts w:ascii="Times New Roman" w:hAnsi="Times New Roman" w:cs="Times New Roman"/>
          <w:sz w:val="24"/>
          <w:szCs w:val="24"/>
        </w:rPr>
        <w:t xml:space="preserve"> года указанное заявление принято к производству. </w:t>
      </w:r>
    </w:p>
    <w:p w:rsidR="00AD665E" w:rsidRDefault="00DE3226" w:rsidP="00AD665E">
      <w:pPr>
        <w:spacing w:after="0" w:line="240" w:lineRule="auto"/>
        <w:jc w:val="both"/>
        <w:rPr>
          <w:rFonts w:ascii="Times New Roman" w:hAnsi="Times New Roman" w:cs="Times New Roman"/>
          <w:sz w:val="24"/>
          <w:szCs w:val="24"/>
        </w:rPr>
      </w:pPr>
      <w:r w:rsidRPr="00E933E4">
        <w:rPr>
          <w:rFonts w:ascii="Times New Roman" w:hAnsi="Times New Roman" w:cs="Times New Roman"/>
          <w:sz w:val="24"/>
          <w:szCs w:val="24"/>
        </w:rPr>
        <w:tab/>
        <w:t xml:space="preserve">В </w:t>
      </w:r>
      <w:r w:rsidR="00AD665E">
        <w:rPr>
          <w:rFonts w:ascii="Times New Roman" w:hAnsi="Times New Roman" w:cs="Times New Roman"/>
          <w:sz w:val="24"/>
          <w:szCs w:val="24"/>
        </w:rPr>
        <w:t xml:space="preserve">исковом </w:t>
      </w:r>
      <w:r w:rsidRPr="00E933E4">
        <w:rPr>
          <w:rFonts w:ascii="Times New Roman" w:hAnsi="Times New Roman" w:cs="Times New Roman"/>
          <w:sz w:val="24"/>
          <w:szCs w:val="24"/>
        </w:rPr>
        <w:t>заявлен</w:t>
      </w:r>
      <w:proofErr w:type="gramStart"/>
      <w:r w:rsidRPr="00E933E4">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AD665E">
        <w:rPr>
          <w:rFonts w:ascii="Times New Roman" w:hAnsi="Times New Roman" w:cs="Times New Roman"/>
          <w:sz w:val="24"/>
          <w:szCs w:val="24"/>
        </w:rPr>
        <w:t>АгроРИМ</w:t>
      </w:r>
      <w:proofErr w:type="spellEnd"/>
      <w:r>
        <w:rPr>
          <w:rFonts w:ascii="Times New Roman" w:hAnsi="Times New Roman" w:cs="Times New Roman"/>
          <w:sz w:val="24"/>
          <w:szCs w:val="24"/>
        </w:rPr>
        <w:t>»</w:t>
      </w:r>
      <w:r w:rsidRPr="00E933E4">
        <w:rPr>
          <w:rFonts w:ascii="Times New Roman" w:hAnsi="Times New Roman" w:cs="Times New Roman"/>
          <w:sz w:val="24"/>
          <w:szCs w:val="24"/>
        </w:rPr>
        <w:t xml:space="preserve">, направленном в Арбитражный суд, имеется ходатайство о принятии мер по обеспечению заявления в виде </w:t>
      </w:r>
      <w:r w:rsidR="00AD665E">
        <w:rPr>
          <w:rFonts w:ascii="Times New Roman" w:hAnsi="Times New Roman" w:cs="Times New Roman"/>
          <w:sz w:val="24"/>
          <w:szCs w:val="24"/>
        </w:rPr>
        <w:t xml:space="preserve">наложения ареста на 550 тонн  озимой пшеницы, находящейся у ООО «Картофель от хозяина». </w:t>
      </w:r>
    </w:p>
    <w:p w:rsidR="00DE3226" w:rsidRDefault="00DE3226" w:rsidP="00AD665E">
      <w:pPr>
        <w:spacing w:after="0" w:line="240" w:lineRule="auto"/>
        <w:ind w:firstLine="708"/>
        <w:jc w:val="both"/>
        <w:rPr>
          <w:rStyle w:val="a4"/>
          <w:rFonts w:eastAsiaTheme="minorEastAsia"/>
        </w:rPr>
      </w:pPr>
      <w:r w:rsidRPr="00DE3226">
        <w:rPr>
          <w:rStyle w:val="a4"/>
          <w:rFonts w:eastAsiaTheme="minorEastAsia"/>
        </w:rPr>
        <w:t xml:space="preserve">Рассмотрев </w:t>
      </w:r>
      <w:r w:rsidR="0086550C">
        <w:rPr>
          <w:rStyle w:val="a4"/>
          <w:rFonts w:eastAsiaTheme="minorEastAsia"/>
        </w:rPr>
        <w:t>ходатайств</w:t>
      </w:r>
      <w:proofErr w:type="gramStart"/>
      <w:r w:rsidR="0086550C">
        <w:rPr>
          <w:rStyle w:val="a4"/>
          <w:rFonts w:eastAsiaTheme="minorEastAsia"/>
        </w:rPr>
        <w:t>о</w:t>
      </w:r>
      <w:r w:rsidRPr="00DE3226">
        <w:rPr>
          <w:rStyle w:val="a4"/>
          <w:rFonts w:eastAsiaTheme="minorEastAsia"/>
        </w:rPr>
        <w:t xml:space="preserve"> </w:t>
      </w:r>
      <w:r w:rsidRPr="00DE3226">
        <w:rPr>
          <w:rFonts w:ascii="Times New Roman" w:hAnsi="Times New Roman" w:cs="Times New Roman"/>
          <w:sz w:val="24"/>
          <w:szCs w:val="24"/>
        </w:rPr>
        <w:t>ООО</w:t>
      </w:r>
      <w:proofErr w:type="gramEnd"/>
      <w:r w:rsidRPr="00DE3226">
        <w:rPr>
          <w:rFonts w:ascii="Times New Roman" w:hAnsi="Times New Roman" w:cs="Times New Roman"/>
          <w:sz w:val="24"/>
          <w:szCs w:val="24"/>
        </w:rPr>
        <w:t xml:space="preserve"> «</w:t>
      </w:r>
      <w:proofErr w:type="spellStart"/>
      <w:r w:rsidR="00AD665E">
        <w:rPr>
          <w:rFonts w:ascii="Times New Roman" w:hAnsi="Times New Roman" w:cs="Times New Roman"/>
          <w:sz w:val="24"/>
          <w:szCs w:val="24"/>
        </w:rPr>
        <w:t>АгроРИМ</w:t>
      </w:r>
      <w:proofErr w:type="spellEnd"/>
      <w:r w:rsidRPr="00DE3226">
        <w:rPr>
          <w:rFonts w:ascii="Times New Roman" w:hAnsi="Times New Roman" w:cs="Times New Roman"/>
          <w:sz w:val="24"/>
          <w:szCs w:val="24"/>
        </w:rPr>
        <w:t>»</w:t>
      </w:r>
      <w:r w:rsidRPr="00DE3226">
        <w:rPr>
          <w:rStyle w:val="a4"/>
          <w:rFonts w:eastAsiaTheme="minorEastAsia"/>
        </w:rPr>
        <w:t xml:space="preserve"> о принятии мер по обеспечению </w:t>
      </w:r>
      <w:r w:rsidR="00AD665E">
        <w:rPr>
          <w:rStyle w:val="a4"/>
          <w:rFonts w:eastAsiaTheme="minorEastAsia"/>
        </w:rPr>
        <w:t xml:space="preserve">искового </w:t>
      </w:r>
      <w:r w:rsidRPr="00DE3226">
        <w:rPr>
          <w:rStyle w:val="a4"/>
          <w:rFonts w:eastAsiaTheme="minorEastAsia"/>
        </w:rPr>
        <w:t>заявления</w:t>
      </w:r>
      <w:r w:rsidR="009F0147">
        <w:rPr>
          <w:rStyle w:val="a4"/>
          <w:rFonts w:eastAsiaTheme="minorEastAsia"/>
        </w:rPr>
        <w:t>,</w:t>
      </w:r>
      <w:r w:rsidRPr="00DE3226">
        <w:rPr>
          <w:rStyle w:val="a4"/>
          <w:rFonts w:eastAsiaTheme="minorEastAsia"/>
        </w:rPr>
        <w:t xml:space="preserve"> Арбитражный суд не усматривает наличия оснований для принятия таковых ввиду следующего.</w:t>
      </w:r>
    </w:p>
    <w:p w:rsidR="00DE3226" w:rsidRPr="00E933E4"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В силу  пункта 1 статьи 64  </w:t>
      </w:r>
      <w:r>
        <w:rPr>
          <w:rFonts w:ascii="Times New Roman" w:hAnsi="Times New Roman" w:cs="Times New Roman"/>
          <w:sz w:val="24"/>
          <w:szCs w:val="24"/>
          <w:shd w:val="clear" w:color="auto" w:fill="FFFFFF"/>
        </w:rPr>
        <w:t>АПК ПМР</w:t>
      </w:r>
      <w:r w:rsidRPr="00E933E4">
        <w:rPr>
          <w:rFonts w:ascii="Times New Roman" w:hAnsi="Times New Roman" w:cs="Times New Roman"/>
          <w:sz w:val="24"/>
          <w:szCs w:val="24"/>
          <w:shd w:val="clear" w:color="auto" w:fill="FFFFFF"/>
        </w:rPr>
        <w:t xml:space="preserve">  </w:t>
      </w:r>
      <w:r w:rsidR="00D425A5">
        <w:rPr>
          <w:rFonts w:ascii="Times New Roman" w:hAnsi="Times New Roman" w:cs="Times New Roman"/>
          <w:sz w:val="24"/>
          <w:szCs w:val="24"/>
          <w:shd w:val="clear" w:color="auto" w:fill="FFFFFF"/>
        </w:rPr>
        <w:t>А</w:t>
      </w:r>
      <w:r w:rsidRPr="00E933E4">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E933E4">
        <w:rPr>
          <w:rStyle w:val="snippetequal"/>
          <w:rFonts w:ascii="Times New Roman" w:hAnsi="Times New Roman" w:cs="Times New Roman"/>
          <w:bCs/>
          <w:sz w:val="24"/>
          <w:szCs w:val="24"/>
          <w:bdr w:val="none" w:sz="0" w:space="0" w:color="auto" w:frame="1"/>
        </w:rPr>
        <w:t>меры</w:t>
      </w:r>
      <w:r w:rsidRPr="00E933E4">
        <w:rPr>
          <w:rFonts w:ascii="Times New Roman" w:hAnsi="Times New Roman" w:cs="Times New Roman"/>
          <w:sz w:val="24"/>
          <w:szCs w:val="24"/>
          <w:shd w:val="clear" w:color="auto" w:fill="FFFFFF"/>
        </w:rPr>
        <w:t>, направленные на </w:t>
      </w:r>
      <w:r w:rsidRPr="00E933E4">
        <w:rPr>
          <w:rStyle w:val="snippetequal"/>
          <w:rFonts w:ascii="Times New Roman" w:hAnsi="Times New Roman" w:cs="Times New Roman"/>
          <w:bCs/>
          <w:sz w:val="24"/>
          <w:szCs w:val="24"/>
          <w:bdr w:val="none" w:sz="0" w:space="0" w:color="auto" w:frame="1"/>
        </w:rPr>
        <w:t>обеспечение </w:t>
      </w:r>
      <w:r w:rsidRPr="00E933E4">
        <w:rPr>
          <w:rFonts w:ascii="Times New Roman" w:hAnsi="Times New Roman" w:cs="Times New Roman"/>
          <w:sz w:val="24"/>
          <w:szCs w:val="24"/>
          <w:shd w:val="clear" w:color="auto" w:fill="FFFFFF"/>
        </w:rPr>
        <w:t>иска или имущественных интересов заявителя.</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Согласно пункту 2 указанной статьи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DE3226" w:rsidRPr="00E933E4"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Таким образом, при применении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Арбитражный суд должен исходить из того, что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1)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DE3226" w:rsidRPr="00E933E4" w:rsidRDefault="00DE3226" w:rsidP="00DE3226">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DE3226" w:rsidRDefault="00DE3226" w:rsidP="00DE3226">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лежит на заявителе</w:t>
      </w:r>
      <w:r w:rsidRPr="00E933E4">
        <w:rPr>
          <w:rFonts w:ascii="Times New Roman" w:hAnsi="Times New Roman" w:cs="Times New Roman"/>
          <w:sz w:val="24"/>
          <w:szCs w:val="24"/>
        </w:rPr>
        <w:t>. </w:t>
      </w:r>
    </w:p>
    <w:p w:rsidR="00AD665E" w:rsidRDefault="00AD665E" w:rsidP="00AD66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АгроРИМ</w:t>
      </w:r>
      <w:proofErr w:type="spellEnd"/>
      <w:r>
        <w:rPr>
          <w:rFonts w:ascii="Times New Roman" w:hAnsi="Times New Roman" w:cs="Times New Roman"/>
          <w:sz w:val="24"/>
          <w:szCs w:val="24"/>
        </w:rPr>
        <w:t xml:space="preserve">» в исковом заявлении, направленном в Арбитражный суд, в качестве оснований для назначения обеспечительных мер указывает, что непринятие </w:t>
      </w:r>
      <w:r>
        <w:rPr>
          <w:rFonts w:ascii="Times New Roman" w:hAnsi="Times New Roman" w:cs="Times New Roman"/>
          <w:sz w:val="24"/>
          <w:szCs w:val="24"/>
        </w:rPr>
        <w:lastRenderedPageBreak/>
        <w:t>таковых может затруднить либо сделать невозможным исполнение решения Арбитражного суда в случае удовлетворения заявленных требований истца.  Ввиду изложенных обстоятельств ООО «</w:t>
      </w:r>
      <w:proofErr w:type="spellStart"/>
      <w:r>
        <w:rPr>
          <w:rFonts w:ascii="Times New Roman" w:hAnsi="Times New Roman" w:cs="Times New Roman"/>
          <w:sz w:val="24"/>
          <w:szCs w:val="24"/>
        </w:rPr>
        <w:t>АгроРИМ</w:t>
      </w:r>
      <w:proofErr w:type="spellEnd"/>
      <w:r>
        <w:rPr>
          <w:rFonts w:ascii="Times New Roman" w:hAnsi="Times New Roman" w:cs="Times New Roman"/>
          <w:sz w:val="24"/>
          <w:szCs w:val="24"/>
        </w:rPr>
        <w:t xml:space="preserve">» полагает необходимым  принять обеспечительную меру в виде наложения ареста на 550 тонн озимой пшеницы, находящейся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«Картофель от хозяина». При этом ООО «</w:t>
      </w:r>
      <w:proofErr w:type="spellStart"/>
      <w:r>
        <w:rPr>
          <w:rFonts w:ascii="Times New Roman" w:hAnsi="Times New Roman" w:cs="Times New Roman"/>
          <w:sz w:val="24"/>
          <w:szCs w:val="24"/>
        </w:rPr>
        <w:t>АгроРИМ</w:t>
      </w:r>
      <w:proofErr w:type="spellEnd"/>
      <w:r>
        <w:rPr>
          <w:rFonts w:ascii="Times New Roman" w:hAnsi="Times New Roman" w:cs="Times New Roman"/>
          <w:sz w:val="24"/>
          <w:szCs w:val="24"/>
        </w:rPr>
        <w:t xml:space="preserve">» не представило в Арбитражный суд доказательств, подтверждающих нахождение имущества у ответчика, в отношении которого возможно применение указанной обеспечительной меры.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установить возможность применения и соразмерность обеспечительной меры не представляется возможным. </w:t>
      </w:r>
    </w:p>
    <w:p w:rsidR="00AD665E" w:rsidRPr="00E933E4" w:rsidRDefault="00AD665E" w:rsidP="00AD665E">
      <w:pPr>
        <w:spacing w:after="0" w:line="240" w:lineRule="auto"/>
        <w:ind w:firstLine="540"/>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 xml:space="preserve">Само по себе желание </w:t>
      </w:r>
      <w:r>
        <w:rPr>
          <w:rFonts w:ascii="Times New Roman" w:hAnsi="Times New Roman" w:cs="Times New Roman"/>
          <w:sz w:val="24"/>
          <w:szCs w:val="24"/>
          <w:shd w:val="clear" w:color="auto" w:fill="FFFFFF"/>
        </w:rPr>
        <w:t>истца</w:t>
      </w:r>
      <w:r w:rsidRPr="00E933E4">
        <w:rPr>
          <w:rFonts w:ascii="Times New Roman" w:hAnsi="Times New Roman" w:cs="Times New Roman"/>
          <w:sz w:val="24"/>
          <w:szCs w:val="24"/>
          <w:shd w:val="clear" w:color="auto" w:fill="FFFFFF"/>
        </w:rPr>
        <w:t xml:space="preserve"> </w:t>
      </w:r>
      <w:r w:rsidRPr="00E933E4">
        <w:rPr>
          <w:rFonts w:ascii="Times New Roman" w:hAnsi="Times New Roman" w:cs="Times New Roman"/>
          <w:sz w:val="24"/>
          <w:szCs w:val="24"/>
        </w:rPr>
        <w:t xml:space="preserve">защиты своих прав, нарушенных </w:t>
      </w:r>
      <w:r w:rsidR="00E06ED3">
        <w:rPr>
          <w:rFonts w:ascii="Times New Roman" w:hAnsi="Times New Roman" w:cs="Times New Roman"/>
          <w:sz w:val="24"/>
          <w:szCs w:val="24"/>
        </w:rPr>
        <w:t>ответчиком</w:t>
      </w:r>
      <w:r w:rsidRPr="00E933E4">
        <w:rPr>
          <w:rFonts w:ascii="Times New Roman" w:hAnsi="Times New Roman" w:cs="Times New Roman"/>
          <w:sz w:val="24"/>
          <w:szCs w:val="24"/>
        </w:rPr>
        <w:t xml:space="preserve">, с точки зрения </w:t>
      </w:r>
      <w:r>
        <w:rPr>
          <w:rFonts w:ascii="Times New Roman" w:hAnsi="Times New Roman" w:cs="Times New Roman"/>
          <w:sz w:val="24"/>
          <w:szCs w:val="24"/>
        </w:rPr>
        <w:t>истца</w:t>
      </w:r>
      <w:r w:rsidRPr="00E933E4">
        <w:rPr>
          <w:rFonts w:ascii="Times New Roman" w:hAnsi="Times New Roman" w:cs="Times New Roman"/>
          <w:sz w:val="24"/>
          <w:szCs w:val="24"/>
        </w:rPr>
        <w:t xml:space="preserve">, </w:t>
      </w:r>
      <w:r w:rsidR="00E06ED3">
        <w:rPr>
          <w:rFonts w:ascii="Times New Roman" w:hAnsi="Times New Roman" w:cs="Times New Roman"/>
          <w:sz w:val="24"/>
          <w:szCs w:val="24"/>
        </w:rPr>
        <w:t>неосновательным обогащением</w:t>
      </w:r>
      <w:r w:rsidRPr="00E933E4">
        <w:rPr>
          <w:rFonts w:ascii="Times New Roman" w:hAnsi="Times New Roman" w:cs="Times New Roman"/>
          <w:sz w:val="24"/>
          <w:szCs w:val="24"/>
        </w:rPr>
        <w:t xml:space="preserve"> </w:t>
      </w:r>
      <w:r w:rsidRPr="00E933E4">
        <w:rPr>
          <w:rFonts w:ascii="Times New Roman" w:hAnsi="Times New Roman" w:cs="Times New Roman"/>
          <w:sz w:val="24"/>
          <w:szCs w:val="24"/>
          <w:shd w:val="clear" w:color="auto" w:fill="FFFFFF"/>
        </w:rPr>
        <w:t>при отсутствии доказательств, свидетельствующих о наличии оснований, предусмотренных пунктом 2 статьи 64 АПК ПМР, основанием для принятия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не является.</w:t>
      </w:r>
    </w:p>
    <w:p w:rsidR="00E06ED3" w:rsidRDefault="00AD665E" w:rsidP="00E06ED3">
      <w:pPr>
        <w:spacing w:after="0" w:line="240" w:lineRule="auto"/>
        <w:ind w:firstLine="540"/>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Согласно  пункту 5 статьи  65-2 АПК ПМР в </w:t>
      </w:r>
      <w:r w:rsidRPr="00E933E4">
        <w:rPr>
          <w:rStyle w:val="snippetequal"/>
          <w:rFonts w:ascii="Times New Roman" w:hAnsi="Times New Roman" w:cs="Times New Roman"/>
          <w:bCs/>
          <w:sz w:val="24"/>
          <w:szCs w:val="24"/>
          <w:bdr w:val="none" w:sz="0" w:space="0" w:color="auto" w:frame="1"/>
        </w:rPr>
        <w:t>обеспечении </w:t>
      </w:r>
      <w:r w:rsidRPr="00E933E4">
        <w:rPr>
          <w:rFonts w:ascii="Times New Roman" w:hAnsi="Times New Roman" w:cs="Times New Roman"/>
          <w:sz w:val="24"/>
          <w:szCs w:val="24"/>
          <w:shd w:val="clear" w:color="auto" w:fill="FFFFFF"/>
        </w:rPr>
        <w:t>иска может быть </w:t>
      </w:r>
      <w:r w:rsidRPr="00E933E4">
        <w:rPr>
          <w:rStyle w:val="snippetequal"/>
          <w:rFonts w:ascii="Times New Roman" w:hAnsi="Times New Roman" w:cs="Times New Roman"/>
          <w:bCs/>
          <w:sz w:val="24"/>
          <w:szCs w:val="24"/>
          <w:bdr w:val="none" w:sz="0" w:space="0" w:color="auto" w:frame="1"/>
        </w:rPr>
        <w:t>отказано</w:t>
      </w:r>
      <w:r w:rsidRPr="00E933E4">
        <w:rPr>
          <w:rFonts w:ascii="Times New Roman" w:hAnsi="Times New Roman" w:cs="Times New Roman"/>
          <w:sz w:val="24"/>
          <w:szCs w:val="24"/>
          <w:shd w:val="clear" w:color="auto" w:fill="FFFFFF"/>
        </w:rPr>
        <w:t>, если отсутствуют предусмотренные статьей 64 АПК ПМР основания для принятия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по </w:t>
      </w:r>
      <w:r w:rsidRPr="00E933E4">
        <w:rPr>
          <w:rStyle w:val="snippetequal"/>
          <w:rFonts w:ascii="Times New Roman" w:hAnsi="Times New Roman" w:cs="Times New Roman"/>
          <w:bCs/>
          <w:sz w:val="24"/>
          <w:szCs w:val="24"/>
          <w:bdr w:val="none" w:sz="0" w:space="0" w:color="auto" w:frame="1"/>
        </w:rPr>
        <w:t>обеспечению </w:t>
      </w:r>
      <w:r w:rsidRPr="00E933E4">
        <w:rPr>
          <w:rFonts w:ascii="Times New Roman" w:hAnsi="Times New Roman" w:cs="Times New Roman"/>
          <w:sz w:val="24"/>
          <w:szCs w:val="24"/>
          <w:shd w:val="clear" w:color="auto" w:fill="FFFFFF"/>
        </w:rPr>
        <w:t>иска. </w:t>
      </w:r>
    </w:p>
    <w:p w:rsidR="00AD665E" w:rsidRDefault="00AD665E" w:rsidP="00E06ED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заявление о принятии обеспечительных мер  по делу №</w:t>
      </w:r>
      <w:r w:rsidR="00E06ED3">
        <w:rPr>
          <w:rFonts w:ascii="Times New Roman" w:hAnsi="Times New Roman" w:cs="Times New Roman"/>
          <w:sz w:val="24"/>
          <w:szCs w:val="24"/>
        </w:rPr>
        <w:t>137/1</w:t>
      </w:r>
      <w:r w:rsidR="009F0147">
        <w:rPr>
          <w:rFonts w:ascii="Times New Roman" w:hAnsi="Times New Roman" w:cs="Times New Roman"/>
          <w:sz w:val="24"/>
          <w:szCs w:val="24"/>
        </w:rPr>
        <w:t>9</w:t>
      </w:r>
      <w:r>
        <w:rPr>
          <w:rFonts w:ascii="Times New Roman" w:hAnsi="Times New Roman" w:cs="Times New Roman"/>
          <w:sz w:val="24"/>
          <w:szCs w:val="24"/>
        </w:rPr>
        <w:t xml:space="preserve">-12 признается необоснованным и не подлежит удовлетворению. </w:t>
      </w:r>
    </w:p>
    <w:p w:rsidR="0086550C" w:rsidRDefault="0086550C" w:rsidP="004C2A1B">
      <w:pPr>
        <w:spacing w:after="0" w:line="240" w:lineRule="auto"/>
        <w:ind w:firstLine="720"/>
        <w:jc w:val="both"/>
        <w:rPr>
          <w:rFonts w:ascii="Times New Roman" w:eastAsia="Times New Roman" w:hAnsi="Times New Roman" w:cs="Times New Roman"/>
          <w:sz w:val="24"/>
          <w:szCs w:val="24"/>
        </w:rPr>
      </w:pPr>
    </w:p>
    <w:p w:rsidR="004C2A1B" w:rsidRPr="00E933E4" w:rsidRDefault="004C2A1B" w:rsidP="004C2A1B">
      <w:pPr>
        <w:spacing w:after="0" w:line="240" w:lineRule="auto"/>
        <w:ind w:firstLine="720"/>
        <w:jc w:val="both"/>
        <w:rPr>
          <w:rFonts w:ascii="Times New Roman" w:hAnsi="Times New Roman" w:cs="Times New Roman"/>
          <w:sz w:val="24"/>
          <w:szCs w:val="24"/>
        </w:rPr>
      </w:pPr>
      <w:r w:rsidRPr="00E933E4">
        <w:rPr>
          <w:rFonts w:ascii="Times New Roman" w:eastAsia="Times New Roman" w:hAnsi="Times New Roman" w:cs="Times New Roman"/>
          <w:sz w:val="24"/>
          <w:szCs w:val="24"/>
        </w:rPr>
        <w:t xml:space="preserve">На основании изложенного </w:t>
      </w:r>
      <w:r w:rsidRPr="00E933E4">
        <w:rPr>
          <w:rFonts w:ascii="Times New Roman" w:hAnsi="Times New Roman" w:cs="Times New Roman"/>
          <w:sz w:val="24"/>
          <w:szCs w:val="24"/>
        </w:rPr>
        <w:t xml:space="preserve">выше </w:t>
      </w:r>
      <w:r w:rsidRPr="00E933E4">
        <w:rPr>
          <w:rFonts w:ascii="Times New Roman" w:eastAsia="Times New Roman" w:hAnsi="Times New Roman" w:cs="Times New Roman"/>
          <w:sz w:val="24"/>
          <w:szCs w:val="24"/>
        </w:rPr>
        <w:t xml:space="preserve">и руководствуясь </w:t>
      </w:r>
      <w:r w:rsidRPr="00E933E4">
        <w:rPr>
          <w:rFonts w:ascii="Times New Roman" w:hAnsi="Times New Roman" w:cs="Times New Roman"/>
          <w:sz w:val="24"/>
          <w:szCs w:val="24"/>
        </w:rPr>
        <w:t xml:space="preserve"> статьями 64, 65-2,</w:t>
      </w:r>
      <w:r w:rsidRPr="00E933E4">
        <w:rPr>
          <w:rFonts w:ascii="Times New Roman" w:eastAsia="Times New Roman" w:hAnsi="Times New Roman" w:cs="Times New Roman"/>
          <w:sz w:val="24"/>
          <w:szCs w:val="24"/>
        </w:rPr>
        <w:t xml:space="preserve"> 128 А</w:t>
      </w:r>
      <w:r w:rsidRPr="00E933E4">
        <w:rPr>
          <w:rFonts w:ascii="Times New Roman" w:hAnsi="Times New Roman" w:cs="Times New Roman"/>
          <w:sz w:val="24"/>
          <w:szCs w:val="24"/>
        </w:rPr>
        <w:t>рбитражного процессуального кодекса Приднестровской Молдавской Республики</w:t>
      </w:r>
      <w:r w:rsidRPr="00E933E4">
        <w:rPr>
          <w:rFonts w:ascii="Times New Roman" w:eastAsia="Times New Roman" w:hAnsi="Times New Roman" w:cs="Times New Roman"/>
          <w:sz w:val="24"/>
          <w:szCs w:val="24"/>
        </w:rPr>
        <w:t xml:space="preserve">, </w:t>
      </w:r>
      <w:r w:rsidRPr="00E933E4">
        <w:rPr>
          <w:rFonts w:ascii="Times New Roman" w:hAnsi="Times New Roman" w:cs="Times New Roman"/>
          <w:sz w:val="24"/>
          <w:szCs w:val="24"/>
        </w:rPr>
        <w:t xml:space="preserve">Арбитражный </w:t>
      </w:r>
      <w:r w:rsidRPr="00E933E4">
        <w:rPr>
          <w:rFonts w:ascii="Times New Roman" w:eastAsia="Times New Roman" w:hAnsi="Times New Roman" w:cs="Times New Roman"/>
          <w:sz w:val="24"/>
          <w:szCs w:val="24"/>
        </w:rPr>
        <w:t>суд</w:t>
      </w:r>
    </w:p>
    <w:p w:rsidR="004C2A1B" w:rsidRPr="00E933E4" w:rsidRDefault="004C2A1B" w:rsidP="004C2A1B">
      <w:pPr>
        <w:spacing w:after="0" w:line="240" w:lineRule="auto"/>
        <w:ind w:firstLine="720"/>
        <w:jc w:val="both"/>
        <w:rPr>
          <w:rFonts w:ascii="Times New Roman" w:hAnsi="Times New Roman" w:cs="Times New Roman"/>
          <w:sz w:val="24"/>
          <w:szCs w:val="24"/>
        </w:rPr>
      </w:pPr>
    </w:p>
    <w:p w:rsidR="004C2A1B" w:rsidRPr="00E933E4" w:rsidRDefault="004C2A1B" w:rsidP="004C2A1B">
      <w:pPr>
        <w:spacing w:after="0" w:line="240" w:lineRule="auto"/>
        <w:ind w:firstLine="720"/>
        <w:jc w:val="center"/>
        <w:rPr>
          <w:rFonts w:ascii="Times New Roman" w:hAnsi="Times New Roman" w:cs="Times New Roman"/>
          <w:b/>
          <w:sz w:val="24"/>
          <w:szCs w:val="24"/>
        </w:rPr>
      </w:pPr>
      <w:r w:rsidRPr="00E933E4">
        <w:rPr>
          <w:rFonts w:ascii="Times New Roman" w:hAnsi="Times New Roman" w:cs="Times New Roman"/>
          <w:b/>
          <w:sz w:val="24"/>
          <w:szCs w:val="24"/>
        </w:rPr>
        <w:t xml:space="preserve">О </w:t>
      </w:r>
      <w:proofErr w:type="gramStart"/>
      <w:r w:rsidRPr="00E933E4">
        <w:rPr>
          <w:rFonts w:ascii="Times New Roman" w:hAnsi="Times New Roman" w:cs="Times New Roman"/>
          <w:b/>
          <w:sz w:val="24"/>
          <w:szCs w:val="24"/>
        </w:rPr>
        <w:t>П</w:t>
      </w:r>
      <w:proofErr w:type="gramEnd"/>
      <w:r w:rsidRPr="00E933E4">
        <w:rPr>
          <w:rFonts w:ascii="Times New Roman" w:hAnsi="Times New Roman" w:cs="Times New Roman"/>
          <w:b/>
          <w:sz w:val="24"/>
          <w:szCs w:val="24"/>
        </w:rPr>
        <w:t xml:space="preserve"> Р Е Д Е Л И Л:</w:t>
      </w:r>
    </w:p>
    <w:p w:rsidR="004C2A1B" w:rsidRPr="00E933E4" w:rsidRDefault="004C2A1B" w:rsidP="004C2A1B">
      <w:pPr>
        <w:spacing w:after="0" w:line="240" w:lineRule="auto"/>
        <w:ind w:firstLine="720"/>
        <w:jc w:val="both"/>
        <w:rPr>
          <w:rFonts w:ascii="Times New Roman" w:hAnsi="Times New Roman" w:cs="Times New Roman"/>
          <w:sz w:val="24"/>
          <w:szCs w:val="24"/>
        </w:rPr>
      </w:pPr>
    </w:p>
    <w:p w:rsidR="004C2A1B" w:rsidRPr="00E933E4" w:rsidRDefault="004C2A1B" w:rsidP="004C2A1B">
      <w:pPr>
        <w:spacing w:after="0" w:line="240" w:lineRule="auto"/>
        <w:ind w:firstLine="720"/>
        <w:jc w:val="both"/>
        <w:rPr>
          <w:rFonts w:ascii="Times New Roman" w:hAnsi="Times New Roman" w:cs="Times New Roman"/>
          <w:sz w:val="24"/>
          <w:szCs w:val="24"/>
        </w:rPr>
      </w:pPr>
      <w:r w:rsidRPr="00E933E4">
        <w:rPr>
          <w:rFonts w:ascii="Times New Roman" w:hAnsi="Times New Roman" w:cs="Times New Roman"/>
          <w:sz w:val="24"/>
          <w:szCs w:val="24"/>
        </w:rPr>
        <w:t>в удовлетворении ходатайств</w:t>
      </w:r>
      <w:proofErr w:type="gramStart"/>
      <w:r w:rsidRPr="00E933E4">
        <w:rPr>
          <w:rFonts w:ascii="Times New Roman" w:hAnsi="Times New Roman" w:cs="Times New Roman"/>
          <w:sz w:val="24"/>
          <w:szCs w:val="24"/>
        </w:rPr>
        <w:t xml:space="preserve">а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E06ED3">
        <w:rPr>
          <w:rFonts w:ascii="Times New Roman" w:hAnsi="Times New Roman" w:cs="Times New Roman"/>
          <w:sz w:val="24"/>
          <w:szCs w:val="24"/>
        </w:rPr>
        <w:t>АгроРИМ</w:t>
      </w:r>
      <w:proofErr w:type="spellEnd"/>
      <w:r>
        <w:rPr>
          <w:rFonts w:ascii="Times New Roman" w:hAnsi="Times New Roman" w:cs="Times New Roman"/>
          <w:sz w:val="24"/>
          <w:szCs w:val="24"/>
        </w:rPr>
        <w:t>»</w:t>
      </w:r>
      <w:r w:rsidRPr="00E933E4">
        <w:rPr>
          <w:rFonts w:ascii="Times New Roman" w:hAnsi="Times New Roman" w:cs="Times New Roman"/>
          <w:sz w:val="24"/>
          <w:szCs w:val="24"/>
        </w:rPr>
        <w:t xml:space="preserve"> о принятии обеспечительных мер отказать. </w:t>
      </w:r>
    </w:p>
    <w:p w:rsidR="004C2A1B" w:rsidRPr="00E933E4" w:rsidRDefault="004C2A1B" w:rsidP="004C2A1B">
      <w:pPr>
        <w:keepNext/>
        <w:spacing w:after="0" w:line="240" w:lineRule="auto"/>
        <w:ind w:firstLine="708"/>
        <w:jc w:val="both"/>
        <w:outlineLvl w:val="3"/>
        <w:rPr>
          <w:rFonts w:ascii="Times New Roman" w:hAnsi="Times New Roman" w:cs="Times New Roman"/>
          <w:sz w:val="24"/>
          <w:szCs w:val="24"/>
        </w:rPr>
      </w:pPr>
    </w:p>
    <w:p w:rsidR="004C2A1B" w:rsidRPr="00E933E4" w:rsidRDefault="004C2A1B" w:rsidP="004C2A1B">
      <w:pPr>
        <w:keepNext/>
        <w:spacing w:after="0" w:line="240" w:lineRule="auto"/>
        <w:ind w:firstLine="708"/>
        <w:jc w:val="both"/>
        <w:outlineLvl w:val="3"/>
        <w:rPr>
          <w:rFonts w:ascii="Times New Roman" w:eastAsia="Times New Roman" w:hAnsi="Times New Roman" w:cs="Times New Roman"/>
          <w:sz w:val="24"/>
          <w:szCs w:val="24"/>
        </w:rPr>
      </w:pPr>
      <w:r w:rsidRPr="00E933E4">
        <w:rPr>
          <w:rFonts w:ascii="Times New Roman" w:eastAsia="Times New Roman" w:hAnsi="Times New Roman" w:cs="Times New Roman"/>
          <w:sz w:val="24"/>
          <w:szCs w:val="24"/>
        </w:rPr>
        <w:t>Определение может быть обжаловано.</w:t>
      </w:r>
    </w:p>
    <w:p w:rsidR="004C2A1B" w:rsidRPr="00E933E4" w:rsidRDefault="004C2A1B" w:rsidP="004C2A1B">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4C2A1B" w:rsidRPr="00E933E4" w:rsidRDefault="004C2A1B" w:rsidP="004C2A1B">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rPr>
        <w:t xml:space="preserve">Судья Арбитражного суда </w:t>
      </w:r>
    </w:p>
    <w:p w:rsidR="004C2A1B" w:rsidRPr="00E933E4" w:rsidRDefault="004C2A1B" w:rsidP="004C2A1B">
      <w:pPr>
        <w:tabs>
          <w:tab w:val="left" w:pos="715"/>
        </w:tabs>
        <w:autoSpaceDE w:val="0"/>
        <w:autoSpaceDN w:val="0"/>
        <w:adjustRightInd w:val="0"/>
        <w:spacing w:after="0" w:line="240" w:lineRule="auto"/>
        <w:ind w:firstLine="709"/>
        <w:jc w:val="both"/>
      </w:pPr>
      <w:r w:rsidRPr="00E933E4">
        <w:rPr>
          <w:rFonts w:ascii="Times New Roman" w:hAnsi="Times New Roman" w:cs="Times New Roman"/>
          <w:sz w:val="24"/>
          <w:szCs w:val="24"/>
        </w:rPr>
        <w:t xml:space="preserve">Приднестровской Молдавской Республики                                   И. П. </w:t>
      </w:r>
      <w:proofErr w:type="spellStart"/>
      <w:r w:rsidRPr="00E933E4">
        <w:rPr>
          <w:rFonts w:ascii="Times New Roman" w:hAnsi="Times New Roman" w:cs="Times New Roman"/>
          <w:sz w:val="24"/>
          <w:szCs w:val="24"/>
        </w:rPr>
        <w:t>Григорашенко</w:t>
      </w:r>
      <w:proofErr w:type="spellEnd"/>
      <w:r w:rsidRPr="00E933E4">
        <w:rPr>
          <w:rFonts w:ascii="Times New Roman" w:hAnsi="Times New Roman" w:cs="Times New Roman"/>
          <w:sz w:val="24"/>
          <w:szCs w:val="24"/>
        </w:rPr>
        <w:t xml:space="preserve"> </w:t>
      </w:r>
    </w:p>
    <w:p w:rsidR="004C2A1B" w:rsidRPr="004C2A1B" w:rsidRDefault="004C2A1B" w:rsidP="00DE3226">
      <w:pPr>
        <w:spacing w:after="0" w:line="240" w:lineRule="auto"/>
        <w:ind w:firstLine="709"/>
        <w:jc w:val="both"/>
        <w:rPr>
          <w:rFonts w:ascii="Times New Roman" w:hAnsi="Times New Roman" w:cs="Times New Roman"/>
          <w:sz w:val="24"/>
          <w:szCs w:val="24"/>
        </w:rPr>
      </w:pPr>
    </w:p>
    <w:p w:rsidR="00DE3226" w:rsidRPr="00DE3226" w:rsidRDefault="00DE3226" w:rsidP="00DE3226">
      <w:pPr>
        <w:spacing w:after="0" w:line="240" w:lineRule="auto"/>
        <w:ind w:firstLine="708"/>
        <w:jc w:val="both"/>
        <w:rPr>
          <w:rStyle w:val="a4"/>
          <w:rFonts w:eastAsiaTheme="minorEastAsia"/>
        </w:rPr>
      </w:pPr>
    </w:p>
    <w:p w:rsidR="00DE3226" w:rsidRDefault="00DE3226" w:rsidP="00DE3226">
      <w:pPr>
        <w:spacing w:after="0" w:line="240" w:lineRule="auto"/>
        <w:jc w:val="both"/>
        <w:rPr>
          <w:rFonts w:ascii="Times New Roman" w:hAnsi="Times New Roman" w:cs="Times New Roman"/>
          <w:sz w:val="24"/>
          <w:szCs w:val="24"/>
        </w:rPr>
      </w:pPr>
    </w:p>
    <w:p w:rsidR="003D406F" w:rsidRDefault="003D406F"/>
    <w:sectPr w:rsidR="003D406F" w:rsidSect="001B0573">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65E" w:rsidRDefault="00AD665E" w:rsidP="0029675D">
      <w:pPr>
        <w:spacing w:after="0" w:line="240" w:lineRule="auto"/>
      </w:pPr>
      <w:r>
        <w:separator/>
      </w:r>
    </w:p>
  </w:endnote>
  <w:endnote w:type="continuationSeparator" w:id="1">
    <w:p w:rsidR="00AD665E" w:rsidRDefault="00AD665E" w:rsidP="00296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0335"/>
      <w:docPartObj>
        <w:docPartGallery w:val="Page Numbers (Bottom of Page)"/>
        <w:docPartUnique/>
      </w:docPartObj>
    </w:sdtPr>
    <w:sdtContent>
      <w:p w:rsidR="00AD665E" w:rsidRDefault="00B461B5">
        <w:pPr>
          <w:pStyle w:val="a9"/>
          <w:jc w:val="center"/>
        </w:pPr>
        <w:fldSimple w:instr=" PAGE   \* MERGEFORMAT ">
          <w:r w:rsidR="001B0573">
            <w:rPr>
              <w:noProof/>
            </w:rPr>
            <w:t>1</w:t>
          </w:r>
        </w:fldSimple>
      </w:p>
    </w:sdtContent>
  </w:sdt>
  <w:p w:rsidR="00AD665E" w:rsidRDefault="00AD66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65E" w:rsidRDefault="00AD665E" w:rsidP="0029675D">
      <w:pPr>
        <w:spacing w:after="0" w:line="240" w:lineRule="auto"/>
      </w:pPr>
      <w:r>
        <w:separator/>
      </w:r>
    </w:p>
  </w:footnote>
  <w:footnote w:type="continuationSeparator" w:id="1">
    <w:p w:rsidR="00AD665E" w:rsidRDefault="00AD665E" w:rsidP="002967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E3226"/>
    <w:rsid w:val="001B0573"/>
    <w:rsid w:val="0029675D"/>
    <w:rsid w:val="003D406F"/>
    <w:rsid w:val="004C2A1B"/>
    <w:rsid w:val="005A15F1"/>
    <w:rsid w:val="005F4F2A"/>
    <w:rsid w:val="006A4A28"/>
    <w:rsid w:val="0086550C"/>
    <w:rsid w:val="009F0147"/>
    <w:rsid w:val="00AD665E"/>
    <w:rsid w:val="00B461B5"/>
    <w:rsid w:val="00CA29B4"/>
    <w:rsid w:val="00D425A5"/>
    <w:rsid w:val="00DE3226"/>
    <w:rsid w:val="00E06ED3"/>
    <w:rsid w:val="00E43CF2"/>
    <w:rsid w:val="00F25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32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DE3226"/>
    <w:rPr>
      <w:rFonts w:ascii="Times New Roman" w:eastAsia="Times New Roman" w:hAnsi="Times New Roman" w:cs="Times New Roman"/>
      <w:sz w:val="24"/>
      <w:szCs w:val="24"/>
    </w:rPr>
  </w:style>
  <w:style w:type="paragraph" w:styleId="a5">
    <w:name w:val="Body Text"/>
    <w:basedOn w:val="a"/>
    <w:link w:val="a6"/>
    <w:rsid w:val="00DE3226"/>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DE3226"/>
    <w:rPr>
      <w:rFonts w:ascii="Times New Roman" w:eastAsia="Times New Roman" w:hAnsi="Times New Roman" w:cs="Times New Roman"/>
      <w:sz w:val="24"/>
      <w:szCs w:val="20"/>
    </w:rPr>
  </w:style>
  <w:style w:type="character" w:customStyle="1" w:styleId="snippetequal">
    <w:name w:val="snippet_equal"/>
    <w:basedOn w:val="a0"/>
    <w:rsid w:val="00DE3226"/>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7"/>
    <w:locked/>
    <w:rsid w:val="00DE3226"/>
    <w:rPr>
      <w:rFonts w:ascii="Courier New" w:hAnsi="Courier New" w:cs="Courier New"/>
    </w:rPr>
  </w:style>
  <w:style w:type="paragraph" w:styleId="a7">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DE3226"/>
    <w:pPr>
      <w:spacing w:after="0" w:line="240" w:lineRule="auto"/>
    </w:pPr>
    <w:rPr>
      <w:rFonts w:ascii="Courier New" w:hAnsi="Courier New" w:cs="Courier New"/>
    </w:rPr>
  </w:style>
  <w:style w:type="character" w:customStyle="1" w:styleId="a8">
    <w:name w:val="Текст Знак"/>
    <w:basedOn w:val="a0"/>
    <w:link w:val="a7"/>
    <w:uiPriority w:val="99"/>
    <w:semiHidden/>
    <w:rsid w:val="00DE3226"/>
    <w:rPr>
      <w:rFonts w:ascii="Consolas" w:hAnsi="Consolas" w:cs="Consolas"/>
      <w:sz w:val="21"/>
      <w:szCs w:val="21"/>
    </w:rPr>
  </w:style>
  <w:style w:type="paragraph" w:styleId="a9">
    <w:name w:val="footer"/>
    <w:basedOn w:val="a"/>
    <w:link w:val="aa"/>
    <w:uiPriority w:val="99"/>
    <w:unhideWhenUsed/>
    <w:rsid w:val="002967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67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cp:lastPrinted>2019-03-18T12:50:00Z</cp:lastPrinted>
  <dcterms:created xsi:type="dcterms:W3CDTF">2018-03-05T14:55:00Z</dcterms:created>
  <dcterms:modified xsi:type="dcterms:W3CDTF">2019-03-20T09:16:00Z</dcterms:modified>
</cp:coreProperties>
</file>