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DA2276" w:rsidRPr="00DD1D33" w:rsidTr="000B5DDF">
        <w:trPr>
          <w:trHeight w:val="259"/>
        </w:trPr>
        <w:tc>
          <w:tcPr>
            <w:tcW w:w="3969" w:type="dxa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D33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A2276" w:rsidRPr="00DD1D33" w:rsidTr="000B5DDF">
        <w:tc>
          <w:tcPr>
            <w:tcW w:w="3969" w:type="dxa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A2276" w:rsidRPr="00DD1D33" w:rsidTr="000B5DDF">
        <w:tc>
          <w:tcPr>
            <w:tcW w:w="3969" w:type="dxa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A2276" w:rsidRPr="00DD1D33" w:rsidRDefault="00DA2276" w:rsidP="00DA227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A2276" w:rsidRPr="00DD1D33" w:rsidTr="000B5DDF">
        <w:trPr>
          <w:trHeight w:val="342"/>
        </w:trPr>
        <w:tc>
          <w:tcPr>
            <w:tcW w:w="3888" w:type="dxa"/>
            <w:shd w:val="clear" w:color="auto" w:fill="auto"/>
          </w:tcPr>
          <w:p w:rsidR="00DA2276" w:rsidRPr="00DD1D33" w:rsidRDefault="00DA2276" w:rsidP="00DA22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2276" w:rsidRPr="00DD1D33" w:rsidRDefault="00DA2276" w:rsidP="00DA2276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DA2276" w:rsidRPr="00DD1D33" w:rsidRDefault="00DA2276" w:rsidP="00DA2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D1D33">
        <w:rPr>
          <w:rFonts w:ascii="Times New Roman" w:hAnsi="Times New Roman" w:cs="Times New Roman"/>
          <w:b/>
          <w:sz w:val="24"/>
          <w:szCs w:val="24"/>
        </w:rPr>
        <w:t>РБИТРАЖНЫЙ СУД</w:t>
      </w:r>
    </w:p>
    <w:p w:rsidR="00DA2276" w:rsidRPr="00DD1D33" w:rsidRDefault="00DA2276" w:rsidP="00DA2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A2276" w:rsidRPr="00DD1D33" w:rsidRDefault="00DA2276" w:rsidP="00DA2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DD1D33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DD1D33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DA2276" w:rsidRPr="00DD1D33" w:rsidRDefault="00DA2276" w:rsidP="00DA2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1D3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r w:rsidRPr="00DD1D3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A2276" w:rsidRPr="00DD1D33" w:rsidRDefault="00DA2276" w:rsidP="00DA2276">
      <w:pPr>
        <w:spacing w:after="0" w:line="240" w:lineRule="auto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DA2276" w:rsidRPr="00DD1D33" w:rsidRDefault="00E31081" w:rsidP="00DA2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58752" o:connectortype="straight" strokeweight=".5pt"/>
        </w:pict>
      </w:r>
    </w:p>
    <w:p w:rsidR="00DA2276" w:rsidRPr="00DD1D33" w:rsidRDefault="00DA2276" w:rsidP="00DA2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D1D3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D1D3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A2276" w:rsidRPr="00DD1D33" w:rsidRDefault="00DA2276" w:rsidP="00DA2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принятии заявления </w:t>
      </w:r>
    </w:p>
    <w:p w:rsidR="00DA2276" w:rsidRPr="00DD1D33" w:rsidRDefault="00DA2276" w:rsidP="00DA2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A2276" w:rsidRPr="00DD1D33" w:rsidTr="000B5DDF">
        <w:trPr>
          <w:trHeight w:val="259"/>
        </w:trPr>
        <w:tc>
          <w:tcPr>
            <w:tcW w:w="4952" w:type="dxa"/>
            <w:gridSpan w:val="7"/>
          </w:tcPr>
          <w:p w:rsidR="00DA2276" w:rsidRPr="00DD1D33" w:rsidRDefault="00DA2276" w:rsidP="000B5D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0B5D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B5DD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12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DA2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</w:t>
            </w:r>
            <w:r w:rsidR="000B5DD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__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0B5D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DA2276" w:rsidRPr="00DD1D33" w:rsidRDefault="00DA2276" w:rsidP="000D24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Дело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0B5DD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15/1</w:t>
            </w:r>
            <w:r w:rsidR="000D244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DA2276" w:rsidRPr="00DD1D33" w:rsidTr="000B5DDF">
        <w:tc>
          <w:tcPr>
            <w:tcW w:w="1199" w:type="dxa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A2276" w:rsidRPr="00DD1D33" w:rsidRDefault="00DA2276" w:rsidP="00DA227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2276" w:rsidRPr="00DD1D33" w:rsidTr="000B5DDF">
        <w:tc>
          <w:tcPr>
            <w:tcW w:w="1985" w:type="dxa"/>
            <w:gridSpan w:val="2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A2276" w:rsidRPr="00DD1D33" w:rsidRDefault="00DA2276" w:rsidP="00DA2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A2276" w:rsidRPr="00DD1D33" w:rsidRDefault="00DA2276" w:rsidP="00DA2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2276" w:rsidRPr="00DD1D33" w:rsidTr="000B5DDF">
        <w:tc>
          <w:tcPr>
            <w:tcW w:w="1199" w:type="dxa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1CB5" w:rsidRPr="00340C6E" w:rsidRDefault="00DA2276" w:rsidP="00340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C6E">
        <w:rPr>
          <w:rStyle w:val="FontStyle14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 w:rsidRPr="00340C6E">
        <w:rPr>
          <w:rStyle w:val="FontStyle14"/>
          <w:sz w:val="24"/>
          <w:szCs w:val="24"/>
        </w:rPr>
        <w:t>Григорашенко</w:t>
      </w:r>
      <w:proofErr w:type="spellEnd"/>
      <w:r w:rsidRPr="00340C6E">
        <w:rPr>
          <w:rStyle w:val="FontStyle14"/>
          <w:sz w:val="24"/>
          <w:szCs w:val="24"/>
        </w:rPr>
        <w:t xml:space="preserve"> И.П., </w:t>
      </w:r>
      <w:r w:rsidR="00A71CB5" w:rsidRPr="00340C6E">
        <w:rPr>
          <w:rFonts w:ascii="Times New Roman" w:hAnsi="Times New Roman" w:cs="Times New Roman"/>
          <w:sz w:val="24"/>
          <w:szCs w:val="24"/>
        </w:rPr>
        <w:t xml:space="preserve">рассмотрев на предмет принятия к своему производству заявление </w:t>
      </w:r>
      <w:r w:rsidR="000B5DDF" w:rsidRPr="00340C6E">
        <w:rPr>
          <w:rFonts w:ascii="Times New Roman" w:hAnsi="Times New Roman" w:cs="Times New Roman"/>
          <w:sz w:val="24"/>
          <w:szCs w:val="24"/>
        </w:rPr>
        <w:t>некоммерческого  партнерств</w:t>
      </w:r>
      <w:r w:rsidR="00340C6E" w:rsidRPr="00340C6E">
        <w:rPr>
          <w:rFonts w:ascii="Times New Roman" w:hAnsi="Times New Roman" w:cs="Times New Roman"/>
          <w:sz w:val="24"/>
          <w:szCs w:val="24"/>
        </w:rPr>
        <w:t>а</w:t>
      </w:r>
      <w:r w:rsidR="000B5DDF" w:rsidRPr="00340C6E">
        <w:rPr>
          <w:rFonts w:ascii="Times New Roman" w:hAnsi="Times New Roman" w:cs="Times New Roman"/>
          <w:sz w:val="24"/>
          <w:szCs w:val="24"/>
        </w:rPr>
        <w:t xml:space="preserve"> «Информационно-правовой центр «Априори»  (г.</w:t>
      </w:r>
      <w:r w:rsidR="00340C6E" w:rsidRPr="00340C6E">
        <w:rPr>
          <w:rFonts w:ascii="Times New Roman" w:hAnsi="Times New Roman" w:cs="Times New Roman"/>
          <w:sz w:val="24"/>
          <w:szCs w:val="24"/>
        </w:rPr>
        <w:t xml:space="preserve"> </w:t>
      </w:r>
      <w:r w:rsidR="000B5DDF" w:rsidRPr="00340C6E">
        <w:rPr>
          <w:rFonts w:ascii="Times New Roman" w:hAnsi="Times New Roman" w:cs="Times New Roman"/>
          <w:sz w:val="24"/>
          <w:szCs w:val="24"/>
        </w:rPr>
        <w:t xml:space="preserve">Тирасполь, ул. Юности, д. 12/1, кв.43)  </w:t>
      </w:r>
      <w:r w:rsidR="00A71CB5" w:rsidRPr="00340C6E">
        <w:rPr>
          <w:rFonts w:ascii="Times New Roman" w:hAnsi="Times New Roman" w:cs="Times New Roman"/>
          <w:sz w:val="24"/>
          <w:szCs w:val="24"/>
        </w:rPr>
        <w:t xml:space="preserve">к Прокуратуре </w:t>
      </w:r>
      <w:r w:rsidR="00340C6E" w:rsidRPr="00340C6E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A71CB5" w:rsidRPr="00340C6E">
        <w:rPr>
          <w:rFonts w:ascii="Times New Roman" w:hAnsi="Times New Roman" w:cs="Times New Roman"/>
          <w:sz w:val="24"/>
          <w:szCs w:val="24"/>
        </w:rPr>
        <w:t xml:space="preserve"> (г.</w:t>
      </w:r>
      <w:r w:rsidR="00340C6E" w:rsidRPr="00340C6E">
        <w:rPr>
          <w:rFonts w:ascii="Times New Roman" w:hAnsi="Times New Roman" w:cs="Times New Roman"/>
          <w:sz w:val="24"/>
          <w:szCs w:val="24"/>
        </w:rPr>
        <w:t xml:space="preserve"> </w:t>
      </w:r>
      <w:r w:rsidR="00A71CB5" w:rsidRPr="00340C6E">
        <w:rPr>
          <w:rFonts w:ascii="Times New Roman" w:hAnsi="Times New Roman" w:cs="Times New Roman"/>
          <w:sz w:val="24"/>
          <w:szCs w:val="24"/>
        </w:rPr>
        <w:t>Тирасполь,</w:t>
      </w:r>
      <w:r w:rsidR="00340C6E" w:rsidRPr="00340C6E">
        <w:rPr>
          <w:rFonts w:ascii="Times New Roman" w:hAnsi="Times New Roman" w:cs="Times New Roman"/>
          <w:sz w:val="24"/>
          <w:szCs w:val="24"/>
        </w:rPr>
        <w:t xml:space="preserve"> ул. К.Либкнехта д. 383</w:t>
      </w:r>
      <w:r w:rsidR="00A71CB5" w:rsidRPr="00340C6E">
        <w:rPr>
          <w:rFonts w:ascii="Times New Roman" w:hAnsi="Times New Roman" w:cs="Times New Roman"/>
          <w:sz w:val="24"/>
          <w:szCs w:val="24"/>
        </w:rPr>
        <w:t xml:space="preserve">) </w:t>
      </w:r>
      <w:r w:rsidR="00340C6E" w:rsidRPr="00340C6E">
        <w:rPr>
          <w:rFonts w:ascii="Times New Roman" w:hAnsi="Times New Roman" w:cs="Times New Roman"/>
          <w:sz w:val="24"/>
          <w:szCs w:val="24"/>
        </w:rPr>
        <w:t xml:space="preserve"> о признании недействительным Представления Прокурора ПМР от 12 декабря 2018 года №5</w:t>
      </w:r>
      <w:r w:rsidR="000D244A">
        <w:rPr>
          <w:rFonts w:ascii="Times New Roman" w:hAnsi="Times New Roman" w:cs="Times New Roman"/>
          <w:sz w:val="24"/>
          <w:szCs w:val="24"/>
        </w:rPr>
        <w:t>7</w:t>
      </w:r>
      <w:r w:rsidR="00340C6E" w:rsidRPr="00340C6E">
        <w:rPr>
          <w:rFonts w:ascii="Times New Roman" w:hAnsi="Times New Roman" w:cs="Times New Roman"/>
          <w:sz w:val="24"/>
          <w:szCs w:val="24"/>
        </w:rPr>
        <w:t xml:space="preserve"> «Об устранении  нарушений</w:t>
      </w:r>
      <w:proofErr w:type="gramEnd"/>
      <w:r w:rsidR="00340C6E" w:rsidRPr="00340C6E">
        <w:rPr>
          <w:rFonts w:ascii="Times New Roman" w:hAnsi="Times New Roman" w:cs="Times New Roman"/>
          <w:sz w:val="24"/>
          <w:szCs w:val="24"/>
        </w:rPr>
        <w:t xml:space="preserve"> Закона ПМР «О некоммерческих организациях» и недопущению их впредь» </w:t>
      </w:r>
      <w:r w:rsidR="00A71CB5" w:rsidRPr="00340C6E">
        <w:rPr>
          <w:rFonts w:ascii="Times New Roman" w:hAnsi="Times New Roman" w:cs="Times New Roman"/>
          <w:sz w:val="24"/>
          <w:szCs w:val="24"/>
        </w:rPr>
        <w:t>и изучив приложенные к нему документы,</w:t>
      </w:r>
    </w:p>
    <w:p w:rsidR="00A71CB5" w:rsidRPr="00340C6E" w:rsidRDefault="00A71CB5" w:rsidP="00340C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CB5" w:rsidRDefault="00A71CB5" w:rsidP="00340C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C6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340C6E" w:rsidRPr="00340C6E" w:rsidRDefault="00340C6E" w:rsidP="00340C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DDF" w:rsidRPr="00340C6E" w:rsidRDefault="000B5DDF" w:rsidP="0034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C6E">
        <w:rPr>
          <w:rFonts w:ascii="Times New Roman" w:hAnsi="Times New Roman" w:cs="Times New Roman"/>
          <w:sz w:val="24"/>
          <w:szCs w:val="24"/>
        </w:rPr>
        <w:t xml:space="preserve">некоммерческое  партнерство «Информационно-правовой центр «Априори»  (далее – заявитель, НП «ИНЦ «Априори»)  </w:t>
      </w:r>
      <w:r w:rsidR="00A71CB5" w:rsidRPr="00340C6E">
        <w:rPr>
          <w:rFonts w:ascii="Times New Roman" w:hAnsi="Times New Roman" w:cs="Times New Roman"/>
          <w:sz w:val="24"/>
          <w:szCs w:val="24"/>
        </w:rPr>
        <w:t xml:space="preserve">обратилось в Арбитражный суд с заявлением, в котором просит признать </w:t>
      </w:r>
      <w:r w:rsidRPr="00340C6E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0D244A">
        <w:rPr>
          <w:rFonts w:ascii="Times New Roman" w:hAnsi="Times New Roman" w:cs="Times New Roman"/>
          <w:sz w:val="24"/>
          <w:szCs w:val="24"/>
        </w:rPr>
        <w:t xml:space="preserve"> Прокурора ПМР</w:t>
      </w:r>
      <w:r w:rsidR="00A71CB5" w:rsidRPr="00340C6E">
        <w:rPr>
          <w:rFonts w:ascii="Times New Roman" w:hAnsi="Times New Roman" w:cs="Times New Roman"/>
          <w:sz w:val="24"/>
          <w:szCs w:val="24"/>
        </w:rPr>
        <w:t xml:space="preserve"> </w:t>
      </w:r>
      <w:r w:rsidRPr="00340C6E">
        <w:rPr>
          <w:rFonts w:ascii="Times New Roman" w:hAnsi="Times New Roman" w:cs="Times New Roman"/>
          <w:sz w:val="24"/>
          <w:szCs w:val="24"/>
        </w:rPr>
        <w:t>от 12 декабря 2018 года №5</w:t>
      </w:r>
      <w:r w:rsidR="000D244A">
        <w:rPr>
          <w:rFonts w:ascii="Times New Roman" w:hAnsi="Times New Roman" w:cs="Times New Roman"/>
          <w:sz w:val="24"/>
          <w:szCs w:val="24"/>
        </w:rPr>
        <w:t>7</w:t>
      </w:r>
      <w:r w:rsidRPr="00340C6E">
        <w:rPr>
          <w:rFonts w:ascii="Times New Roman" w:hAnsi="Times New Roman" w:cs="Times New Roman"/>
          <w:sz w:val="24"/>
          <w:szCs w:val="24"/>
        </w:rPr>
        <w:t xml:space="preserve"> «об устранении нарушений Закона ПМР «О некоммерческих организациях» и недопущению их впредь» (далее</w:t>
      </w:r>
      <w:r w:rsidR="000D244A">
        <w:rPr>
          <w:rFonts w:ascii="Times New Roman" w:hAnsi="Times New Roman" w:cs="Times New Roman"/>
          <w:sz w:val="24"/>
          <w:szCs w:val="24"/>
        </w:rPr>
        <w:t xml:space="preserve"> -</w:t>
      </w:r>
      <w:r w:rsidRPr="00340C6E">
        <w:rPr>
          <w:rFonts w:ascii="Times New Roman" w:hAnsi="Times New Roman" w:cs="Times New Roman"/>
          <w:sz w:val="24"/>
          <w:szCs w:val="24"/>
        </w:rPr>
        <w:t xml:space="preserve"> Представление Прокурора). </w:t>
      </w:r>
    </w:p>
    <w:p w:rsidR="00A71CB5" w:rsidRPr="00A71CB5" w:rsidRDefault="00A71CB5" w:rsidP="0034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C6E">
        <w:rPr>
          <w:rFonts w:ascii="Times New Roman" w:hAnsi="Times New Roman" w:cs="Times New Roman"/>
          <w:sz w:val="24"/>
          <w:szCs w:val="24"/>
        </w:rPr>
        <w:t xml:space="preserve">В соответствии со статьей 21 АПК ПМР Арбитражный суд разрешает экономические споры и рассматривает иные дела с участием организаций, являющихся юридическими лицами (далее – организации), граждан, осуществляющих предпринимательскую деятельность без образования юридического лица </w:t>
      </w:r>
      <w:r w:rsidRPr="00A71CB5">
        <w:rPr>
          <w:rFonts w:ascii="Times New Roman" w:hAnsi="Times New Roman" w:cs="Times New Roman"/>
          <w:sz w:val="24"/>
          <w:szCs w:val="24"/>
        </w:rPr>
        <w:t xml:space="preserve">и имеющих статус индивидуального предпринимателя, приобретенный в установленном законом порядке, а </w:t>
      </w:r>
      <w:r w:rsidR="00DA2276">
        <w:rPr>
          <w:rFonts w:ascii="Times New Roman" w:hAnsi="Times New Roman" w:cs="Times New Roman"/>
          <w:sz w:val="24"/>
          <w:szCs w:val="24"/>
        </w:rPr>
        <w:t>также</w:t>
      </w:r>
      <w:r w:rsidRPr="00A71CB5">
        <w:rPr>
          <w:rFonts w:ascii="Times New Roman" w:hAnsi="Times New Roman" w:cs="Times New Roman"/>
          <w:sz w:val="24"/>
          <w:szCs w:val="24"/>
        </w:rPr>
        <w:t xml:space="preserve"> с участием Приднестровской Молдавской Республики, муниципальных образований, органов государственной власти, органов местного самоуправления, иных органов, должностных</w:t>
      </w:r>
      <w:proofErr w:type="gramEnd"/>
      <w:r w:rsidRPr="00A71CB5">
        <w:rPr>
          <w:rFonts w:ascii="Times New Roman" w:hAnsi="Times New Roman" w:cs="Times New Roman"/>
          <w:sz w:val="24"/>
          <w:szCs w:val="24"/>
        </w:rPr>
        <w:t xml:space="preserve"> лиц, образований, не имеющих статуса юридического лица, и граждан, не имеющих статуса индивидуального предпринимателя.</w:t>
      </w:r>
    </w:p>
    <w:p w:rsidR="00A71CB5" w:rsidRPr="00C61AD8" w:rsidRDefault="00A71CB5" w:rsidP="00A7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B5">
        <w:rPr>
          <w:rFonts w:ascii="Times New Roman" w:hAnsi="Times New Roman" w:cs="Times New Roman"/>
          <w:sz w:val="24"/>
          <w:szCs w:val="24"/>
        </w:rPr>
        <w:t>В силу подпункта б) статьи 21-2 АПК ПМР Арбитражный суд рассматривает в порядке адм</w:t>
      </w:r>
      <w:r w:rsidR="000D244A">
        <w:rPr>
          <w:rFonts w:ascii="Times New Roman" w:hAnsi="Times New Roman" w:cs="Times New Roman"/>
          <w:sz w:val="24"/>
          <w:szCs w:val="24"/>
        </w:rPr>
        <w:t xml:space="preserve">инистративного </w:t>
      </w:r>
      <w:proofErr w:type="gramStart"/>
      <w:r w:rsidR="000D244A">
        <w:rPr>
          <w:rFonts w:ascii="Times New Roman" w:hAnsi="Times New Roman" w:cs="Times New Roman"/>
          <w:sz w:val="24"/>
          <w:szCs w:val="24"/>
        </w:rPr>
        <w:t>судопроизводства</w:t>
      </w:r>
      <w:proofErr w:type="gramEnd"/>
      <w:r w:rsidRPr="00A71CB5">
        <w:rPr>
          <w:rFonts w:ascii="Times New Roman" w:hAnsi="Times New Roman" w:cs="Times New Roman"/>
          <w:sz w:val="24"/>
          <w:szCs w:val="24"/>
        </w:rPr>
        <w:t xml:space="preserve"> возникающие из административных и иных публичных правоотношений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актов,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</w:t>
      </w:r>
      <w:r w:rsidRPr="00C61AD8">
        <w:rPr>
          <w:rFonts w:ascii="Times New Roman" w:hAnsi="Times New Roman" w:cs="Times New Roman"/>
          <w:sz w:val="24"/>
          <w:szCs w:val="24"/>
        </w:rPr>
        <w:t>должностных лиц, в том числе судебных исполнителей.</w:t>
      </w:r>
    </w:p>
    <w:p w:rsidR="00A71CB5" w:rsidRPr="00C61AD8" w:rsidRDefault="00A71CB5" w:rsidP="00A71C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согласно требованиям статей </w:t>
      </w:r>
      <w:r w:rsidRPr="00C61AD8">
        <w:rPr>
          <w:rFonts w:ascii="Times New Roman" w:hAnsi="Times New Roman" w:cs="Times New Roman"/>
          <w:sz w:val="24"/>
          <w:szCs w:val="24"/>
        </w:rPr>
        <w:t xml:space="preserve">21 и 21-2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АПК ПМР  критериями подведомственности дела </w:t>
      </w:r>
      <w:r w:rsidR="00DA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рбитражному суду являются экономический характер спора и субъектный состав его участников.</w:t>
      </w:r>
    </w:p>
    <w:p w:rsidR="00A71CB5" w:rsidRDefault="00A71CB5" w:rsidP="00C61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Подведомственность спора Арбитражному суду определяется не только статусом юридического лица, индивидуального предпринимателя, но и наличием связи спора с осуществлением указанным лицом предпринимательской и иной экономической деятельности.</w:t>
      </w:r>
      <w:r w:rsidR="00C61AD8"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Данная позиция </w:t>
      </w:r>
      <w:r w:rsidR="00E66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отражена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пункте </w:t>
      </w:r>
      <w:r w:rsidR="00DA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Постановления П</w:t>
      </w:r>
      <w:r w:rsidR="00C61AD8"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ленума Верховного суда ПМР и Арбитражного суда ПМР от 3 октября 2014 года №11/15</w:t>
      </w:r>
      <w:r w:rsidR="00DA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 некоторых вопросах подведомственности дел судам и арбитражному суду». </w:t>
      </w:r>
    </w:p>
    <w:p w:rsidR="000868C1" w:rsidRDefault="000868C1" w:rsidP="000868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силу части второй пункта 3 статьи 130-12 при </w:t>
      </w:r>
      <w:r w:rsidRPr="000868C1">
        <w:rPr>
          <w:rFonts w:ascii="Times New Roman" w:hAnsi="Times New Roman" w:cs="Times New Roman"/>
          <w:sz w:val="24"/>
          <w:szCs w:val="24"/>
        </w:rPr>
        <w:t>рассмотрении дел об оспаривании ненормативных правовых актов,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в том числе судебных исполнителей арбитражный суд на судебном заседании осуществляет проверку оспариваемого акта или его отдельных положений, оспариваемых решений и действий</w:t>
      </w:r>
      <w:proofErr w:type="gramEnd"/>
      <w:r w:rsidRPr="000868C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868C1">
        <w:rPr>
          <w:rFonts w:ascii="Times New Roman" w:hAnsi="Times New Roman" w:cs="Times New Roman"/>
          <w:sz w:val="24"/>
          <w:szCs w:val="24"/>
        </w:rPr>
        <w:t>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акт, решение или совершили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</w:t>
      </w:r>
      <w:proofErr w:type="gramEnd"/>
    </w:p>
    <w:p w:rsidR="000868C1" w:rsidRDefault="00C61AD8" w:rsidP="00C61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материалов дела следует, что основанием для обращения заявителя в Арбитражный суд с настоящими требованиями послужило вынесение </w:t>
      </w:r>
      <w:r w:rsidR="000B5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Представления Прокурором с требованием об устранении  нарушений требований Закона ПМР «О некоммерческих </w:t>
      </w:r>
      <w:r w:rsidR="0034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организациях</w:t>
      </w:r>
      <w:r w:rsidR="000B5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недопущени</w:t>
      </w:r>
      <w:r w:rsidR="000D24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B5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впредь.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Указанное </w:t>
      </w:r>
      <w:r w:rsidR="0034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Представление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вынесено Прокурором </w:t>
      </w:r>
      <w:r w:rsidR="0034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ПМР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 материалам проверки соблюдения </w:t>
      </w:r>
      <w:r w:rsidR="0034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заявителем требований действующего законодательства о некоммерческих организациях.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0868C1" w:rsidRPr="000868C1" w:rsidRDefault="000868C1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силу приведенной выше нормы статьи 130-12 АПК ПМР Арбитражный суд в целях рассмо</w:t>
      </w:r>
      <w:r w:rsidR="0034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трения данного заявления должен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проверить законность вынесения Прокурором оспариваемого </w:t>
      </w:r>
      <w:r w:rsidR="0034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 сопр</w:t>
      </w:r>
      <w:r w:rsidR="00E66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жено с </w:t>
      </w:r>
      <w:r w:rsidR="00DA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проверкой правильности </w:t>
      </w:r>
      <w:proofErr w:type="spellStart"/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</w:t>
      </w:r>
      <w:r w:rsidR="000D24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spellEnd"/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норм законодательства</w:t>
      </w:r>
      <w:r w:rsidR="0034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некоммерческих организациях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Приднестровской Молдавской Республики. </w:t>
      </w:r>
    </w:p>
    <w:p w:rsidR="000868C1" w:rsidRPr="000868C1" w:rsidRDefault="000868C1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Поскольку дела, связанные с нарушением законодательства </w:t>
      </w:r>
      <w:r w:rsidR="0034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некоммерческих организациях</w:t>
      </w:r>
      <w:r w:rsidR="000D24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отвечают установленному статьями 21, 21-2, 130-9 АПК ПМР  критерию возникновения </w:t>
      </w:r>
      <w:r w:rsidR="00E66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спора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предпринимательской либо иной экономической деятельности, </w:t>
      </w:r>
      <w:r w:rsidR="00DA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рбитражный суд приходит к выводу, что заявление </w:t>
      </w:r>
      <w:r w:rsidR="0034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НП «ИПЦ «Априори»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подлежит рассмотрению в Арбитражном суде</w:t>
      </w:r>
      <w:r w:rsidR="000D24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0868C1">
        <w:rPr>
          <w:rFonts w:ascii="Times New Roman" w:hAnsi="Times New Roman" w:cs="Times New Roman"/>
          <w:color w:val="000000"/>
          <w:sz w:val="24"/>
          <w:szCs w:val="24"/>
        </w:rPr>
        <w:t xml:space="preserve"> в принятии поданного заявления следует отказать в силу подпункта 1</w:t>
      </w:r>
      <w:r w:rsidR="00DA227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868C1">
        <w:rPr>
          <w:rFonts w:ascii="Times New Roman" w:hAnsi="Times New Roman" w:cs="Times New Roman"/>
          <w:color w:val="000000"/>
          <w:sz w:val="24"/>
          <w:szCs w:val="24"/>
        </w:rPr>
        <w:t xml:space="preserve"> пункта 1 статьи 96 АПК ПМР.  </w:t>
      </w:r>
      <w:proofErr w:type="gramEnd"/>
    </w:p>
    <w:p w:rsidR="000868C1" w:rsidRPr="000868C1" w:rsidRDefault="000868C1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 xml:space="preserve">К поданному заявлению приложено ходатайство о приостановлении действия оспариваемого </w:t>
      </w:r>
      <w:r w:rsidR="00340C6E">
        <w:rPr>
          <w:rFonts w:ascii="Times New Roman" w:hAnsi="Times New Roman" w:cs="Times New Roman"/>
          <w:sz w:val="24"/>
          <w:szCs w:val="24"/>
        </w:rPr>
        <w:t>Представления Прокурора</w:t>
      </w:r>
      <w:r w:rsidRPr="000868C1">
        <w:rPr>
          <w:rFonts w:ascii="Times New Roman" w:hAnsi="Times New Roman" w:cs="Times New Roman"/>
          <w:sz w:val="24"/>
          <w:szCs w:val="24"/>
        </w:rPr>
        <w:t>. В связи с тем, что в принятии заявления отказано</w:t>
      </w:r>
      <w:r w:rsidR="000D244A">
        <w:rPr>
          <w:rFonts w:ascii="Times New Roman" w:hAnsi="Times New Roman" w:cs="Times New Roman"/>
          <w:sz w:val="24"/>
          <w:szCs w:val="24"/>
        </w:rPr>
        <w:t>,</w:t>
      </w:r>
      <w:r w:rsidRPr="000868C1">
        <w:rPr>
          <w:rFonts w:ascii="Times New Roman" w:hAnsi="Times New Roman" w:cs="Times New Roman"/>
          <w:sz w:val="24"/>
          <w:szCs w:val="24"/>
        </w:rPr>
        <w:t xml:space="preserve"> указное ходатайство не подлежит разрешению </w:t>
      </w:r>
      <w:r w:rsidR="00DA2276">
        <w:rPr>
          <w:rFonts w:ascii="Times New Roman" w:hAnsi="Times New Roman" w:cs="Times New Roman"/>
          <w:sz w:val="24"/>
          <w:szCs w:val="24"/>
        </w:rPr>
        <w:t>А</w:t>
      </w:r>
      <w:r w:rsidRPr="000868C1">
        <w:rPr>
          <w:rFonts w:ascii="Times New Roman" w:hAnsi="Times New Roman" w:cs="Times New Roman"/>
          <w:sz w:val="24"/>
          <w:szCs w:val="24"/>
        </w:rPr>
        <w:t>рбитражным судом в силу пункта 1 статьи 65-2 АПК ПМР</w:t>
      </w:r>
      <w:r w:rsidR="00E6608E">
        <w:rPr>
          <w:rFonts w:ascii="Times New Roman" w:hAnsi="Times New Roman" w:cs="Times New Roman"/>
          <w:sz w:val="24"/>
          <w:szCs w:val="24"/>
        </w:rPr>
        <w:t>,</w:t>
      </w:r>
      <w:r w:rsidRPr="000868C1">
        <w:rPr>
          <w:rFonts w:ascii="Times New Roman" w:hAnsi="Times New Roman" w:cs="Times New Roman"/>
          <w:sz w:val="24"/>
          <w:szCs w:val="24"/>
        </w:rPr>
        <w:t xml:space="preserve"> </w:t>
      </w:r>
      <w:r w:rsidR="00E6608E">
        <w:rPr>
          <w:rFonts w:ascii="Times New Roman" w:hAnsi="Times New Roman" w:cs="Times New Roman"/>
          <w:sz w:val="24"/>
          <w:szCs w:val="24"/>
        </w:rPr>
        <w:t xml:space="preserve">согласно которому </w:t>
      </w:r>
      <w:r w:rsidRPr="000868C1">
        <w:rPr>
          <w:rFonts w:ascii="Times New Roman" w:hAnsi="Times New Roman" w:cs="Times New Roman"/>
          <w:sz w:val="24"/>
          <w:szCs w:val="24"/>
        </w:rPr>
        <w:t xml:space="preserve">рассмотрение заявления об обеспечении </w:t>
      </w:r>
      <w:r w:rsidR="00DA2276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0868C1">
        <w:rPr>
          <w:rFonts w:ascii="Times New Roman" w:hAnsi="Times New Roman" w:cs="Times New Roman"/>
          <w:sz w:val="24"/>
          <w:szCs w:val="24"/>
        </w:rPr>
        <w:t xml:space="preserve">осуществляется Арбитражным судом, в производстве которого находится дело. </w:t>
      </w:r>
    </w:p>
    <w:p w:rsidR="000868C1" w:rsidRPr="000868C1" w:rsidRDefault="000868C1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 xml:space="preserve">В связи с изложенным, руководствуясь подпунктом 1) пункта 1, пунктами 2, 3 статьи 96, статьей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0868C1" w:rsidRPr="000868C1" w:rsidRDefault="000868C1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276" w:rsidRDefault="000868C1" w:rsidP="00DA22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C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68C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868C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868C1" w:rsidRDefault="00DA2276" w:rsidP="00DA2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868C1" w:rsidRPr="000868C1">
        <w:rPr>
          <w:rFonts w:ascii="Times New Roman" w:hAnsi="Times New Roman" w:cs="Times New Roman"/>
          <w:sz w:val="24"/>
          <w:szCs w:val="24"/>
        </w:rPr>
        <w:t xml:space="preserve">тказать в принятии заявления </w:t>
      </w:r>
      <w:r w:rsidR="00340C6E">
        <w:rPr>
          <w:rFonts w:ascii="Times New Roman" w:hAnsi="Times New Roman" w:cs="Times New Roman"/>
          <w:sz w:val="24"/>
          <w:szCs w:val="24"/>
        </w:rPr>
        <w:t>некоммерческого  партнерства «Информационно-правовой центр «Априори» о признании недействительным Представления Прокурора ПМР от 12 декабря 2018 года №5</w:t>
      </w:r>
      <w:r w:rsidR="000D244A">
        <w:rPr>
          <w:rFonts w:ascii="Times New Roman" w:hAnsi="Times New Roman" w:cs="Times New Roman"/>
          <w:sz w:val="24"/>
          <w:szCs w:val="24"/>
        </w:rPr>
        <w:t>7</w:t>
      </w:r>
      <w:r w:rsidR="00340C6E">
        <w:rPr>
          <w:rFonts w:ascii="Times New Roman" w:hAnsi="Times New Roman" w:cs="Times New Roman"/>
          <w:sz w:val="24"/>
          <w:szCs w:val="24"/>
        </w:rPr>
        <w:t xml:space="preserve"> «Об устранении  нарушений Закона ПМР «О некоммерческих организациях» и недопущению их впредь».</w:t>
      </w:r>
    </w:p>
    <w:p w:rsidR="00340C6E" w:rsidRPr="00DA2276" w:rsidRDefault="00340C6E" w:rsidP="00DA22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8C1" w:rsidRPr="000868C1" w:rsidRDefault="000868C1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после его принятия.</w:t>
      </w:r>
    </w:p>
    <w:p w:rsidR="000868C1" w:rsidRDefault="000868C1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> </w:t>
      </w:r>
    </w:p>
    <w:p w:rsidR="000868C1" w:rsidRPr="000868C1" w:rsidRDefault="000868C1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 xml:space="preserve">Приложение в адрес заявителя на </w:t>
      </w:r>
      <w:r w:rsidR="00340C6E">
        <w:rPr>
          <w:rFonts w:ascii="Times New Roman" w:hAnsi="Times New Roman" w:cs="Times New Roman"/>
          <w:sz w:val="24"/>
          <w:szCs w:val="24"/>
        </w:rPr>
        <w:t>__</w:t>
      </w:r>
      <w:r w:rsidR="000D244A">
        <w:rPr>
          <w:rFonts w:ascii="Times New Roman" w:hAnsi="Times New Roman" w:cs="Times New Roman"/>
          <w:sz w:val="24"/>
          <w:szCs w:val="24"/>
        </w:rPr>
        <w:t>25</w:t>
      </w:r>
      <w:r w:rsidR="00340C6E">
        <w:rPr>
          <w:rFonts w:ascii="Times New Roman" w:hAnsi="Times New Roman" w:cs="Times New Roman"/>
          <w:sz w:val="24"/>
          <w:szCs w:val="24"/>
        </w:rPr>
        <w:t xml:space="preserve">___ </w:t>
      </w:r>
      <w:r w:rsidRPr="000868C1">
        <w:rPr>
          <w:rFonts w:ascii="Times New Roman" w:hAnsi="Times New Roman" w:cs="Times New Roman"/>
          <w:sz w:val="24"/>
          <w:szCs w:val="24"/>
        </w:rPr>
        <w:t xml:space="preserve">листах. </w:t>
      </w:r>
    </w:p>
    <w:p w:rsidR="000868C1" w:rsidRPr="000868C1" w:rsidRDefault="000868C1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8C1" w:rsidRPr="000868C1" w:rsidRDefault="000868C1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>Судья Арбитражного суда</w:t>
      </w:r>
    </w:p>
    <w:p w:rsidR="00E31081" w:rsidRDefault="000868C1" w:rsidP="00DA2276">
      <w:pPr>
        <w:spacing w:after="0" w:line="240" w:lineRule="auto"/>
        <w:ind w:firstLine="709"/>
        <w:jc w:val="both"/>
      </w:pPr>
      <w:r w:rsidRPr="000868C1">
        <w:rPr>
          <w:rFonts w:ascii="Times New Roman" w:hAnsi="Times New Roman" w:cs="Times New Roman"/>
          <w:sz w:val="24"/>
          <w:szCs w:val="24"/>
        </w:rPr>
        <w:t xml:space="preserve">Приднестровской Молдавской </w:t>
      </w:r>
      <w:r w:rsidR="00B570EF">
        <w:rPr>
          <w:rFonts w:ascii="Times New Roman" w:hAnsi="Times New Roman" w:cs="Times New Roman"/>
          <w:sz w:val="24"/>
          <w:szCs w:val="24"/>
        </w:rPr>
        <w:t xml:space="preserve">Республики               </w:t>
      </w:r>
      <w:r w:rsidRPr="000868C1">
        <w:rPr>
          <w:rFonts w:ascii="Times New Roman" w:hAnsi="Times New Roman" w:cs="Times New Roman"/>
          <w:sz w:val="24"/>
          <w:szCs w:val="24"/>
        </w:rPr>
        <w:t xml:space="preserve">                  И. П. </w:t>
      </w:r>
      <w:proofErr w:type="spellStart"/>
      <w:r w:rsidRPr="000868C1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</w:p>
    <w:sectPr w:rsidR="00E31081" w:rsidSect="00DA2276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D6A"/>
    <w:multiLevelType w:val="hybridMultilevel"/>
    <w:tmpl w:val="94D0885C"/>
    <w:lvl w:ilvl="0" w:tplc="26B8A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71CB5"/>
    <w:rsid w:val="00003953"/>
    <w:rsid w:val="000868C1"/>
    <w:rsid w:val="000B5DDF"/>
    <w:rsid w:val="000D244A"/>
    <w:rsid w:val="00340C6E"/>
    <w:rsid w:val="00A71CB5"/>
    <w:rsid w:val="00B570EF"/>
    <w:rsid w:val="00BE3BC2"/>
    <w:rsid w:val="00C61AD8"/>
    <w:rsid w:val="00DA2276"/>
    <w:rsid w:val="00E31081"/>
    <w:rsid w:val="00E6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CB5"/>
    <w:rPr>
      <w:color w:val="0000FF"/>
      <w:u w:val="single"/>
    </w:rPr>
  </w:style>
  <w:style w:type="character" w:customStyle="1" w:styleId="snippetequal">
    <w:name w:val="snippet_equal"/>
    <w:basedOn w:val="a0"/>
    <w:rsid w:val="000868C1"/>
  </w:style>
  <w:style w:type="character" w:customStyle="1" w:styleId="FontStyle14">
    <w:name w:val="Font Style14"/>
    <w:basedOn w:val="a0"/>
    <w:rsid w:val="00DA227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6</cp:revision>
  <cp:lastPrinted>2019-01-14T08:29:00Z</cp:lastPrinted>
  <dcterms:created xsi:type="dcterms:W3CDTF">2018-03-28T11:48:00Z</dcterms:created>
  <dcterms:modified xsi:type="dcterms:W3CDTF">2019-01-14T08:52:00Z</dcterms:modified>
</cp:coreProperties>
</file>