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D17B3" w:rsidRPr="00ED17B3" w:rsidTr="00ED17B3">
        <w:trPr>
          <w:trHeight w:val="259"/>
        </w:trPr>
        <w:tc>
          <w:tcPr>
            <w:tcW w:w="3969" w:type="dxa"/>
          </w:tcPr>
          <w:p w:rsidR="00ED17B3" w:rsidRPr="00ED17B3" w:rsidRDefault="00ED17B3" w:rsidP="00ED1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7B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ED17B3" w:rsidRPr="00ED17B3" w:rsidTr="00ED17B3">
        <w:tc>
          <w:tcPr>
            <w:tcW w:w="3969" w:type="dxa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D17B3" w:rsidRPr="00ED17B3" w:rsidTr="00ED17B3">
        <w:tc>
          <w:tcPr>
            <w:tcW w:w="3969" w:type="dxa"/>
          </w:tcPr>
          <w:p w:rsidR="00ED17B3" w:rsidRPr="00ED17B3" w:rsidRDefault="00ED17B3" w:rsidP="00ED1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17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D17B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D17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D17B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D1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D17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D17B3" w:rsidRPr="00ED17B3" w:rsidRDefault="00ED17B3" w:rsidP="00ED17B3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ED17B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17B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D17B3" w:rsidRPr="00ED17B3" w:rsidTr="00ED17B3">
        <w:trPr>
          <w:trHeight w:val="342"/>
        </w:trPr>
        <w:tc>
          <w:tcPr>
            <w:tcW w:w="3888" w:type="dxa"/>
            <w:shd w:val="clear" w:color="auto" w:fill="auto"/>
          </w:tcPr>
          <w:p w:rsidR="00ED17B3" w:rsidRPr="00ED17B3" w:rsidRDefault="00ED17B3" w:rsidP="00ED17B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17B3" w:rsidRPr="00ED17B3" w:rsidRDefault="00ED17B3" w:rsidP="00ED17B3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ED17B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ED17B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ED17B3" w:rsidRPr="00ED17B3" w:rsidRDefault="00ED17B3" w:rsidP="00ED17B3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D17B3" w:rsidRPr="00ED17B3" w:rsidRDefault="00ED17B3" w:rsidP="00ED1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17B3" w:rsidRPr="00ED17B3" w:rsidRDefault="00ED17B3" w:rsidP="00ED17B3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17B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D17B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D17B3" w:rsidRPr="00ED17B3" w:rsidRDefault="00ED17B3" w:rsidP="00ED1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D17B3" w:rsidRPr="00ED17B3" w:rsidRDefault="00ED17B3" w:rsidP="00ED17B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17B3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ED17B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D17B3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ED17B3" w:rsidRPr="00ED17B3" w:rsidRDefault="00ED17B3" w:rsidP="00ED17B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17B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D17B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D1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17B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D1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17B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ED17B3">
        <w:rPr>
          <w:rFonts w:ascii="Times New Roman" w:hAnsi="Times New Roman" w:cs="Times New Roman"/>
          <w:sz w:val="24"/>
          <w:szCs w:val="24"/>
        </w:rPr>
        <w:t>.</w:t>
      </w:r>
      <w:r w:rsidRPr="00ED17B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D17B3" w:rsidRPr="00ED17B3" w:rsidRDefault="00763898" w:rsidP="00ED17B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D17B3" w:rsidRPr="00ED17B3" w:rsidRDefault="00ED17B3" w:rsidP="00ED17B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D17B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D17B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D17B3" w:rsidRDefault="00ED17B3" w:rsidP="00ED17B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3">
        <w:rPr>
          <w:rFonts w:ascii="Times New Roman" w:hAnsi="Times New Roman" w:cs="Times New Roman"/>
          <w:b/>
          <w:sz w:val="24"/>
          <w:szCs w:val="24"/>
        </w:rPr>
        <w:t xml:space="preserve">об отложении рассмотрения дела </w:t>
      </w:r>
    </w:p>
    <w:p w:rsidR="002B3F92" w:rsidRPr="00ED17B3" w:rsidRDefault="002B3F92" w:rsidP="00ED17B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D17B3" w:rsidRPr="00ED17B3" w:rsidTr="00ED17B3">
        <w:trPr>
          <w:trHeight w:val="259"/>
        </w:trPr>
        <w:tc>
          <w:tcPr>
            <w:tcW w:w="4952" w:type="dxa"/>
            <w:gridSpan w:val="7"/>
          </w:tcPr>
          <w:p w:rsidR="00ED17B3" w:rsidRPr="00ED17B3" w:rsidRDefault="00ED17B3" w:rsidP="002B3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17B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ED17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B3F9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ED17B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2B3F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ED17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B3F9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сентября </w:t>
            </w:r>
            <w:r w:rsidRPr="00ED1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1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ED1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1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D17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ED17B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844/18-12</w:t>
            </w:r>
          </w:p>
        </w:tc>
      </w:tr>
      <w:tr w:rsidR="00ED17B3" w:rsidRPr="00ED17B3" w:rsidTr="00ED17B3">
        <w:tc>
          <w:tcPr>
            <w:tcW w:w="1199" w:type="dxa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D17B3" w:rsidRPr="00ED17B3" w:rsidRDefault="00ED17B3" w:rsidP="00ED17B3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7B3" w:rsidRPr="00ED17B3" w:rsidTr="00ED17B3">
        <w:tc>
          <w:tcPr>
            <w:tcW w:w="1985" w:type="dxa"/>
            <w:gridSpan w:val="2"/>
          </w:tcPr>
          <w:p w:rsidR="00ED17B3" w:rsidRPr="00ED17B3" w:rsidRDefault="00ED17B3" w:rsidP="00ED17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17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D17B3" w:rsidRPr="00ED17B3" w:rsidRDefault="00ED17B3" w:rsidP="00ED17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7B3" w:rsidRPr="00ED17B3" w:rsidTr="00ED17B3">
        <w:trPr>
          <w:trHeight w:val="80"/>
        </w:trPr>
        <w:tc>
          <w:tcPr>
            <w:tcW w:w="1199" w:type="dxa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7B3" w:rsidRPr="00ED17B3" w:rsidTr="00ED17B3">
        <w:tc>
          <w:tcPr>
            <w:tcW w:w="1199" w:type="dxa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D17B3" w:rsidRPr="00ED17B3" w:rsidRDefault="00ED17B3" w:rsidP="00ED17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17B3" w:rsidRPr="00F673FE" w:rsidRDefault="00ED17B3" w:rsidP="00ED17B3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F673FE">
        <w:rPr>
          <w:rStyle w:val="FontStyle14"/>
          <w:sz w:val="24"/>
          <w:szCs w:val="24"/>
        </w:rPr>
        <w:t xml:space="preserve">Арбитражный суд </w:t>
      </w:r>
      <w:r w:rsidRPr="00F673FE">
        <w:t>Приднестровской Молдавской Республики</w:t>
      </w:r>
      <w:r w:rsidRPr="00F673FE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F673FE">
        <w:rPr>
          <w:rStyle w:val="FontStyle14"/>
          <w:sz w:val="24"/>
          <w:szCs w:val="24"/>
        </w:rPr>
        <w:t>Григорашенко</w:t>
      </w:r>
      <w:proofErr w:type="spellEnd"/>
      <w:r w:rsidRPr="00F673FE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F673FE">
        <w:t>заявление открытого акционерного общества «Агентство по оздоровлению банковской системы» (</w:t>
      </w:r>
      <w:proofErr w:type="gramStart"/>
      <w:r w:rsidRPr="00F673FE">
        <w:t>г</w:t>
      </w:r>
      <w:proofErr w:type="gramEnd"/>
      <w:r w:rsidRPr="00F673FE">
        <w:t xml:space="preserve">. Тирасполь, ул.25 Октября, д. 71) о признании несостоятельным (банкротом) </w:t>
      </w:r>
      <w:r w:rsidRPr="00F673FE">
        <w:rPr>
          <w:rStyle w:val="FontStyle14"/>
          <w:sz w:val="24"/>
          <w:szCs w:val="24"/>
        </w:rPr>
        <w:t xml:space="preserve"> закрытого акционерного общества «Тираспольский мясокомбинат» (г. Тирасполь, Проезд Монтажников, д. 9), при участии представителей:</w:t>
      </w:r>
    </w:p>
    <w:p w:rsidR="00ED17B3" w:rsidRPr="00F673FE" w:rsidRDefault="00ED17B3" w:rsidP="00ED17B3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F673FE">
        <w:rPr>
          <w:rStyle w:val="FontStyle14"/>
          <w:sz w:val="24"/>
          <w:szCs w:val="24"/>
        </w:rPr>
        <w:t xml:space="preserve">ОАО «Агентство по оздоровлению банковской системы» – </w:t>
      </w:r>
      <w:proofErr w:type="spellStart"/>
      <w:r w:rsidRPr="00F673FE">
        <w:rPr>
          <w:rStyle w:val="FontStyle14"/>
          <w:sz w:val="24"/>
          <w:szCs w:val="24"/>
        </w:rPr>
        <w:t>Вискун</w:t>
      </w:r>
      <w:proofErr w:type="spellEnd"/>
      <w:r w:rsidRPr="00F673FE">
        <w:rPr>
          <w:rStyle w:val="FontStyle14"/>
          <w:sz w:val="24"/>
          <w:szCs w:val="24"/>
        </w:rPr>
        <w:t xml:space="preserve"> Е. С. по доверенности   № 2/4 от 8 января 2019 года,</w:t>
      </w:r>
    </w:p>
    <w:p w:rsidR="00ED17B3" w:rsidRPr="00F673FE" w:rsidRDefault="00ED17B3" w:rsidP="00ED17B3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F673FE">
        <w:rPr>
          <w:rStyle w:val="FontStyle14"/>
          <w:sz w:val="24"/>
          <w:szCs w:val="24"/>
        </w:rPr>
        <w:t>ЗАО «Тираспольский мя</w:t>
      </w:r>
      <w:r w:rsidR="002B3F92">
        <w:rPr>
          <w:rStyle w:val="FontStyle14"/>
          <w:sz w:val="24"/>
          <w:szCs w:val="24"/>
        </w:rPr>
        <w:t>сокомбинат» – Григорьева М. А.</w:t>
      </w:r>
      <w:r w:rsidRPr="00F673FE">
        <w:rPr>
          <w:rStyle w:val="FontStyle14"/>
          <w:sz w:val="24"/>
          <w:szCs w:val="24"/>
        </w:rPr>
        <w:t xml:space="preserve"> по доверенности    о</w:t>
      </w:r>
      <w:r w:rsidR="002B3F92">
        <w:rPr>
          <w:rStyle w:val="FontStyle14"/>
          <w:sz w:val="24"/>
          <w:szCs w:val="24"/>
        </w:rPr>
        <w:t>т</w:t>
      </w:r>
      <w:r w:rsidRPr="00F673FE">
        <w:rPr>
          <w:rStyle w:val="FontStyle14"/>
          <w:sz w:val="24"/>
          <w:szCs w:val="24"/>
        </w:rPr>
        <w:t xml:space="preserve"> 3 сентября 2019 года;</w:t>
      </w:r>
    </w:p>
    <w:p w:rsidR="00ED17B3" w:rsidRPr="00F673FE" w:rsidRDefault="00ED17B3" w:rsidP="00ED17B3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F673FE">
        <w:rPr>
          <w:rStyle w:val="FontStyle14"/>
          <w:sz w:val="24"/>
          <w:szCs w:val="24"/>
        </w:rPr>
        <w:t>ООО «</w:t>
      </w:r>
      <w:proofErr w:type="spellStart"/>
      <w:r w:rsidRPr="00F673FE">
        <w:rPr>
          <w:rStyle w:val="FontStyle14"/>
          <w:sz w:val="24"/>
          <w:szCs w:val="24"/>
        </w:rPr>
        <w:t>Тираспольтрансгаз</w:t>
      </w:r>
      <w:proofErr w:type="spellEnd"/>
      <w:r w:rsidRPr="00F673FE">
        <w:rPr>
          <w:rStyle w:val="FontStyle14"/>
          <w:sz w:val="24"/>
          <w:szCs w:val="24"/>
        </w:rPr>
        <w:t xml:space="preserve">» - Марчук Р.Л. по доверенности  № 00-10/30 от 4 июня 2019 года, </w:t>
      </w:r>
    </w:p>
    <w:p w:rsidR="00ED17B3" w:rsidRPr="00F673FE" w:rsidRDefault="00ED17B3" w:rsidP="00ED17B3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F673FE">
        <w:rPr>
          <w:rStyle w:val="FontStyle14"/>
          <w:sz w:val="24"/>
          <w:szCs w:val="24"/>
        </w:rPr>
        <w:t>ООО «Регистратор» - Дели М.Г. по довереннос</w:t>
      </w:r>
      <w:r w:rsidR="002B3F92">
        <w:rPr>
          <w:rStyle w:val="FontStyle14"/>
          <w:sz w:val="24"/>
          <w:szCs w:val="24"/>
        </w:rPr>
        <w:t>ти ё№33 от 22 августа 2019 года</w:t>
      </w:r>
      <w:r w:rsidRPr="00F673FE">
        <w:rPr>
          <w:rStyle w:val="FontStyle14"/>
          <w:sz w:val="24"/>
          <w:szCs w:val="24"/>
        </w:rPr>
        <w:t xml:space="preserve"> </w:t>
      </w:r>
    </w:p>
    <w:p w:rsidR="00ED17B3" w:rsidRPr="00F673FE" w:rsidRDefault="00ED17B3" w:rsidP="00ED17B3">
      <w:pPr>
        <w:pStyle w:val="Style4"/>
        <w:widowControl/>
        <w:spacing w:line="240" w:lineRule="auto"/>
        <w:ind w:right="-171" w:firstLine="0"/>
        <w:rPr>
          <w:rStyle w:val="FontStyle14"/>
          <w:sz w:val="24"/>
          <w:szCs w:val="24"/>
        </w:rPr>
      </w:pPr>
    </w:p>
    <w:p w:rsidR="00ED17B3" w:rsidRPr="00F673FE" w:rsidRDefault="00ED17B3" w:rsidP="00ED17B3">
      <w:pPr>
        <w:spacing w:after="0" w:line="240" w:lineRule="auto"/>
        <w:ind w:right="-30"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17B3" w:rsidRPr="00F673FE" w:rsidRDefault="00ED17B3" w:rsidP="00ED17B3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73F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D17B3" w:rsidRPr="00F673FE" w:rsidRDefault="00ED17B3" w:rsidP="00ED17B3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17B3" w:rsidRPr="00F673FE" w:rsidRDefault="00ED17B3" w:rsidP="00ED17B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3FE">
        <w:rPr>
          <w:rStyle w:val="FontStyle14"/>
          <w:sz w:val="24"/>
          <w:szCs w:val="24"/>
        </w:rPr>
        <w:t>ОАО «Агентство по оздоровлению банковской системы» обратилось в Арбитражный суд с заявлением о</w:t>
      </w:r>
      <w:r w:rsidRPr="00F673FE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F673FE">
        <w:rPr>
          <w:rStyle w:val="FontStyle14"/>
          <w:sz w:val="24"/>
          <w:szCs w:val="24"/>
        </w:rPr>
        <w:t>ЗАО «Тираспольский мясокомбинат»</w:t>
      </w:r>
      <w:r w:rsidRPr="00F673FE">
        <w:rPr>
          <w:rFonts w:ascii="Times New Roman" w:hAnsi="Times New Roman" w:cs="Times New Roman"/>
          <w:sz w:val="24"/>
          <w:szCs w:val="24"/>
        </w:rPr>
        <w:t>.</w:t>
      </w:r>
    </w:p>
    <w:p w:rsidR="00ED17B3" w:rsidRPr="00F673FE" w:rsidRDefault="00ED17B3" w:rsidP="00ED17B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3FE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22 августа 2019 года </w:t>
      </w:r>
      <w:r w:rsidRPr="00F673FE">
        <w:rPr>
          <w:rStyle w:val="FontStyle14"/>
          <w:sz w:val="24"/>
          <w:szCs w:val="24"/>
        </w:rPr>
        <w:t xml:space="preserve">закрытое акционерное общество «Тираспольский мясокомбинат» </w:t>
      </w:r>
      <w:r w:rsidRPr="00F673FE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ED17B3" w:rsidRPr="00F673FE" w:rsidRDefault="00ED17B3" w:rsidP="00ED17B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конкурсного производства  опубликованы в газете «Приднестровье» № 161 (6334) от 5 сентября  2019 года.</w:t>
      </w:r>
    </w:p>
    <w:p w:rsidR="00ED17B3" w:rsidRPr="00F673FE" w:rsidRDefault="00ED17B3" w:rsidP="00ED17B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«Регистратор» обратилось в Арбитражный суд с заявлением, в котором просит </w:t>
      </w:r>
      <w:r w:rsidRPr="00F673FE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включить в реестр </w:t>
      </w: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 </w:t>
      </w:r>
      <w:r w:rsidRPr="00F673FE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кредиторов </w:t>
      </w: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закрытого акционерного общества «Тираспольский мясокомбинат» его </w:t>
      </w:r>
      <w:r w:rsidRPr="00F673FE">
        <w:rPr>
          <w:rFonts w:ascii="Times New Roman" w:hAnsi="Times New Roman" w:cs="Times New Roman"/>
          <w:sz w:val="24"/>
          <w:szCs w:val="24"/>
        </w:rPr>
        <w:t xml:space="preserve">требование  в сумме  10 576,27  рублей. </w:t>
      </w:r>
    </w:p>
    <w:p w:rsidR="00ED17B3" w:rsidRPr="00F673FE" w:rsidRDefault="00ED17B3" w:rsidP="00ED17B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суда 4 сентября  2019 года  указанное заявление принято к производству и назначено к рассмотрению на 17  сентября  2019 года. </w:t>
      </w:r>
    </w:p>
    <w:p w:rsidR="00ED17B3" w:rsidRPr="00F673FE" w:rsidRDefault="00ED17B3" w:rsidP="00ED17B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состоявшемся судебном заседании заслушаны пояснения ООО «Регистратор» относительно обоснованности заявленных требований. Также заявителю заданы вопросы относительно периода образовавшейся задолженности и расчета суммы задолженности с учетом курса рубля. </w:t>
      </w:r>
    </w:p>
    <w:p w:rsidR="00ED17B3" w:rsidRPr="00F673FE" w:rsidRDefault="00ED17B3" w:rsidP="00F673F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предоставлени</w:t>
      </w:r>
      <w:r w:rsidR="002B3F92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дополнительных доказательств, подтверждающих правильность расчета суммы задолженности</w:t>
      </w:r>
      <w:r w:rsidR="002B3F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 «Регистратор» ходатайствовало об отложении судебного заседания. </w:t>
      </w:r>
    </w:p>
    <w:p w:rsidR="00F673FE" w:rsidRPr="00F673FE" w:rsidRDefault="00F673FE" w:rsidP="00F673FE">
      <w:pPr>
        <w:tabs>
          <w:tab w:val="left" w:pos="9214"/>
        </w:tabs>
        <w:spacing w:after="0" w:line="240" w:lineRule="auto"/>
        <w:ind w:right="-171" w:firstLine="709"/>
        <w:jc w:val="both"/>
        <w:rPr>
          <w:sz w:val="24"/>
          <w:szCs w:val="24"/>
        </w:rPr>
      </w:pPr>
      <w:r w:rsidRPr="00F673FE">
        <w:rPr>
          <w:rStyle w:val="FontStyle14"/>
          <w:sz w:val="24"/>
          <w:szCs w:val="24"/>
        </w:rPr>
        <w:lastRenderedPageBreak/>
        <w:t>Разрешая данное ходатайство с учетом мнения представителей лиц, участвующих в деле, в порядке пункта 1 статьи 107 АПК ПМР, суд пришел к выводу о необходимости удовлетворения такового на основании статьи 45 указанного Кодекса с целью всестороннего и полного рассмотрения заявления ООО «Регистратор».</w:t>
      </w:r>
    </w:p>
    <w:p w:rsidR="00ED17B3" w:rsidRPr="00F673FE" w:rsidRDefault="00ED17B3" w:rsidP="00ED17B3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17B3" w:rsidRPr="00F673FE" w:rsidRDefault="00ED17B3" w:rsidP="00ED17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руководствуясь статьями 107, 109, 131, 128, Арбитражного процессуального кодекса Приднестровской Молдавской Республики, Арбитражный суд </w:t>
      </w:r>
    </w:p>
    <w:p w:rsidR="00ED17B3" w:rsidRPr="00F673FE" w:rsidRDefault="00ED17B3" w:rsidP="00ED17B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17B3" w:rsidRPr="00F673FE" w:rsidRDefault="00ED17B3" w:rsidP="00ED17B3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3F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673F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673FE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D17B3" w:rsidRPr="00F673FE" w:rsidRDefault="00ED17B3" w:rsidP="00ED17B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D17B3" w:rsidRPr="00F673FE" w:rsidRDefault="00ED17B3" w:rsidP="00ED17B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3FE">
        <w:rPr>
          <w:rFonts w:ascii="Times New Roman" w:hAnsi="Times New Roman" w:cs="Times New Roman"/>
          <w:sz w:val="24"/>
          <w:szCs w:val="24"/>
        </w:rPr>
        <w:t>1. Ходатайств</w:t>
      </w:r>
      <w:proofErr w:type="gramStart"/>
      <w:r w:rsidRPr="00F673FE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F673FE">
        <w:rPr>
          <w:rFonts w:ascii="Times New Roman" w:hAnsi="Times New Roman" w:cs="Times New Roman"/>
          <w:sz w:val="24"/>
          <w:szCs w:val="24"/>
        </w:rPr>
        <w:t xml:space="preserve"> «Регистратор» удовлетворить. </w:t>
      </w:r>
    </w:p>
    <w:p w:rsidR="00ED17B3" w:rsidRPr="00F673FE" w:rsidRDefault="00ED17B3" w:rsidP="00ED17B3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F673FE">
        <w:rPr>
          <w:rFonts w:ascii="Times New Roman" w:hAnsi="Times New Roman" w:cs="Times New Roman"/>
          <w:sz w:val="24"/>
          <w:szCs w:val="24"/>
        </w:rPr>
        <w:t xml:space="preserve">2. Судебное заседание по рассмотрению заявления ООО «Регистратор» о включении в реестр </w:t>
      </w:r>
      <w:r w:rsidR="00F673FE" w:rsidRPr="00F673FE">
        <w:rPr>
          <w:rFonts w:ascii="Times New Roman" w:hAnsi="Times New Roman" w:cs="Times New Roman"/>
          <w:sz w:val="24"/>
          <w:szCs w:val="24"/>
        </w:rPr>
        <w:t>требований</w:t>
      </w:r>
      <w:r w:rsidRPr="00F673FE">
        <w:rPr>
          <w:rFonts w:ascii="Times New Roman" w:hAnsi="Times New Roman" w:cs="Times New Roman"/>
          <w:sz w:val="24"/>
          <w:szCs w:val="24"/>
        </w:rPr>
        <w:t xml:space="preserve"> кредиторов в рамках производства по делу №844/18-12 отложить </w:t>
      </w:r>
      <w:r w:rsidRPr="00F673FE">
        <w:rPr>
          <w:rFonts w:ascii="Times New Roman" w:hAnsi="Times New Roman" w:cs="Times New Roman"/>
          <w:b/>
          <w:sz w:val="24"/>
          <w:szCs w:val="24"/>
        </w:rPr>
        <w:t xml:space="preserve">на 25 </w:t>
      </w:r>
      <w:r w:rsidR="00F673FE" w:rsidRPr="00F673FE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F673FE">
        <w:rPr>
          <w:rFonts w:ascii="Times New Roman" w:hAnsi="Times New Roman" w:cs="Times New Roman"/>
          <w:b/>
          <w:sz w:val="24"/>
          <w:szCs w:val="24"/>
        </w:rPr>
        <w:t xml:space="preserve"> 2019 года на 11-30 </w:t>
      </w:r>
      <w:r w:rsidRPr="00F673FE">
        <w:rPr>
          <w:rStyle w:val="FontStyle14"/>
          <w:sz w:val="24"/>
          <w:szCs w:val="24"/>
        </w:rPr>
        <w:t xml:space="preserve">в здании Арбитражного суда </w:t>
      </w:r>
      <w:r w:rsidRPr="00F673F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673FE">
        <w:rPr>
          <w:rStyle w:val="FontStyle14"/>
          <w:sz w:val="24"/>
          <w:szCs w:val="24"/>
        </w:rPr>
        <w:t xml:space="preserve"> по адресу:   </w:t>
      </w:r>
      <w:proofErr w:type="gramStart"/>
      <w:r w:rsidRPr="00F673FE">
        <w:rPr>
          <w:rStyle w:val="FontStyle14"/>
          <w:sz w:val="24"/>
          <w:szCs w:val="24"/>
        </w:rPr>
        <w:t>г</w:t>
      </w:r>
      <w:proofErr w:type="gramEnd"/>
      <w:r w:rsidRPr="00F673FE">
        <w:rPr>
          <w:rStyle w:val="FontStyle14"/>
          <w:sz w:val="24"/>
          <w:szCs w:val="24"/>
        </w:rPr>
        <w:t xml:space="preserve">. Тирасполь, ул. Ленина </w:t>
      </w:r>
      <w:r w:rsidRPr="00F673FE">
        <w:rPr>
          <w:rStyle w:val="FontStyle13"/>
          <w:b w:val="0"/>
          <w:i w:val="0"/>
          <w:sz w:val="24"/>
          <w:szCs w:val="24"/>
        </w:rPr>
        <w:t>1/2,</w:t>
      </w:r>
      <w:r w:rsidRPr="00F673FE">
        <w:rPr>
          <w:rStyle w:val="FontStyle13"/>
          <w:sz w:val="24"/>
          <w:szCs w:val="24"/>
        </w:rPr>
        <w:t xml:space="preserve">  </w:t>
      </w:r>
      <w:r w:rsidRPr="00F673FE">
        <w:rPr>
          <w:rStyle w:val="FontStyle14"/>
          <w:sz w:val="24"/>
          <w:szCs w:val="24"/>
        </w:rPr>
        <w:t>кабинет 205.</w:t>
      </w:r>
    </w:p>
    <w:p w:rsidR="00ED17B3" w:rsidRPr="00F673FE" w:rsidRDefault="00ED17B3" w:rsidP="00ED17B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7B3" w:rsidRPr="00F673FE" w:rsidRDefault="00ED17B3" w:rsidP="00ED17B3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F673FE">
        <w:rPr>
          <w:rStyle w:val="FontStyle14"/>
          <w:sz w:val="24"/>
          <w:szCs w:val="24"/>
        </w:rPr>
        <w:t>Определение не обжалуется.</w:t>
      </w:r>
    </w:p>
    <w:p w:rsidR="00ED17B3" w:rsidRPr="00F673FE" w:rsidRDefault="00ED17B3" w:rsidP="00ED17B3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ED17B3" w:rsidRPr="00F673FE" w:rsidRDefault="00ED17B3" w:rsidP="00ED17B3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ED17B3" w:rsidRPr="00F673FE" w:rsidRDefault="00ED17B3" w:rsidP="00ED17B3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  <w:sz w:val="24"/>
          <w:szCs w:val="24"/>
        </w:rPr>
      </w:pPr>
      <w:r w:rsidRPr="00F673FE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ED17B3" w:rsidRPr="00F673FE" w:rsidRDefault="00ED17B3" w:rsidP="00ED17B3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sz w:val="24"/>
          <w:szCs w:val="24"/>
        </w:rPr>
      </w:pPr>
      <w:r w:rsidRPr="00F673FE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F673FE">
        <w:rPr>
          <w:rStyle w:val="FontStyle14"/>
          <w:b/>
          <w:sz w:val="24"/>
          <w:szCs w:val="24"/>
        </w:rPr>
        <w:t>Григорашенко</w:t>
      </w:r>
      <w:proofErr w:type="spellEnd"/>
      <w:r w:rsidRPr="00F673FE">
        <w:rPr>
          <w:rStyle w:val="FontStyle14"/>
          <w:b/>
          <w:sz w:val="24"/>
          <w:szCs w:val="24"/>
        </w:rPr>
        <w:t xml:space="preserve"> </w:t>
      </w:r>
    </w:p>
    <w:p w:rsidR="00ED17B3" w:rsidRPr="00ED17B3" w:rsidRDefault="00ED17B3" w:rsidP="00ED17B3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ED17B3" w:rsidRPr="00ED17B3" w:rsidRDefault="00ED17B3" w:rsidP="00ED17B3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ED17B3" w:rsidRPr="00ED17B3" w:rsidRDefault="00ED17B3" w:rsidP="00ED17B3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ED17B3" w:rsidRPr="00ED17B3" w:rsidRDefault="00ED17B3" w:rsidP="00ED17B3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</w:p>
    <w:p w:rsidR="00ED17B3" w:rsidRDefault="00ED17B3" w:rsidP="00ED17B3"/>
    <w:p w:rsidR="00ED17B3" w:rsidRDefault="00ED17B3"/>
    <w:sectPr w:rsidR="00ED17B3" w:rsidSect="008C0C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ED17B3"/>
    <w:rsid w:val="002B3F92"/>
    <w:rsid w:val="00763898"/>
    <w:rsid w:val="008C0C65"/>
    <w:rsid w:val="00ED17B3"/>
    <w:rsid w:val="00F6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D17B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D17B3"/>
    <w:rPr>
      <w:rFonts w:ascii="Times New Roman" w:hAnsi="Times New Roman" w:cs="Times New Roman"/>
      <w:sz w:val="22"/>
      <w:szCs w:val="22"/>
    </w:rPr>
  </w:style>
  <w:style w:type="character" w:styleId="a3">
    <w:name w:val="Strong"/>
    <w:uiPriority w:val="22"/>
    <w:qFormat/>
    <w:rsid w:val="00ED17B3"/>
    <w:rPr>
      <w:b/>
      <w:bCs/>
    </w:rPr>
  </w:style>
  <w:style w:type="paragraph" w:customStyle="1" w:styleId="Style3">
    <w:name w:val="Style3"/>
    <w:basedOn w:val="a"/>
    <w:rsid w:val="00ED17B3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ED17B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snippetequal">
    <w:name w:val="snippet_equal"/>
    <w:basedOn w:val="a0"/>
    <w:rsid w:val="00ED1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2019-09-23T08:38:00Z</cp:lastPrinted>
  <dcterms:created xsi:type="dcterms:W3CDTF">2019-09-20T08:00:00Z</dcterms:created>
  <dcterms:modified xsi:type="dcterms:W3CDTF">2019-09-23T08:39:00Z</dcterms:modified>
</cp:coreProperties>
</file>