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A5A07" w:rsidRPr="008460A2" w:rsidTr="002A5A07">
        <w:trPr>
          <w:trHeight w:val="259"/>
        </w:trPr>
        <w:tc>
          <w:tcPr>
            <w:tcW w:w="3969" w:type="dxa"/>
            <w:hideMark/>
          </w:tcPr>
          <w:p w:rsidR="002A5A07" w:rsidRPr="008460A2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A5A07" w:rsidRPr="008460A2" w:rsidTr="002A5A07">
        <w:tc>
          <w:tcPr>
            <w:tcW w:w="3969" w:type="dxa"/>
            <w:hideMark/>
          </w:tcPr>
          <w:p w:rsidR="002A5A07" w:rsidRPr="008460A2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A5A07" w:rsidRPr="00F567B5" w:rsidTr="002A5A07">
        <w:tc>
          <w:tcPr>
            <w:tcW w:w="3969" w:type="dxa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A5A07" w:rsidRPr="00F567B5" w:rsidRDefault="002A5A07" w:rsidP="002A5A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A5A07" w:rsidRPr="00F567B5" w:rsidTr="002A5A07">
        <w:trPr>
          <w:trHeight w:val="342"/>
        </w:trPr>
        <w:tc>
          <w:tcPr>
            <w:tcW w:w="3888" w:type="dxa"/>
          </w:tcPr>
          <w:p w:rsidR="002A5A07" w:rsidRPr="00F567B5" w:rsidRDefault="002A5A07" w:rsidP="002A5A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A5A07" w:rsidRPr="00C865F3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C865F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C865F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2A5A07" w:rsidRPr="00C865F3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65F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2A5A07" w:rsidRPr="00F567B5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51B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D51B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2A5A07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668D8" w:rsidRPr="00F567B5" w:rsidRDefault="00D668D8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даты судебного заседания </w:t>
      </w:r>
    </w:p>
    <w:p w:rsidR="002A5A07" w:rsidRPr="00F567B5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A5A07" w:rsidRPr="00F567B5" w:rsidTr="002A5A07">
        <w:trPr>
          <w:trHeight w:val="259"/>
        </w:trPr>
        <w:tc>
          <w:tcPr>
            <w:tcW w:w="4956" w:type="dxa"/>
            <w:gridSpan w:val="7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ма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 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844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2A5A07" w:rsidRPr="00F567B5" w:rsidTr="002A5A07"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c>
          <w:tcPr>
            <w:tcW w:w="1987" w:type="dxa"/>
            <w:gridSpan w:val="2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A5A07" w:rsidRPr="00F567B5" w:rsidRDefault="002A5A07" w:rsidP="002A5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2A5A07" w:rsidRPr="00F567B5" w:rsidRDefault="002A5A07" w:rsidP="002A5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rPr>
          <w:trHeight w:val="80"/>
        </w:trPr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5A07" w:rsidRDefault="002A5A07" w:rsidP="00D668D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F567B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производства по делу № 844/18-12 по заявлению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«Агентство по оздо</w:t>
      </w:r>
      <w:r w:rsidR="00D668D8">
        <w:rPr>
          <w:rFonts w:ascii="Times New Roman" w:eastAsia="Times New Roman" w:hAnsi="Times New Roman" w:cs="Times New Roman"/>
          <w:sz w:val="24"/>
          <w:szCs w:val="24"/>
        </w:rPr>
        <w:t>ровлению банковской системы»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567B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ул.25 Октября, </w:t>
      </w:r>
      <w:r w:rsidRPr="00F567B5">
        <w:rPr>
          <w:rFonts w:ascii="Times New Roman" w:hAnsi="Times New Roman" w:cs="Times New Roman"/>
          <w:sz w:val="24"/>
          <w:szCs w:val="24"/>
        </w:rPr>
        <w:t xml:space="preserve">д.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71) о признании несостоятельным (банкротом)</w:t>
      </w:r>
      <w:r w:rsidRPr="00F567B5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Тирасполь, Проезд Монтажников, д. 9),</w:t>
      </w:r>
      <w:r>
        <w:rPr>
          <w:rStyle w:val="FontStyle14"/>
          <w:sz w:val="24"/>
          <w:szCs w:val="24"/>
        </w:rPr>
        <w:t xml:space="preserve"> </w:t>
      </w:r>
    </w:p>
    <w:p w:rsidR="002A5A07" w:rsidRDefault="002A5A07" w:rsidP="00D668D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2A5A07" w:rsidRDefault="002A5A07" w:rsidP="00D668D8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A5A07" w:rsidRPr="00435387" w:rsidRDefault="002A5A07" w:rsidP="00D668D8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5A07" w:rsidRPr="00435387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Style w:val="FontStyle14"/>
          <w:sz w:val="24"/>
          <w:szCs w:val="24"/>
        </w:rPr>
        <w:t>ОАО «Агентство по оздоровлению банковской системы» обратилось в Ар</w:t>
      </w:r>
      <w:r w:rsidR="00D668D8">
        <w:rPr>
          <w:rStyle w:val="FontStyle14"/>
          <w:sz w:val="24"/>
          <w:szCs w:val="24"/>
        </w:rPr>
        <w:t>б</w:t>
      </w:r>
      <w:r w:rsidRPr="00435387">
        <w:rPr>
          <w:rStyle w:val="FontStyle14"/>
          <w:sz w:val="24"/>
          <w:szCs w:val="24"/>
        </w:rPr>
        <w:t>итражный суд с заявлением о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435387">
        <w:rPr>
          <w:rStyle w:val="FontStyle14"/>
          <w:sz w:val="24"/>
          <w:szCs w:val="24"/>
        </w:rPr>
        <w:t>ЗАО «Тираспольский мясокомбинат»</w:t>
      </w:r>
      <w:r w:rsidRPr="00435387">
        <w:rPr>
          <w:rFonts w:ascii="Times New Roman" w:hAnsi="Times New Roman" w:cs="Times New Roman"/>
          <w:sz w:val="24"/>
          <w:szCs w:val="24"/>
        </w:rPr>
        <w:t>.</w:t>
      </w:r>
    </w:p>
    <w:p w:rsidR="002A5A07" w:rsidRPr="00435387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Определением Ар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битражного суда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23 января 2019 года требования </w:t>
      </w:r>
      <w:r w:rsidRPr="00435387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Тираспольский мясокомбинат» введена процедура наблюдения сроком на 4 (четыре) месяца, временным управляющим утвержден </w:t>
      </w:r>
      <w:r w:rsidRPr="00435387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5A07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введении в отношении должника процедуры наблюдения опубликованы в газете «Приднестровье» № 21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(6194)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от 6 февраля 2019 года.</w:t>
      </w:r>
    </w:p>
    <w:p w:rsidR="002A5A07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 мая 2019 года через канцелярию Арбитражного суда поступило ходатайство временного управляющего о продлении срока наблюдения. Ознакомившись с содержание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поданного ходатайства 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рбитражный 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суд,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приходит к выводу о необходимости назначения 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заседания для разрешения вопроса о продлении процедуры наблюдения. </w:t>
      </w:r>
    </w:p>
    <w:p w:rsidR="002A5A07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руководствуясь статьями 131, 128, 107 Арбитражного процессуального кодекса Приднестровской Молдавской Республики</w:t>
      </w:r>
      <w:r w:rsidR="00D668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Арбитражный суд </w:t>
      </w:r>
    </w:p>
    <w:p w:rsidR="002A5A07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5A07" w:rsidRPr="00F567B5" w:rsidRDefault="002A5A07" w:rsidP="00D668D8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B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A5A07" w:rsidRPr="00F567B5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A07" w:rsidRPr="00F567B5" w:rsidRDefault="002A5A07" w:rsidP="00D668D8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</w:t>
      </w:r>
      <w:r w:rsidRPr="00F567B5">
        <w:rPr>
          <w:rStyle w:val="FontStyle14"/>
          <w:sz w:val="24"/>
          <w:szCs w:val="24"/>
        </w:rPr>
        <w:t xml:space="preserve">. </w:t>
      </w:r>
      <w:r w:rsidRPr="00F567B5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</w:t>
      </w:r>
      <w:r w:rsidR="00D668D8">
        <w:rPr>
          <w:rFonts w:ascii="Times New Roman" w:hAnsi="Times New Roman" w:cs="Times New Roman"/>
          <w:sz w:val="24"/>
          <w:szCs w:val="24"/>
        </w:rPr>
        <w:t xml:space="preserve">делу №844/18-12 </w:t>
      </w:r>
      <w:r w:rsidRPr="00F567B5">
        <w:rPr>
          <w:rFonts w:ascii="Times New Roman" w:hAnsi="Times New Roman" w:cs="Times New Roman"/>
          <w:sz w:val="24"/>
          <w:szCs w:val="24"/>
        </w:rPr>
        <w:t xml:space="preserve"> </w:t>
      </w:r>
      <w:r w:rsidRPr="00F567B5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>31 мая</w:t>
      </w:r>
      <w:r w:rsidR="00D668D8">
        <w:rPr>
          <w:rStyle w:val="FontStyle14"/>
          <w:b/>
          <w:sz w:val="24"/>
          <w:szCs w:val="24"/>
        </w:rPr>
        <w:t xml:space="preserve"> 2019 года </w:t>
      </w:r>
      <w:r w:rsidRPr="00F567B5">
        <w:rPr>
          <w:rStyle w:val="FontStyle14"/>
          <w:b/>
          <w:sz w:val="24"/>
          <w:szCs w:val="24"/>
        </w:rPr>
        <w:t xml:space="preserve"> на 10.00 </w:t>
      </w:r>
      <w:r w:rsidRPr="00F567B5">
        <w:rPr>
          <w:rStyle w:val="FontStyle14"/>
          <w:sz w:val="24"/>
          <w:szCs w:val="24"/>
        </w:rPr>
        <w:t xml:space="preserve">в здании Арбитражного суда </w:t>
      </w:r>
      <w:r w:rsidRPr="00F567B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567B5">
        <w:rPr>
          <w:rStyle w:val="FontStyle14"/>
          <w:sz w:val="24"/>
          <w:szCs w:val="24"/>
        </w:rPr>
        <w:t xml:space="preserve"> по адресу: </w:t>
      </w:r>
      <w:r w:rsidR="00D668D8">
        <w:rPr>
          <w:rStyle w:val="FontStyle14"/>
          <w:sz w:val="24"/>
          <w:szCs w:val="24"/>
        </w:rPr>
        <w:t xml:space="preserve">                              </w:t>
      </w:r>
      <w:proofErr w:type="gramStart"/>
      <w:r w:rsidRPr="00F567B5">
        <w:rPr>
          <w:rStyle w:val="FontStyle14"/>
          <w:sz w:val="24"/>
          <w:szCs w:val="24"/>
        </w:rPr>
        <w:t>г</w:t>
      </w:r>
      <w:proofErr w:type="gramEnd"/>
      <w:r w:rsidRPr="00F567B5">
        <w:rPr>
          <w:rStyle w:val="FontStyle14"/>
          <w:sz w:val="24"/>
          <w:szCs w:val="24"/>
        </w:rPr>
        <w:t xml:space="preserve">. Тирасполь, ул. Ленина </w:t>
      </w:r>
      <w:r w:rsidRPr="00F567B5">
        <w:rPr>
          <w:rStyle w:val="FontStyle13"/>
          <w:b w:val="0"/>
          <w:i w:val="0"/>
          <w:sz w:val="24"/>
          <w:szCs w:val="24"/>
        </w:rPr>
        <w:t>1/2,</w:t>
      </w:r>
      <w:r w:rsidRPr="00F567B5">
        <w:rPr>
          <w:rStyle w:val="FontStyle13"/>
          <w:sz w:val="24"/>
          <w:szCs w:val="24"/>
        </w:rPr>
        <w:t xml:space="preserve">  </w:t>
      </w:r>
      <w:r w:rsidRPr="00F567B5">
        <w:rPr>
          <w:rStyle w:val="FontStyle14"/>
          <w:sz w:val="24"/>
          <w:szCs w:val="24"/>
        </w:rPr>
        <w:t>кабинет 205.</w:t>
      </w:r>
    </w:p>
    <w:p w:rsidR="002A5A07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Pr="00F567B5">
        <w:rPr>
          <w:rStyle w:val="FontStyle14"/>
          <w:bCs/>
          <w:sz w:val="24"/>
          <w:szCs w:val="24"/>
        </w:rPr>
        <w:t>. Лицам, участвующим в деле, обеспечить явку своих представителей в судебное заседание</w:t>
      </w:r>
      <w:r w:rsidRPr="00F567B5">
        <w:rPr>
          <w:rFonts w:ascii="Times New Roman" w:hAnsi="Times New Roman" w:cs="Times New Roman"/>
          <w:sz w:val="24"/>
          <w:szCs w:val="24"/>
        </w:rPr>
        <w:t>.</w:t>
      </w:r>
      <w:r w:rsidR="00B36E46">
        <w:rPr>
          <w:rFonts w:ascii="Times New Roman" w:hAnsi="Times New Roman" w:cs="Times New Roman"/>
          <w:sz w:val="24"/>
          <w:szCs w:val="24"/>
        </w:rPr>
        <w:tab/>
      </w:r>
    </w:p>
    <w:p w:rsidR="002A5A07" w:rsidRPr="00FF3D1B" w:rsidRDefault="002A5A07" w:rsidP="00D668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FF3D1B">
        <w:rPr>
          <w:rFonts w:ascii="Times New Roman" w:hAnsi="Times New Roman" w:cs="Times New Roman"/>
          <w:sz w:val="24"/>
          <w:szCs w:val="24"/>
        </w:rPr>
        <w:t xml:space="preserve">. Направить копию настоящего определения в адрес: ОАО «Агентство по оздоровлению банковской системы» (г. </w:t>
      </w:r>
      <w:r w:rsidR="00D668D8">
        <w:rPr>
          <w:rFonts w:ascii="Times New Roman" w:hAnsi="Times New Roman" w:cs="Times New Roman"/>
          <w:sz w:val="24"/>
          <w:szCs w:val="24"/>
        </w:rPr>
        <w:t>Тирасполь, ул. 25 Октября д.71),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ЗАО «Тираспольский мясокомбинат» (г. Тирасполь проезд Монтажников д.9)</w:t>
      </w:r>
      <w:r w:rsidR="00D668D8">
        <w:rPr>
          <w:rFonts w:ascii="Times New Roman" w:hAnsi="Times New Roman" w:cs="Times New Roman"/>
          <w:sz w:val="24"/>
          <w:szCs w:val="24"/>
        </w:rPr>
        <w:t xml:space="preserve">, </w:t>
      </w:r>
      <w:r w:rsidRPr="00FF3D1B">
        <w:rPr>
          <w:rFonts w:ascii="Times New Roman" w:hAnsi="Times New Roman" w:cs="Times New Roman"/>
          <w:sz w:val="24"/>
          <w:szCs w:val="24"/>
        </w:rPr>
        <w:t>ОАО «Государственная управляющая компания» (г. Тирасполь, ул. Свердлова 80 «а»), и временного управляющего Филиппова Е.Г. (г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>ирасполь, ул.Ленина, д.22, кв.27).</w:t>
      </w:r>
    </w:p>
    <w:p w:rsidR="002A5A07" w:rsidRPr="00FF3D1B" w:rsidRDefault="002A5A07" w:rsidP="00D668D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A07" w:rsidRPr="00F567B5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F567B5">
        <w:rPr>
          <w:rStyle w:val="FontStyle14"/>
          <w:sz w:val="24"/>
          <w:szCs w:val="24"/>
        </w:rPr>
        <w:t>Определение не обжалуется.</w:t>
      </w: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b/>
        </w:rPr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>
        <w:rPr>
          <w:rStyle w:val="FontStyle14"/>
          <w:b/>
          <w:sz w:val="24"/>
          <w:szCs w:val="24"/>
        </w:rPr>
        <w:t xml:space="preserve">         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2A5A07" w:rsidRPr="008460A2" w:rsidRDefault="002A5A07" w:rsidP="00D668D8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2A5A07" w:rsidRDefault="002A5A07"/>
    <w:sectPr w:rsidR="002A5A07" w:rsidSect="00D668D8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6" w:rsidRDefault="00B36E46" w:rsidP="00D668D8">
      <w:pPr>
        <w:spacing w:after="0" w:line="240" w:lineRule="auto"/>
      </w:pPr>
      <w:r>
        <w:separator/>
      </w:r>
    </w:p>
  </w:endnote>
  <w:endnote w:type="continuationSeparator" w:id="1">
    <w:p w:rsidR="00B36E46" w:rsidRDefault="00B36E46" w:rsidP="00D6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596"/>
      <w:docPartObj>
        <w:docPartGallery w:val="Page Numbers (Bottom of Page)"/>
        <w:docPartUnique/>
      </w:docPartObj>
    </w:sdtPr>
    <w:sdtContent>
      <w:p w:rsidR="00B36E46" w:rsidRDefault="00B36E46">
        <w:pPr>
          <w:pStyle w:val="a6"/>
          <w:jc w:val="center"/>
        </w:pPr>
        <w:fldSimple w:instr=" PAGE   \* MERGEFORMAT ">
          <w:r w:rsidR="00B337D6">
            <w:rPr>
              <w:noProof/>
            </w:rPr>
            <w:t>1</w:t>
          </w:r>
        </w:fldSimple>
      </w:p>
    </w:sdtContent>
  </w:sdt>
  <w:p w:rsidR="00B36E46" w:rsidRDefault="00B36E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6" w:rsidRDefault="00B36E46" w:rsidP="00D668D8">
      <w:pPr>
        <w:spacing w:after="0" w:line="240" w:lineRule="auto"/>
      </w:pPr>
      <w:r>
        <w:separator/>
      </w:r>
    </w:p>
  </w:footnote>
  <w:footnote w:type="continuationSeparator" w:id="1">
    <w:p w:rsidR="00B36E46" w:rsidRDefault="00B36E46" w:rsidP="00D66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A07"/>
    <w:rsid w:val="002A5A07"/>
    <w:rsid w:val="00B337D6"/>
    <w:rsid w:val="00B36E46"/>
    <w:rsid w:val="00D6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A5A07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2A5A07"/>
    <w:rPr>
      <w:color w:val="0000FF"/>
      <w:u w:val="single"/>
    </w:rPr>
  </w:style>
  <w:style w:type="paragraph" w:customStyle="1" w:styleId="Style3">
    <w:name w:val="Style3"/>
    <w:basedOn w:val="a"/>
    <w:rsid w:val="002A5A0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A5A07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A5A0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6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8D8"/>
  </w:style>
  <w:style w:type="paragraph" w:styleId="a6">
    <w:name w:val="footer"/>
    <w:basedOn w:val="a"/>
    <w:link w:val="a7"/>
    <w:uiPriority w:val="99"/>
    <w:unhideWhenUsed/>
    <w:rsid w:val="00D6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2019-05-24T05:54:00Z</cp:lastPrinted>
  <dcterms:created xsi:type="dcterms:W3CDTF">2019-05-24T05:39:00Z</dcterms:created>
  <dcterms:modified xsi:type="dcterms:W3CDTF">2019-05-24T06:35:00Z</dcterms:modified>
</cp:coreProperties>
</file>