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Layout w:type="fixed"/>
        <w:tblLook w:val="01E0"/>
      </w:tblPr>
      <w:tblGrid>
        <w:gridCol w:w="3969"/>
      </w:tblGrid>
      <w:tr w:rsidR="00705A6F" w:rsidRPr="00993BDD" w:rsidTr="00554128">
        <w:trPr>
          <w:trHeight w:val="259"/>
        </w:trPr>
        <w:tc>
          <w:tcPr>
            <w:tcW w:w="3969" w:type="dxa"/>
          </w:tcPr>
          <w:p w:rsidR="00705A6F" w:rsidRPr="00993BDD" w:rsidRDefault="00705A6F" w:rsidP="005541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3BD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2517002</wp:posOffset>
                  </wp:positionH>
                  <wp:positionV relativeFrom="paragraph">
                    <wp:posOffset>-290720</wp:posOffset>
                  </wp:positionV>
                  <wp:extent cx="987591" cy="993913"/>
                  <wp:effectExtent l="19050" t="0" r="3009" b="0"/>
                  <wp:wrapNone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591" cy="9939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93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993B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705A6F" w:rsidRPr="00993BDD" w:rsidTr="00554128">
        <w:tc>
          <w:tcPr>
            <w:tcW w:w="3969" w:type="dxa"/>
          </w:tcPr>
          <w:p w:rsidR="00705A6F" w:rsidRPr="00993BDD" w:rsidRDefault="00705A6F" w:rsidP="0055412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05A6F" w:rsidRPr="00993BDD" w:rsidTr="00554128">
        <w:tc>
          <w:tcPr>
            <w:tcW w:w="3969" w:type="dxa"/>
          </w:tcPr>
          <w:p w:rsidR="00705A6F" w:rsidRPr="00993BDD" w:rsidRDefault="00705A6F" w:rsidP="005541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3B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993BD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93B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993BD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993B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 20____г.</w:t>
            </w:r>
          </w:p>
        </w:tc>
      </w:tr>
    </w:tbl>
    <w:p w:rsidR="00705A6F" w:rsidRPr="00993BDD" w:rsidRDefault="00705A6F" w:rsidP="00705A6F">
      <w:pPr>
        <w:spacing w:after="0" w:line="240" w:lineRule="auto"/>
        <w:ind w:firstLine="709"/>
        <w:jc w:val="center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705A6F" w:rsidRPr="00993BDD" w:rsidTr="00554128">
        <w:trPr>
          <w:trHeight w:val="342"/>
        </w:trPr>
        <w:tc>
          <w:tcPr>
            <w:tcW w:w="3888" w:type="dxa"/>
            <w:shd w:val="clear" w:color="auto" w:fill="auto"/>
          </w:tcPr>
          <w:p w:rsidR="00705A6F" w:rsidRPr="00993BDD" w:rsidRDefault="00705A6F" w:rsidP="0055412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05A6F" w:rsidRPr="00993BDD" w:rsidRDefault="00705A6F" w:rsidP="00705A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5A6F" w:rsidRPr="00993BDD" w:rsidRDefault="00705A6F" w:rsidP="00705A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BDD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705A6F" w:rsidRPr="00993BDD" w:rsidRDefault="00705A6F" w:rsidP="00705A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BDD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705A6F" w:rsidRPr="00993BDD" w:rsidRDefault="00705A6F" w:rsidP="00705A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993BDD">
          <w:rPr>
            <w:rFonts w:ascii="Times New Roman" w:hAnsi="Times New Roman" w:cs="Times New Roman"/>
            <w:sz w:val="24"/>
            <w:szCs w:val="24"/>
          </w:rPr>
          <w:t>3300, г</w:t>
        </w:r>
      </w:smartTag>
      <w:r w:rsidRPr="00993BDD">
        <w:rPr>
          <w:rFonts w:ascii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705A6F" w:rsidRPr="00993BDD" w:rsidRDefault="00705A6F" w:rsidP="00705A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93BDD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993BDD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993BD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93BDD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993BD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93BDD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993BDD">
        <w:rPr>
          <w:rFonts w:ascii="Times New Roman" w:hAnsi="Times New Roman" w:cs="Times New Roman"/>
          <w:sz w:val="24"/>
          <w:szCs w:val="24"/>
        </w:rPr>
        <w:t>.</w:t>
      </w:r>
      <w:r w:rsidRPr="00993BDD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705A6F" w:rsidRPr="00993BDD" w:rsidRDefault="006138DD" w:rsidP="00705A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705A6F" w:rsidRDefault="00705A6F" w:rsidP="00705A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BDD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93BD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93BDD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705A6F" w:rsidRPr="00993BDD" w:rsidRDefault="00705A6F" w:rsidP="00705A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назначении даты  судебного заседания </w:t>
      </w:r>
    </w:p>
    <w:p w:rsidR="00705A6F" w:rsidRPr="00993BDD" w:rsidRDefault="00705A6F" w:rsidP="00705A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705A6F" w:rsidRPr="00993BDD" w:rsidTr="00554128">
        <w:trPr>
          <w:trHeight w:val="259"/>
        </w:trPr>
        <w:tc>
          <w:tcPr>
            <w:tcW w:w="4952" w:type="dxa"/>
            <w:gridSpan w:val="7"/>
          </w:tcPr>
          <w:p w:rsidR="00705A6F" w:rsidRPr="00993BDD" w:rsidRDefault="00705A6F" w:rsidP="00705A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февраля     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993B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93B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993B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 </w:t>
            </w:r>
          </w:p>
        </w:tc>
        <w:tc>
          <w:tcPr>
            <w:tcW w:w="4971" w:type="dxa"/>
            <w:gridSpan w:val="3"/>
          </w:tcPr>
          <w:p w:rsidR="00705A6F" w:rsidRPr="00993BDD" w:rsidRDefault="00705A6F" w:rsidP="0055412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</w:t>
            </w:r>
            <w:r w:rsidRPr="00993B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Дело 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820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/18-12</w:t>
            </w:r>
          </w:p>
        </w:tc>
      </w:tr>
      <w:tr w:rsidR="00705A6F" w:rsidRPr="00993BDD" w:rsidTr="00554128">
        <w:tc>
          <w:tcPr>
            <w:tcW w:w="1199" w:type="dxa"/>
          </w:tcPr>
          <w:p w:rsidR="00705A6F" w:rsidRPr="00993BDD" w:rsidRDefault="00705A6F" w:rsidP="0055412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705A6F" w:rsidRPr="00993BDD" w:rsidRDefault="00705A6F" w:rsidP="0055412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705A6F" w:rsidRPr="00993BDD" w:rsidRDefault="00705A6F" w:rsidP="0055412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705A6F" w:rsidRPr="00993BDD" w:rsidRDefault="00705A6F" w:rsidP="00554128">
            <w:pPr>
              <w:tabs>
                <w:tab w:val="center" w:pos="1805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705A6F" w:rsidRPr="00993BDD" w:rsidRDefault="00705A6F" w:rsidP="0055412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05A6F" w:rsidRPr="00993BDD" w:rsidTr="00554128">
        <w:tc>
          <w:tcPr>
            <w:tcW w:w="1985" w:type="dxa"/>
            <w:gridSpan w:val="2"/>
          </w:tcPr>
          <w:p w:rsidR="00705A6F" w:rsidRPr="00993BDD" w:rsidRDefault="00705A6F" w:rsidP="005541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3B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705A6F" w:rsidRPr="00993BDD" w:rsidRDefault="00705A6F" w:rsidP="0055412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705A6F" w:rsidRPr="00993BDD" w:rsidRDefault="00705A6F" w:rsidP="0055412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705A6F" w:rsidRPr="00993BDD" w:rsidRDefault="00705A6F" w:rsidP="0055412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705A6F" w:rsidRPr="00993BDD" w:rsidRDefault="00705A6F" w:rsidP="0055412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05A6F" w:rsidRPr="00993BDD" w:rsidTr="00554128">
        <w:trPr>
          <w:trHeight w:val="103"/>
        </w:trPr>
        <w:tc>
          <w:tcPr>
            <w:tcW w:w="1199" w:type="dxa"/>
          </w:tcPr>
          <w:p w:rsidR="00705A6F" w:rsidRPr="00993BDD" w:rsidRDefault="00705A6F" w:rsidP="0055412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705A6F" w:rsidRPr="00993BDD" w:rsidRDefault="00705A6F" w:rsidP="0055412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705A6F" w:rsidRPr="00993BDD" w:rsidRDefault="00705A6F" w:rsidP="0055412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705A6F" w:rsidRPr="00993BDD" w:rsidRDefault="00705A6F" w:rsidP="0055412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705A6F" w:rsidRPr="00993BDD" w:rsidRDefault="00705A6F" w:rsidP="0055412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05A6F" w:rsidRPr="00993BDD" w:rsidTr="00554128">
        <w:tc>
          <w:tcPr>
            <w:tcW w:w="1199" w:type="dxa"/>
          </w:tcPr>
          <w:p w:rsidR="00705A6F" w:rsidRPr="00993BDD" w:rsidRDefault="00705A6F" w:rsidP="0055412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705A6F" w:rsidRPr="00993BDD" w:rsidRDefault="00705A6F" w:rsidP="0055412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38" w:type="dxa"/>
          </w:tcPr>
          <w:p w:rsidR="00705A6F" w:rsidRPr="00993BDD" w:rsidRDefault="00705A6F" w:rsidP="0055412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705A6F" w:rsidRPr="00993BDD" w:rsidRDefault="00705A6F" w:rsidP="0055412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705A6F" w:rsidRPr="00993BDD" w:rsidRDefault="00705A6F" w:rsidP="0055412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705A6F" w:rsidRPr="00705A6F" w:rsidRDefault="00705A6F" w:rsidP="00705A6F">
      <w:pPr>
        <w:spacing w:after="0" w:line="240" w:lineRule="auto"/>
        <w:ind w:firstLine="708"/>
        <w:jc w:val="both"/>
        <w:rPr>
          <w:rStyle w:val="FontStyle14"/>
          <w:sz w:val="24"/>
          <w:szCs w:val="24"/>
        </w:rPr>
      </w:pPr>
      <w:proofErr w:type="gramStart"/>
      <w:r w:rsidRPr="00DD1879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DD1879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="005B46D5">
        <w:rPr>
          <w:rFonts w:ascii="Times New Roman" w:hAnsi="Times New Roman" w:cs="Times New Roman"/>
          <w:sz w:val="24"/>
          <w:szCs w:val="24"/>
        </w:rPr>
        <w:t xml:space="preserve"> И. П.</w:t>
      </w:r>
      <w:r w:rsidRPr="00DD1879">
        <w:rPr>
          <w:rFonts w:ascii="Times New Roman" w:hAnsi="Times New Roman" w:cs="Times New Roman"/>
          <w:sz w:val="24"/>
          <w:szCs w:val="24"/>
        </w:rPr>
        <w:t xml:space="preserve"> в рамках производства по делу №</w:t>
      </w:r>
      <w:r w:rsidR="005B46D5">
        <w:rPr>
          <w:rFonts w:ascii="Times New Roman" w:hAnsi="Times New Roman" w:cs="Times New Roman"/>
          <w:sz w:val="24"/>
          <w:szCs w:val="24"/>
        </w:rPr>
        <w:t xml:space="preserve"> </w:t>
      </w:r>
      <w:r w:rsidRPr="00DD1879">
        <w:rPr>
          <w:rFonts w:ascii="Times New Roman" w:hAnsi="Times New Roman" w:cs="Times New Roman"/>
          <w:sz w:val="24"/>
          <w:szCs w:val="24"/>
        </w:rPr>
        <w:t xml:space="preserve">820/18-12, рассматриваемому по заявлению </w:t>
      </w:r>
      <w:r w:rsidRPr="00DD1879">
        <w:rPr>
          <w:rStyle w:val="FontStyle14"/>
          <w:sz w:val="24"/>
          <w:szCs w:val="24"/>
        </w:rPr>
        <w:t>общества с ограниченной ответственностью «</w:t>
      </w:r>
      <w:proofErr w:type="spellStart"/>
      <w:r w:rsidRPr="00DD1879">
        <w:rPr>
          <w:rStyle w:val="FontStyle14"/>
          <w:sz w:val="24"/>
          <w:szCs w:val="24"/>
        </w:rPr>
        <w:t>Калиюга</w:t>
      </w:r>
      <w:proofErr w:type="spellEnd"/>
      <w:r w:rsidRPr="00DD1879">
        <w:rPr>
          <w:rStyle w:val="FontStyle14"/>
          <w:sz w:val="24"/>
          <w:szCs w:val="24"/>
        </w:rPr>
        <w:t xml:space="preserve"> Плюс» (г. Тирасполь, </w:t>
      </w:r>
      <w:r>
        <w:rPr>
          <w:rStyle w:val="FontStyle14"/>
          <w:sz w:val="24"/>
          <w:szCs w:val="24"/>
        </w:rPr>
        <w:t xml:space="preserve">                   </w:t>
      </w:r>
      <w:r w:rsidRPr="00DD1879">
        <w:rPr>
          <w:rStyle w:val="FontStyle14"/>
          <w:sz w:val="24"/>
          <w:szCs w:val="24"/>
        </w:rPr>
        <w:t xml:space="preserve">ул. Профсоюзов д.53) </w:t>
      </w:r>
      <w:r w:rsidRPr="00DD1879">
        <w:rPr>
          <w:rFonts w:ascii="Times New Roman" w:hAnsi="Times New Roman" w:cs="Times New Roman"/>
          <w:sz w:val="24"/>
          <w:szCs w:val="24"/>
        </w:rPr>
        <w:t>к Налоговой инспекции по г. Тирасполь (г. Тирасполь, ул. 25 Октября</w:t>
      </w:r>
      <w:r w:rsidR="005B46D5">
        <w:rPr>
          <w:rFonts w:ascii="Times New Roman" w:hAnsi="Times New Roman" w:cs="Times New Roman"/>
          <w:sz w:val="24"/>
          <w:szCs w:val="24"/>
        </w:rPr>
        <w:t>,</w:t>
      </w:r>
      <w:r w:rsidRPr="00DD1879">
        <w:rPr>
          <w:rFonts w:ascii="Times New Roman" w:hAnsi="Times New Roman" w:cs="Times New Roman"/>
          <w:sz w:val="24"/>
          <w:szCs w:val="24"/>
        </w:rPr>
        <w:t xml:space="preserve"> д. 101) о признании  недействительным  Предписания  Налоговой инспекции по г. Тирасполь </w:t>
      </w:r>
      <w:r w:rsidRPr="00705A6F">
        <w:rPr>
          <w:rFonts w:ascii="Times New Roman" w:hAnsi="Times New Roman" w:cs="Times New Roman"/>
          <w:sz w:val="24"/>
          <w:szCs w:val="24"/>
        </w:rPr>
        <w:t>№ 114-0888-18 от 29 августа 2018</w:t>
      </w:r>
      <w:proofErr w:type="gramEnd"/>
      <w:r w:rsidRPr="00705A6F">
        <w:rPr>
          <w:rFonts w:ascii="Times New Roman" w:hAnsi="Times New Roman" w:cs="Times New Roman"/>
          <w:sz w:val="24"/>
          <w:szCs w:val="24"/>
        </w:rPr>
        <w:t xml:space="preserve"> года по акту мероприятия по контролю № 014-0888-18                     от 10 августа 2018 года</w:t>
      </w:r>
      <w:r w:rsidRPr="00705A6F">
        <w:rPr>
          <w:rStyle w:val="FontStyle14"/>
          <w:sz w:val="24"/>
          <w:szCs w:val="24"/>
        </w:rPr>
        <w:t xml:space="preserve">,  </w:t>
      </w:r>
    </w:p>
    <w:p w:rsidR="00705A6F" w:rsidRPr="00705A6F" w:rsidRDefault="00705A6F" w:rsidP="00705A6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05A6F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705A6F" w:rsidRPr="00705A6F" w:rsidRDefault="00705A6F" w:rsidP="00705A6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05A6F" w:rsidRPr="00705A6F" w:rsidRDefault="00705A6F" w:rsidP="00705A6F">
      <w:pPr>
        <w:pStyle w:val="HTML"/>
        <w:ind w:firstLine="709"/>
        <w:jc w:val="both"/>
        <w:rPr>
          <w:rStyle w:val="FontStyle14"/>
          <w:sz w:val="24"/>
          <w:szCs w:val="24"/>
        </w:rPr>
      </w:pPr>
      <w:r w:rsidRPr="00705A6F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</w:t>
      </w:r>
      <w:proofErr w:type="spellStart"/>
      <w:r w:rsidRPr="00705A6F">
        <w:rPr>
          <w:rFonts w:ascii="Times New Roman" w:hAnsi="Times New Roman" w:cs="Times New Roman"/>
          <w:sz w:val="24"/>
          <w:szCs w:val="24"/>
        </w:rPr>
        <w:t>Калиюга</w:t>
      </w:r>
      <w:proofErr w:type="spellEnd"/>
      <w:r w:rsidRPr="00705A6F">
        <w:rPr>
          <w:rFonts w:ascii="Times New Roman" w:hAnsi="Times New Roman" w:cs="Times New Roman"/>
          <w:sz w:val="24"/>
          <w:szCs w:val="24"/>
        </w:rPr>
        <w:t xml:space="preserve"> Плюс»  (далее - заявитель, ООО «</w:t>
      </w:r>
      <w:proofErr w:type="spellStart"/>
      <w:r w:rsidRPr="00705A6F">
        <w:rPr>
          <w:rFonts w:ascii="Times New Roman" w:hAnsi="Times New Roman" w:cs="Times New Roman"/>
          <w:sz w:val="24"/>
          <w:szCs w:val="24"/>
        </w:rPr>
        <w:t>Калиюга</w:t>
      </w:r>
      <w:proofErr w:type="spellEnd"/>
      <w:r w:rsidRPr="00705A6F">
        <w:rPr>
          <w:rFonts w:ascii="Times New Roman" w:hAnsi="Times New Roman" w:cs="Times New Roman"/>
          <w:sz w:val="24"/>
          <w:szCs w:val="24"/>
        </w:rPr>
        <w:t xml:space="preserve"> Плюс») обратилось в Арбитражный суд Приднестровской Молдавской Республики с заявлением </w:t>
      </w:r>
      <w:r w:rsidRPr="00705A6F">
        <w:rPr>
          <w:rStyle w:val="FontStyle14"/>
          <w:sz w:val="24"/>
          <w:szCs w:val="24"/>
        </w:rPr>
        <w:t>о признании недействительным Предписания</w:t>
      </w:r>
      <w:r w:rsidRPr="00705A6F">
        <w:rPr>
          <w:rFonts w:ascii="Times New Roman" w:hAnsi="Times New Roman" w:cs="Times New Roman"/>
          <w:sz w:val="24"/>
          <w:szCs w:val="24"/>
        </w:rPr>
        <w:t xml:space="preserve"> Налоговой инспекции по </w:t>
      </w:r>
      <w:proofErr w:type="gramStart"/>
      <w:r w:rsidRPr="00705A6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05A6F">
        <w:rPr>
          <w:rFonts w:ascii="Times New Roman" w:hAnsi="Times New Roman" w:cs="Times New Roman"/>
          <w:sz w:val="24"/>
          <w:szCs w:val="24"/>
        </w:rPr>
        <w:t>. Тирасполь № 114-0888-18 от 29 августа 2018 года по акту мероприятия по контролю № 014-0888-18 от 10 августа 2018 года</w:t>
      </w:r>
      <w:r w:rsidRPr="00705A6F">
        <w:rPr>
          <w:rStyle w:val="FontStyle14"/>
          <w:sz w:val="24"/>
          <w:szCs w:val="24"/>
        </w:rPr>
        <w:t xml:space="preserve"> (далее – предписание). Определением от 3 декабря 2018 года данное заявление принято к производству Арбитражного суда. </w:t>
      </w:r>
    </w:p>
    <w:p w:rsidR="00705A6F" w:rsidRPr="00705A6F" w:rsidRDefault="00705A6F" w:rsidP="00705A6F">
      <w:pPr>
        <w:spacing w:after="0" w:line="240" w:lineRule="auto"/>
        <w:ind w:firstLine="708"/>
        <w:jc w:val="both"/>
        <w:rPr>
          <w:rStyle w:val="FontStyle14"/>
          <w:sz w:val="24"/>
          <w:szCs w:val="24"/>
        </w:rPr>
      </w:pPr>
      <w:r w:rsidRPr="00705A6F">
        <w:rPr>
          <w:rStyle w:val="FontStyle14"/>
          <w:sz w:val="24"/>
          <w:szCs w:val="24"/>
        </w:rPr>
        <w:t xml:space="preserve">Дело рассмотрено по существу с вынесением  судебного решения в судебном заседании 15 февраля 2019 года, в котором в присутствии представителей лиц, участвующих в деле, озвучена резолютивная часть решения. </w:t>
      </w:r>
    </w:p>
    <w:p w:rsidR="00705A6F" w:rsidRPr="00705A6F" w:rsidRDefault="00705A6F" w:rsidP="00705A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5A6F">
        <w:rPr>
          <w:rStyle w:val="FontStyle14"/>
          <w:sz w:val="24"/>
          <w:szCs w:val="24"/>
        </w:rPr>
        <w:t xml:space="preserve">При изготовлении полного текста судебного решения  установлено, что </w:t>
      </w:r>
      <w:r w:rsidRPr="00705A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резолютивной части судебного решения не  нашел своего отражения вопрос о законности </w:t>
      </w:r>
      <w:r w:rsidR="005B46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применения </w:t>
      </w:r>
      <w:r w:rsidRPr="00705A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коэффициента инфляции к </w:t>
      </w:r>
      <w:proofErr w:type="spellStart"/>
      <w:r w:rsidRPr="00705A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доначисленным</w:t>
      </w:r>
      <w:proofErr w:type="spellEnd"/>
      <w:r w:rsidRPr="00705A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налогам согласно </w:t>
      </w:r>
      <w:r w:rsidRPr="00705A6F">
        <w:rPr>
          <w:rFonts w:ascii="Times New Roman" w:hAnsi="Times New Roman" w:cs="Times New Roman"/>
          <w:sz w:val="24"/>
          <w:szCs w:val="24"/>
        </w:rPr>
        <w:t xml:space="preserve">Предписанию  Налоговой инспекции по </w:t>
      </w:r>
      <w:proofErr w:type="gramStart"/>
      <w:r w:rsidRPr="00705A6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05A6F">
        <w:rPr>
          <w:rFonts w:ascii="Times New Roman" w:hAnsi="Times New Roman" w:cs="Times New Roman"/>
          <w:sz w:val="24"/>
          <w:szCs w:val="24"/>
        </w:rPr>
        <w:t>. Тирасполь № 114-0888-18 от 29 августа 2018 года. В силу подпункта 1</w:t>
      </w:r>
      <w:r w:rsidR="005B46D5">
        <w:rPr>
          <w:rFonts w:ascii="Times New Roman" w:hAnsi="Times New Roman" w:cs="Times New Roman"/>
          <w:sz w:val="24"/>
          <w:szCs w:val="24"/>
        </w:rPr>
        <w:t>)</w:t>
      </w:r>
      <w:r w:rsidRPr="00705A6F">
        <w:rPr>
          <w:rFonts w:ascii="Times New Roman" w:hAnsi="Times New Roman" w:cs="Times New Roman"/>
          <w:sz w:val="24"/>
          <w:szCs w:val="24"/>
        </w:rPr>
        <w:t xml:space="preserve"> стать</w:t>
      </w:r>
      <w:r w:rsidR="005B46D5">
        <w:rPr>
          <w:rFonts w:ascii="Times New Roman" w:hAnsi="Times New Roman" w:cs="Times New Roman"/>
          <w:sz w:val="24"/>
          <w:szCs w:val="24"/>
        </w:rPr>
        <w:t>и</w:t>
      </w:r>
      <w:r w:rsidRPr="00705A6F">
        <w:rPr>
          <w:rFonts w:ascii="Times New Roman" w:hAnsi="Times New Roman" w:cs="Times New Roman"/>
          <w:sz w:val="24"/>
          <w:szCs w:val="24"/>
        </w:rPr>
        <w:t xml:space="preserve"> 126 АПК ПМР данное обстоятельство является основанием для вынесения дополнительного решения. </w:t>
      </w:r>
    </w:p>
    <w:p w:rsidR="00705A6F" w:rsidRPr="00705A6F" w:rsidRDefault="00705A6F" w:rsidP="00705A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5A6F">
        <w:rPr>
          <w:rFonts w:ascii="Times New Roman" w:hAnsi="Times New Roman" w:cs="Times New Roman"/>
          <w:sz w:val="24"/>
          <w:szCs w:val="24"/>
        </w:rPr>
        <w:t xml:space="preserve">В соответствии с пунктом 3 статьи 126 АПК ПМР вопрос о принятии дополнительного решения разрешается в заседании. Лица, участвующие в деле, извещаются о времени и месте заседания. </w:t>
      </w:r>
    </w:p>
    <w:p w:rsidR="00705A6F" w:rsidRPr="00705A6F" w:rsidRDefault="00705A6F" w:rsidP="00705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A6F">
        <w:rPr>
          <w:rFonts w:ascii="Times New Roman" w:hAnsi="Times New Roman" w:cs="Times New Roman"/>
          <w:sz w:val="24"/>
          <w:szCs w:val="24"/>
        </w:rPr>
        <w:t xml:space="preserve">При таких обстоятельствах, руководствуясь статьей 128 Арбитражного процессуального кодекса Приднестровской Молдавской Республики, Арбитражный суд </w:t>
      </w:r>
    </w:p>
    <w:p w:rsidR="00705A6F" w:rsidRPr="00705A6F" w:rsidRDefault="00705A6F" w:rsidP="00705A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A6F" w:rsidRDefault="00705A6F" w:rsidP="00705A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A6F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705A6F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705A6F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5B46D5" w:rsidRPr="00705A6F" w:rsidRDefault="005B46D5" w:rsidP="00705A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A6F" w:rsidRPr="00705A6F" w:rsidRDefault="005B46D5" w:rsidP="00705A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705A6F" w:rsidRPr="00705A6F">
        <w:rPr>
          <w:rFonts w:ascii="Times New Roman" w:hAnsi="Times New Roman" w:cs="Times New Roman"/>
          <w:sz w:val="24"/>
          <w:szCs w:val="24"/>
        </w:rPr>
        <w:t xml:space="preserve">азначить судебное заседание по рассмотрению вопроса о вынесении дополнительного решения по делу № 820/18-12  на </w:t>
      </w:r>
      <w:r w:rsidR="00705A6F" w:rsidRPr="00705A6F">
        <w:rPr>
          <w:rFonts w:ascii="Times New Roman" w:hAnsi="Times New Roman" w:cs="Times New Roman"/>
          <w:b/>
          <w:sz w:val="24"/>
          <w:szCs w:val="24"/>
        </w:rPr>
        <w:t>26 февраля 2019 года на 11.00</w:t>
      </w:r>
      <w:r w:rsidR="00705A6F" w:rsidRPr="00705A6F">
        <w:rPr>
          <w:rFonts w:ascii="Times New Roman" w:hAnsi="Times New Roman" w:cs="Times New Roman"/>
          <w:sz w:val="24"/>
          <w:szCs w:val="24"/>
        </w:rPr>
        <w:t xml:space="preserve"> в здании Арбитражного суда </w:t>
      </w:r>
      <w:r>
        <w:rPr>
          <w:rFonts w:ascii="Times New Roman" w:hAnsi="Times New Roman" w:cs="Times New Roman"/>
          <w:sz w:val="24"/>
          <w:szCs w:val="24"/>
        </w:rPr>
        <w:t xml:space="preserve">ПМР </w:t>
      </w:r>
      <w:r w:rsidR="00705A6F" w:rsidRPr="00705A6F">
        <w:rPr>
          <w:rFonts w:ascii="Times New Roman" w:hAnsi="Times New Roman" w:cs="Times New Roman"/>
          <w:sz w:val="24"/>
          <w:szCs w:val="24"/>
        </w:rPr>
        <w:t xml:space="preserve"> по адресу:  </w:t>
      </w:r>
      <w:proofErr w:type="gramStart"/>
      <w:r w:rsidR="00705A6F" w:rsidRPr="00705A6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705A6F" w:rsidRPr="00705A6F">
        <w:rPr>
          <w:rFonts w:ascii="Times New Roman" w:hAnsi="Times New Roman" w:cs="Times New Roman"/>
          <w:sz w:val="24"/>
          <w:szCs w:val="24"/>
        </w:rPr>
        <w:t xml:space="preserve">. Тирасполь, ул. Ленина, 1/2, </w:t>
      </w:r>
      <w:proofErr w:type="spellStart"/>
      <w:r w:rsidR="00705A6F" w:rsidRPr="00705A6F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705A6F" w:rsidRPr="00705A6F">
        <w:rPr>
          <w:rFonts w:ascii="Times New Roman" w:hAnsi="Times New Roman" w:cs="Times New Roman"/>
          <w:sz w:val="24"/>
          <w:szCs w:val="24"/>
        </w:rPr>
        <w:t>. 205.</w:t>
      </w:r>
    </w:p>
    <w:p w:rsidR="00705A6F" w:rsidRPr="00705A6F" w:rsidRDefault="00705A6F" w:rsidP="00705A6F">
      <w:pPr>
        <w:spacing w:after="0" w:line="240" w:lineRule="auto"/>
        <w:ind w:left="709" w:right="-690"/>
        <w:jc w:val="both"/>
        <w:rPr>
          <w:rStyle w:val="FontStyle14"/>
          <w:sz w:val="24"/>
          <w:szCs w:val="24"/>
        </w:rPr>
      </w:pPr>
      <w:r w:rsidRPr="00705A6F">
        <w:rPr>
          <w:rStyle w:val="FontStyle14"/>
          <w:sz w:val="24"/>
          <w:szCs w:val="24"/>
        </w:rPr>
        <w:t>Определение не обжалуется.</w:t>
      </w:r>
    </w:p>
    <w:p w:rsidR="00705A6F" w:rsidRPr="00705A6F" w:rsidRDefault="00705A6F" w:rsidP="00705A6F">
      <w:pPr>
        <w:spacing w:after="0" w:line="240" w:lineRule="auto"/>
        <w:ind w:left="709" w:right="-690"/>
        <w:jc w:val="both"/>
        <w:rPr>
          <w:rStyle w:val="FontStyle14"/>
          <w:b/>
          <w:sz w:val="24"/>
          <w:szCs w:val="24"/>
        </w:rPr>
      </w:pPr>
    </w:p>
    <w:p w:rsidR="00705A6F" w:rsidRPr="00705A6F" w:rsidRDefault="00705A6F" w:rsidP="00705A6F">
      <w:pPr>
        <w:spacing w:after="0" w:line="240" w:lineRule="auto"/>
        <w:ind w:left="709" w:right="-690"/>
        <w:jc w:val="both"/>
        <w:rPr>
          <w:rStyle w:val="FontStyle14"/>
          <w:b/>
          <w:sz w:val="24"/>
          <w:szCs w:val="24"/>
        </w:rPr>
      </w:pPr>
      <w:r w:rsidRPr="00705A6F">
        <w:rPr>
          <w:rStyle w:val="FontStyle14"/>
          <w:b/>
          <w:sz w:val="24"/>
          <w:szCs w:val="24"/>
        </w:rPr>
        <w:t xml:space="preserve">Судья Арбитражного суда </w:t>
      </w:r>
    </w:p>
    <w:p w:rsidR="006138DD" w:rsidRDefault="00705A6F" w:rsidP="005B46D5">
      <w:pPr>
        <w:spacing w:after="0" w:line="240" w:lineRule="auto"/>
        <w:ind w:left="709" w:right="-690"/>
        <w:jc w:val="both"/>
      </w:pPr>
      <w:r w:rsidRPr="00705A6F">
        <w:rPr>
          <w:rStyle w:val="FontStyle14"/>
          <w:b/>
          <w:sz w:val="24"/>
          <w:szCs w:val="24"/>
        </w:rPr>
        <w:t xml:space="preserve">Приднестровской Молдавской Республики                            И. П. </w:t>
      </w:r>
      <w:proofErr w:type="spellStart"/>
      <w:r w:rsidRPr="00705A6F">
        <w:rPr>
          <w:rStyle w:val="FontStyle14"/>
          <w:b/>
          <w:sz w:val="24"/>
          <w:szCs w:val="24"/>
        </w:rPr>
        <w:t>Григорашенко</w:t>
      </w:r>
      <w:proofErr w:type="spellEnd"/>
      <w:r w:rsidRPr="00705A6F">
        <w:rPr>
          <w:rStyle w:val="FontStyle14"/>
          <w:b/>
          <w:sz w:val="24"/>
          <w:szCs w:val="24"/>
        </w:rPr>
        <w:t xml:space="preserve"> </w:t>
      </w:r>
    </w:p>
    <w:sectPr w:rsidR="006138DD" w:rsidSect="000965BC">
      <w:pgSz w:w="11906" w:h="16838"/>
      <w:pgMar w:top="709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337D9"/>
    <w:multiLevelType w:val="hybridMultilevel"/>
    <w:tmpl w:val="602028AC"/>
    <w:lvl w:ilvl="0" w:tplc="542232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5A6F"/>
    <w:rsid w:val="005B46D5"/>
    <w:rsid w:val="006138DD"/>
    <w:rsid w:val="00705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705A6F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nhideWhenUsed/>
    <w:rsid w:val="00705A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05A6F"/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705A6F"/>
    <w:pPr>
      <w:ind w:left="720"/>
      <w:contextualSpacing/>
    </w:pPr>
  </w:style>
  <w:style w:type="character" w:customStyle="1" w:styleId="snippetequal">
    <w:name w:val="snippet_equal"/>
    <w:basedOn w:val="a0"/>
    <w:rsid w:val="00705A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420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3</cp:revision>
  <dcterms:created xsi:type="dcterms:W3CDTF">2019-02-20T09:38:00Z</dcterms:created>
  <dcterms:modified xsi:type="dcterms:W3CDTF">2019-02-20T11:57:00Z</dcterms:modified>
</cp:coreProperties>
</file>