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4170AA" w:rsidP="004F7B6D">
      <w:pPr>
        <w:jc w:val="center"/>
        <w:rPr>
          <w:b/>
          <w:color w:val="5F5F5F"/>
          <w:sz w:val="18"/>
          <w:szCs w:val="18"/>
        </w:rPr>
      </w:pPr>
      <w:r>
        <w:rPr>
          <w:rFonts w:cs="Tunga"/>
          <w:b/>
          <w:noProof/>
          <w:color w:val="5F5F5F"/>
          <w:sz w:val="18"/>
          <w:szCs w:val="18"/>
        </w:rPr>
        <w:drawing>
          <wp:anchor distT="0" distB="0" distL="114300" distR="114300" simplePos="0" relativeHeight="251658752"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1768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E90DB1" w:rsidRDefault="005F239A" w:rsidP="00A032B6">
      <w:pPr>
        <w:ind w:left="-181"/>
        <w:jc w:val="center"/>
        <w:rPr>
          <w:b/>
        </w:rPr>
      </w:pPr>
      <w:r>
        <w:rPr>
          <w:b/>
        </w:rPr>
        <w:t>об оставлении искового заявления без движения</w:t>
      </w:r>
    </w:p>
    <w:p w:rsidR="00C121BA" w:rsidRDefault="00C121BA"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6625C4">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6625C4">
              <w:rPr>
                <w:rFonts w:eastAsia="Calibri"/>
                <w:sz w:val="20"/>
                <w:szCs w:val="20"/>
                <w:u w:val="single"/>
              </w:rPr>
              <w:t>19</w:t>
            </w:r>
            <w:r w:rsidR="00C25D86">
              <w:rPr>
                <w:rFonts w:eastAsia="Calibri"/>
                <w:sz w:val="20"/>
                <w:szCs w:val="20"/>
                <w:u w:val="single"/>
              </w:rPr>
              <w:t xml:space="preserve">  </w:t>
            </w:r>
            <w:r w:rsidRPr="00C1131C">
              <w:rPr>
                <w:rFonts w:eastAsia="Calibri"/>
                <w:sz w:val="20"/>
                <w:szCs w:val="20"/>
              </w:rPr>
              <w:t>»</w:t>
            </w:r>
            <w:r w:rsidR="00C121BA">
              <w:rPr>
                <w:rFonts w:eastAsia="Calibri"/>
                <w:sz w:val="20"/>
                <w:szCs w:val="20"/>
                <w:u w:val="single"/>
              </w:rPr>
              <w:t xml:space="preserve">   </w:t>
            </w:r>
            <w:r w:rsidR="00C25D86">
              <w:rPr>
                <w:rFonts w:eastAsia="Calibri"/>
                <w:sz w:val="20"/>
                <w:szCs w:val="20"/>
                <w:u w:val="single"/>
              </w:rPr>
              <w:t xml:space="preserve">   </w:t>
            </w:r>
            <w:r w:rsidR="006625C4">
              <w:rPr>
                <w:rFonts w:eastAsia="Calibri"/>
                <w:sz w:val="20"/>
                <w:szCs w:val="20"/>
                <w:u w:val="single"/>
              </w:rPr>
              <w:t>ноября</w:t>
            </w:r>
            <w:r w:rsidR="00C121BA">
              <w:rPr>
                <w:rFonts w:eastAsia="Calibri"/>
                <w:sz w:val="20"/>
                <w:szCs w:val="20"/>
                <w:u w:val="single"/>
              </w:rPr>
              <w:t xml:space="preserve"> </w:t>
            </w:r>
            <w:r w:rsidR="00C25D86">
              <w:rPr>
                <w:rFonts w:eastAsia="Calibri"/>
                <w:sz w:val="20"/>
                <w:szCs w:val="20"/>
                <w:u w:val="single"/>
              </w:rPr>
              <w:t xml:space="preserve">      2018 г. </w:t>
            </w:r>
          </w:p>
        </w:tc>
        <w:tc>
          <w:tcPr>
            <w:tcW w:w="4971" w:type="dxa"/>
            <w:gridSpan w:val="3"/>
          </w:tcPr>
          <w:p w:rsidR="00435D1A" w:rsidRPr="00C1131C" w:rsidRDefault="00435D1A" w:rsidP="006625C4">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F5177">
              <w:rPr>
                <w:rFonts w:eastAsia="Calibri"/>
                <w:sz w:val="20"/>
                <w:szCs w:val="20"/>
                <w:u w:val="single"/>
              </w:rPr>
              <w:t xml:space="preserve">  </w:t>
            </w:r>
            <w:r w:rsidR="006625C4">
              <w:rPr>
                <w:rFonts w:eastAsia="Calibri"/>
                <w:sz w:val="20"/>
                <w:szCs w:val="20"/>
                <w:u w:val="single"/>
              </w:rPr>
              <w:t>773</w:t>
            </w:r>
            <w:r w:rsidR="00C25D86">
              <w:rPr>
                <w:rFonts w:eastAsia="Calibri"/>
                <w:sz w:val="20"/>
                <w:szCs w:val="20"/>
                <w:u w:val="single"/>
              </w:rPr>
              <w:t xml:space="preserve">/18-06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1B1532" w:rsidRPr="00412EA6" w:rsidRDefault="00C121BA" w:rsidP="001B1532">
      <w:pPr>
        <w:ind w:firstLine="709"/>
        <w:jc w:val="both"/>
      </w:pPr>
      <w:r w:rsidRPr="00412EA6">
        <w:t xml:space="preserve">Арбитражный суд Приднестровской Молдавской Республики в составе судьи </w:t>
      </w:r>
      <w:r w:rsidRPr="00412EA6">
        <w:br/>
        <w:t xml:space="preserve">Т. И. Цыганаш, рассматривая вопрос о принятии к производству </w:t>
      </w:r>
      <w:r w:rsidR="001B1532" w:rsidRPr="00412EA6">
        <w:t xml:space="preserve">искового </w:t>
      </w:r>
      <w:r w:rsidRPr="00412EA6">
        <w:t xml:space="preserve">заявления  </w:t>
      </w:r>
      <w:r w:rsidR="006625C4" w:rsidRPr="00412EA6">
        <w:t>Тетерчевой Анны Сергеевны</w:t>
      </w:r>
      <w:r w:rsidR="001B1532" w:rsidRPr="00412EA6">
        <w:t xml:space="preserve"> (г. </w:t>
      </w:r>
      <w:r w:rsidR="006625C4" w:rsidRPr="00412EA6">
        <w:t>Рыбница</w:t>
      </w:r>
      <w:r w:rsidR="001B1532" w:rsidRPr="00412EA6">
        <w:t xml:space="preserve">, ул. </w:t>
      </w:r>
      <w:r w:rsidR="006625C4" w:rsidRPr="00412EA6">
        <w:t>Юбилейная</w:t>
      </w:r>
      <w:r w:rsidR="001B1532" w:rsidRPr="00412EA6">
        <w:t xml:space="preserve">, д. </w:t>
      </w:r>
      <w:r w:rsidR="006625C4" w:rsidRPr="00412EA6">
        <w:t>27</w:t>
      </w:r>
      <w:r w:rsidR="001B1532" w:rsidRPr="00412EA6">
        <w:t xml:space="preserve">, кв. </w:t>
      </w:r>
      <w:r w:rsidR="006625C4" w:rsidRPr="00412EA6">
        <w:t>1</w:t>
      </w:r>
      <w:r w:rsidR="001B1532" w:rsidRPr="00412EA6">
        <w:t>) к</w:t>
      </w:r>
      <w:r w:rsidR="006625C4" w:rsidRPr="00412EA6">
        <w:t xml:space="preserve"> обществу с ограниченной ответственностью «Фумушор»</w:t>
      </w:r>
      <w:r w:rsidR="001B1532" w:rsidRPr="00412EA6">
        <w:t xml:space="preserve"> (г.</w:t>
      </w:r>
      <w:r w:rsidR="006625C4" w:rsidRPr="00412EA6">
        <w:t xml:space="preserve"> Рыбница</w:t>
      </w:r>
      <w:r w:rsidR="001B1532" w:rsidRPr="00412EA6">
        <w:t xml:space="preserve">, ул. Кирова, д. </w:t>
      </w:r>
      <w:r w:rsidR="006625C4" w:rsidRPr="00412EA6">
        <w:t>153)</w:t>
      </w:r>
      <w:r w:rsidR="001B1532" w:rsidRPr="00412EA6">
        <w:t xml:space="preserve"> </w:t>
      </w:r>
      <w:r w:rsidR="006625C4" w:rsidRPr="00412EA6">
        <w:t>о признании предварительного договоры основным</w:t>
      </w:r>
      <w:r w:rsidR="001B1532" w:rsidRPr="00412EA6">
        <w:t>, и изучив приложенные к нему документы,</w:t>
      </w:r>
    </w:p>
    <w:p w:rsidR="001B1532" w:rsidRPr="00412EA6" w:rsidRDefault="001B1532" w:rsidP="001B1532">
      <w:pPr>
        <w:jc w:val="center"/>
        <w:rPr>
          <w:b/>
        </w:rPr>
      </w:pPr>
    </w:p>
    <w:p w:rsidR="001B1532" w:rsidRPr="00412EA6" w:rsidRDefault="001B1532" w:rsidP="001B1532">
      <w:pPr>
        <w:jc w:val="center"/>
        <w:rPr>
          <w:b/>
        </w:rPr>
      </w:pPr>
      <w:r w:rsidRPr="00412EA6">
        <w:rPr>
          <w:b/>
        </w:rPr>
        <w:t>У С Т А Н О В И Л:</w:t>
      </w:r>
    </w:p>
    <w:p w:rsidR="001B1532" w:rsidRPr="00412EA6" w:rsidRDefault="001B1532" w:rsidP="001B1532">
      <w:pPr>
        <w:jc w:val="center"/>
        <w:rPr>
          <w:b/>
        </w:rPr>
      </w:pPr>
    </w:p>
    <w:p w:rsidR="006625C4" w:rsidRPr="00412EA6" w:rsidRDefault="006625C4" w:rsidP="006625C4">
      <w:pPr>
        <w:jc w:val="both"/>
      </w:pPr>
      <w:r w:rsidRPr="00412EA6">
        <w:t>несоответствие поданного искового заявления Тетерчевой Анны Сергеевны (далее – истец, А.С. Тетерчева) требованиям Арбитражного процессуального кодекса Приднестровской Молдавской Республики (далее - АПК ПМР).</w:t>
      </w:r>
    </w:p>
    <w:p w:rsidR="006625C4" w:rsidRPr="00412EA6" w:rsidRDefault="006625C4" w:rsidP="006625C4">
      <w:pPr>
        <w:ind w:firstLine="709"/>
        <w:jc w:val="both"/>
      </w:pPr>
      <w:r w:rsidRPr="00412EA6">
        <w:t>В силу пункта 1 статьи 95 АПК ПМР судья обязан принять к производству арбитражного суда исковое заявление, поданное соблюдением требований, предъявляемых Арбитражным процессуальным кодексом к его форме и содержанию. Форма и содержание искового заявления определены статьей 91 АПК ПМР.</w:t>
      </w:r>
    </w:p>
    <w:p w:rsidR="006625C4" w:rsidRPr="00412EA6" w:rsidRDefault="002F1CC7" w:rsidP="006625C4">
      <w:pPr>
        <w:ind w:firstLine="709"/>
        <w:jc w:val="both"/>
      </w:pPr>
      <w:r w:rsidRPr="00412EA6">
        <w:t>Подпункт</w:t>
      </w:r>
      <w:r w:rsidR="006625C4" w:rsidRPr="00412EA6">
        <w:t xml:space="preserve"> </w:t>
      </w:r>
      <w:r w:rsidRPr="00412EA6">
        <w:t>б)</w:t>
      </w:r>
      <w:r w:rsidR="006625C4" w:rsidRPr="00412EA6">
        <w:t xml:space="preserve"> статьи 9</w:t>
      </w:r>
      <w:r w:rsidRPr="00412EA6">
        <w:t>3</w:t>
      </w:r>
      <w:r w:rsidR="006625C4" w:rsidRPr="00412EA6">
        <w:t xml:space="preserve"> АПК ПМР указывает на обязательное наличие </w:t>
      </w:r>
      <w:r w:rsidRPr="00412EA6">
        <w:t>уведомления о вручении или иные документы, подтверждающие направление копий искового заявления и приложенных к нему документов.</w:t>
      </w:r>
      <w:r w:rsidR="006625C4" w:rsidRPr="00412EA6">
        <w:t xml:space="preserve"> Данная норма корреспондирует </w:t>
      </w:r>
      <w:r w:rsidRPr="00412EA6">
        <w:t xml:space="preserve">со </w:t>
      </w:r>
      <w:r w:rsidR="006625C4" w:rsidRPr="00412EA6">
        <w:t>стать</w:t>
      </w:r>
      <w:r w:rsidRPr="00412EA6">
        <w:t>ей 92</w:t>
      </w:r>
      <w:r w:rsidR="006625C4" w:rsidRPr="00412EA6">
        <w:t xml:space="preserve"> АПК ПМР, согласно которой </w:t>
      </w:r>
      <w:r w:rsidRPr="00412EA6">
        <w:t>истец при предъявлении иска обязан направить другим лицам копии искового заявления и приложенные к нему документы, которые у них отсутствуют.</w:t>
      </w:r>
    </w:p>
    <w:p w:rsidR="00CF5177" w:rsidRPr="00412EA6" w:rsidRDefault="00912FE3" w:rsidP="00CF5177">
      <w:pPr>
        <w:ind w:firstLine="709"/>
        <w:jc w:val="both"/>
      </w:pPr>
      <w:r>
        <w:t xml:space="preserve">В соответствии со статьей 8 АПК ПМР судопроизводство в арбитражном суде ведется на русском языке. </w:t>
      </w:r>
      <w:r w:rsidR="002F1CC7" w:rsidRPr="00412EA6">
        <w:t>К материалам дела представлена квитанция</w:t>
      </w:r>
      <w:r w:rsidR="001B1532" w:rsidRPr="00412EA6">
        <w:t>,</w:t>
      </w:r>
      <w:r w:rsidR="002F1CC7" w:rsidRPr="00412EA6">
        <w:t xml:space="preserve"> изготовленная на иностранно</w:t>
      </w:r>
      <w:r w:rsidR="00412EA6" w:rsidRPr="00412EA6">
        <w:t>м языке в отсутствии перевода,</w:t>
      </w:r>
      <w:r w:rsidR="001B1532" w:rsidRPr="00412EA6">
        <w:t xml:space="preserve"> что оценивается Арбитражным судом как неисполнение ею требований подпункта </w:t>
      </w:r>
      <w:r w:rsidR="005D0D02">
        <w:t>б</w:t>
      </w:r>
      <w:r w:rsidR="00412EA6" w:rsidRPr="00412EA6">
        <w:t>) ст</w:t>
      </w:r>
      <w:r w:rsidR="001B1532" w:rsidRPr="00412EA6">
        <w:t>атьи 9</w:t>
      </w:r>
      <w:r w:rsidR="00412EA6" w:rsidRPr="00412EA6">
        <w:t>3</w:t>
      </w:r>
      <w:r w:rsidR="001B1532" w:rsidRPr="00412EA6">
        <w:t xml:space="preserve"> А</w:t>
      </w:r>
      <w:r>
        <w:t>ПК ПМР</w:t>
      </w:r>
      <w:r w:rsidR="001B1532" w:rsidRPr="00412EA6">
        <w:t>.</w:t>
      </w:r>
    </w:p>
    <w:p w:rsidR="00365141" w:rsidRPr="00412EA6" w:rsidRDefault="00CF5177" w:rsidP="00CF5177">
      <w:pPr>
        <w:ind w:firstLine="709"/>
        <w:jc w:val="both"/>
      </w:pPr>
      <w:r w:rsidRPr="00412EA6">
        <w:rPr>
          <w:rStyle w:val="FontStyle14"/>
          <w:sz w:val="24"/>
          <w:szCs w:val="24"/>
        </w:rPr>
        <w:t>Кроме того, к исковому заявлению не приложен его текст на электронном носителе, что является обязательным в с</w:t>
      </w:r>
      <w:r w:rsidR="00912FE3">
        <w:rPr>
          <w:rStyle w:val="FontStyle14"/>
          <w:sz w:val="24"/>
          <w:szCs w:val="24"/>
        </w:rPr>
        <w:t>илу части четвертой статьи 93 АПК ПМР</w:t>
      </w:r>
      <w:r w:rsidRPr="00412EA6">
        <w:rPr>
          <w:rStyle w:val="FontStyle14"/>
          <w:sz w:val="24"/>
          <w:szCs w:val="24"/>
        </w:rPr>
        <w:t>.</w:t>
      </w:r>
    </w:p>
    <w:p w:rsidR="00F16FF8" w:rsidRPr="00412EA6" w:rsidRDefault="00F16FF8" w:rsidP="00F16FF8">
      <w:pPr>
        <w:ind w:firstLine="720"/>
        <w:jc w:val="both"/>
      </w:pPr>
      <w:r w:rsidRPr="00412EA6">
        <w:t xml:space="preserve">Частью первой статьи 96-1 АПК ПМР установлено, что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 92 и 93 Кодекса, либо с нарушением иных требований, установленных Кодексом к исковому заявлению (заявлению), выносит определение об оставлении заявления без движения. Установленные судом нарушения </w:t>
      </w:r>
      <w:r w:rsidRPr="00412EA6">
        <w:lastRenderedPageBreak/>
        <w:t>процессуального закона являются основанием для оставления поданного заявления без движения.</w:t>
      </w:r>
    </w:p>
    <w:p w:rsidR="00F16FF8" w:rsidRPr="00412EA6" w:rsidRDefault="00F16FF8" w:rsidP="00F16FF8">
      <w:pPr>
        <w:ind w:firstLine="709"/>
        <w:jc w:val="both"/>
      </w:pPr>
      <w:r w:rsidRPr="00412EA6">
        <w:t>Арбитражный суд Приднестровской Молдавской Республики, руководствуясь статьями 96-1, 128 АПК ПМР,</w:t>
      </w:r>
    </w:p>
    <w:p w:rsidR="00C121BA" w:rsidRPr="00412EA6" w:rsidRDefault="00C121BA" w:rsidP="001B1532">
      <w:pPr>
        <w:tabs>
          <w:tab w:val="left" w:pos="567"/>
        </w:tabs>
        <w:jc w:val="both"/>
        <w:rPr>
          <w:b/>
        </w:rPr>
      </w:pPr>
    </w:p>
    <w:p w:rsidR="00C121BA" w:rsidRPr="00412EA6" w:rsidRDefault="00C121BA" w:rsidP="00C121BA">
      <w:pPr>
        <w:ind w:firstLine="720"/>
        <w:jc w:val="center"/>
        <w:outlineLvl w:val="0"/>
        <w:rPr>
          <w:b/>
        </w:rPr>
      </w:pPr>
      <w:r w:rsidRPr="00412EA6">
        <w:rPr>
          <w:b/>
        </w:rPr>
        <w:t>О П Р Е Д Е Л И Л:</w:t>
      </w:r>
    </w:p>
    <w:p w:rsidR="00C121BA" w:rsidRPr="00412EA6" w:rsidRDefault="00C121BA" w:rsidP="00C121BA">
      <w:pPr>
        <w:ind w:firstLine="720"/>
        <w:jc w:val="center"/>
        <w:outlineLvl w:val="0"/>
        <w:rPr>
          <w:b/>
        </w:rPr>
      </w:pPr>
    </w:p>
    <w:p w:rsidR="00C121BA" w:rsidRPr="00412EA6" w:rsidRDefault="00CF5177" w:rsidP="00C121BA">
      <w:pPr>
        <w:numPr>
          <w:ilvl w:val="0"/>
          <w:numId w:val="5"/>
        </w:numPr>
        <w:ind w:left="0" w:firstLine="709"/>
        <w:jc w:val="both"/>
      </w:pPr>
      <w:r w:rsidRPr="00412EA6">
        <w:t>Исковое заявление</w:t>
      </w:r>
      <w:r w:rsidR="00C121BA" w:rsidRPr="00412EA6">
        <w:t xml:space="preserve"> </w:t>
      </w:r>
      <w:r w:rsidR="00412EA6" w:rsidRPr="00412EA6">
        <w:t>Тетерчевой</w:t>
      </w:r>
      <w:r w:rsidRPr="00412EA6">
        <w:t xml:space="preserve"> </w:t>
      </w:r>
      <w:r w:rsidR="00412EA6" w:rsidRPr="00412EA6">
        <w:t>Анны Сергеевны</w:t>
      </w:r>
      <w:r w:rsidR="00C121BA" w:rsidRPr="00412EA6">
        <w:t xml:space="preserve"> </w:t>
      </w:r>
      <w:r w:rsidRPr="00412EA6">
        <w:t>о</w:t>
      </w:r>
      <w:r w:rsidR="00412EA6" w:rsidRPr="00412EA6">
        <w:t xml:space="preserve"> признании предварительного договора основным</w:t>
      </w:r>
      <w:r w:rsidR="00C121BA" w:rsidRPr="00412EA6">
        <w:t xml:space="preserve"> - оставить без движения.</w:t>
      </w:r>
    </w:p>
    <w:p w:rsidR="00C121BA" w:rsidRPr="00412EA6" w:rsidRDefault="00C121BA" w:rsidP="00C121BA">
      <w:pPr>
        <w:numPr>
          <w:ilvl w:val="0"/>
          <w:numId w:val="5"/>
        </w:numPr>
        <w:ind w:left="0" w:firstLine="709"/>
        <w:jc w:val="both"/>
      </w:pPr>
      <w:r w:rsidRPr="00412EA6">
        <w:t xml:space="preserve">Предложить </w:t>
      </w:r>
      <w:r w:rsidR="00412EA6" w:rsidRPr="00412EA6">
        <w:t xml:space="preserve">Тетерчевой Анне Сергеевне </w:t>
      </w:r>
      <w:r w:rsidRPr="00412EA6">
        <w:t xml:space="preserve">в срок </w:t>
      </w:r>
      <w:r w:rsidRPr="00412EA6">
        <w:rPr>
          <w:b/>
        </w:rPr>
        <w:t xml:space="preserve">до </w:t>
      </w:r>
      <w:r w:rsidR="00412EA6" w:rsidRPr="00412EA6">
        <w:rPr>
          <w:b/>
        </w:rPr>
        <w:t>30</w:t>
      </w:r>
      <w:r w:rsidRPr="00412EA6">
        <w:rPr>
          <w:b/>
        </w:rPr>
        <w:t xml:space="preserve"> </w:t>
      </w:r>
      <w:r w:rsidR="00412EA6" w:rsidRPr="00412EA6">
        <w:rPr>
          <w:b/>
        </w:rPr>
        <w:t>ноябр</w:t>
      </w:r>
      <w:r w:rsidRPr="00412EA6">
        <w:rPr>
          <w:b/>
        </w:rPr>
        <w:t>я 2018 года включительно</w:t>
      </w:r>
      <w:r w:rsidRPr="00412EA6">
        <w:t xml:space="preserve"> устранить допущенные нарушения Арбитражного процессуального кодекса Приднестровской Молдавской Республики.</w:t>
      </w:r>
    </w:p>
    <w:p w:rsidR="00F16FF8" w:rsidRPr="00412EA6" w:rsidRDefault="00C121BA" w:rsidP="00F16FF8">
      <w:pPr>
        <w:numPr>
          <w:ilvl w:val="0"/>
          <w:numId w:val="5"/>
        </w:numPr>
        <w:ind w:left="0" w:firstLine="709"/>
        <w:jc w:val="both"/>
      </w:pPr>
      <w:r w:rsidRPr="00412EA6">
        <w:t xml:space="preserve">Разъяснить, что в соответствии с частью второй пункта 3 статьи 96-1 </w:t>
      </w:r>
      <w:r w:rsidR="00912FE3">
        <w:t xml:space="preserve">АПК ПМР </w:t>
      </w:r>
      <w:r w:rsidRPr="00412EA6">
        <w:t xml:space="preserve">в случае, если обстоятельства, послужившие основанием для оставления заявления без движения, не будут устранены в срок, установленный в настоящем определении, Арбитражный суд возвращает заявление и прилагаемые к нему документы в порядке, предусмотренном статьей 97 </w:t>
      </w:r>
      <w:r w:rsidR="00F16FF8" w:rsidRPr="00412EA6">
        <w:t>Арбитражного процессуального кодекса Приднестровской Молдавской Республики.</w:t>
      </w:r>
    </w:p>
    <w:p w:rsidR="00C121BA" w:rsidRPr="00412EA6" w:rsidRDefault="00C121BA" w:rsidP="00F16FF8">
      <w:pPr>
        <w:jc w:val="both"/>
        <w:outlineLvl w:val="0"/>
      </w:pPr>
    </w:p>
    <w:p w:rsidR="00C121BA" w:rsidRPr="00412EA6" w:rsidRDefault="00C121BA" w:rsidP="00C121BA">
      <w:pPr>
        <w:ind w:left="709"/>
        <w:jc w:val="both"/>
        <w:outlineLvl w:val="0"/>
      </w:pPr>
      <w:r w:rsidRPr="00412EA6">
        <w:t xml:space="preserve">Определение не обжалуется. </w:t>
      </w:r>
    </w:p>
    <w:p w:rsidR="00C121BA" w:rsidRPr="00412EA6" w:rsidRDefault="00C121BA" w:rsidP="00EC70F8">
      <w:pPr>
        <w:jc w:val="both"/>
      </w:pPr>
    </w:p>
    <w:p w:rsidR="00C121BA" w:rsidRPr="00412EA6" w:rsidRDefault="00C121BA" w:rsidP="00C121BA">
      <w:pPr>
        <w:jc w:val="both"/>
        <w:outlineLvl w:val="0"/>
        <w:rPr>
          <w:b/>
        </w:rPr>
      </w:pPr>
      <w:r w:rsidRPr="00412EA6">
        <w:rPr>
          <w:b/>
        </w:rPr>
        <w:t xml:space="preserve">Судья Арбитражного суда </w:t>
      </w:r>
    </w:p>
    <w:p w:rsidR="00C121BA" w:rsidRPr="00412EA6" w:rsidRDefault="00C121BA" w:rsidP="00C121BA">
      <w:pPr>
        <w:jc w:val="both"/>
        <w:rPr>
          <w:b/>
        </w:rPr>
      </w:pPr>
      <w:r w:rsidRPr="00412EA6">
        <w:rPr>
          <w:b/>
        </w:rPr>
        <w:t xml:space="preserve">Приднестровской Молдавской Республики                                               Т. И. Цыганаш </w:t>
      </w:r>
    </w:p>
    <w:p w:rsidR="00E265BC" w:rsidRPr="00412EA6" w:rsidRDefault="00E265BC" w:rsidP="00C121BA">
      <w:pPr>
        <w:ind w:firstLine="720"/>
        <w:jc w:val="both"/>
      </w:pPr>
    </w:p>
    <w:sectPr w:rsidR="00E265BC" w:rsidRPr="00412EA6" w:rsidSect="00C121BA">
      <w:footerReference w:type="default" r:id="rId8"/>
      <w:pgSz w:w="11906" w:h="16838"/>
      <w:pgMar w:top="1440" w:right="424"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C29" w:rsidRDefault="00297C29" w:rsidP="00747910">
      <w:r>
        <w:separator/>
      </w:r>
    </w:p>
  </w:endnote>
  <w:endnote w:type="continuationSeparator" w:id="1">
    <w:p w:rsidR="00297C29" w:rsidRDefault="00297C2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A4" w:rsidRDefault="00517687">
    <w:pPr>
      <w:pStyle w:val="a7"/>
      <w:jc w:val="right"/>
    </w:pPr>
    <w:fldSimple w:instr=" PAGE   \* MERGEFORMAT ">
      <w:r w:rsidR="004170AA">
        <w:rPr>
          <w:noProof/>
        </w:rPr>
        <w:t>1</w:t>
      </w:r>
    </w:fldSimple>
  </w:p>
  <w:p w:rsidR="00DB34A4" w:rsidRDefault="00DB34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C29" w:rsidRDefault="00297C29" w:rsidP="00747910">
      <w:r>
        <w:separator/>
      </w:r>
    </w:p>
  </w:footnote>
  <w:footnote w:type="continuationSeparator" w:id="1">
    <w:p w:rsidR="00297C29" w:rsidRDefault="00297C2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C4195"/>
    <w:rsid w:val="000C512D"/>
    <w:rsid w:val="000C64A5"/>
    <w:rsid w:val="000E2672"/>
    <w:rsid w:val="000E5906"/>
    <w:rsid w:val="000F5F55"/>
    <w:rsid w:val="001823B7"/>
    <w:rsid w:val="001A48C1"/>
    <w:rsid w:val="001B1532"/>
    <w:rsid w:val="001C1B4F"/>
    <w:rsid w:val="001D2264"/>
    <w:rsid w:val="001D50AF"/>
    <w:rsid w:val="00212E13"/>
    <w:rsid w:val="002431E5"/>
    <w:rsid w:val="00257178"/>
    <w:rsid w:val="0026059C"/>
    <w:rsid w:val="002935E2"/>
    <w:rsid w:val="00297C29"/>
    <w:rsid w:val="002D2926"/>
    <w:rsid w:val="002F1CC7"/>
    <w:rsid w:val="00365141"/>
    <w:rsid w:val="00365A17"/>
    <w:rsid w:val="00381C45"/>
    <w:rsid w:val="00381CF3"/>
    <w:rsid w:val="003978F9"/>
    <w:rsid w:val="003A617A"/>
    <w:rsid w:val="003F211F"/>
    <w:rsid w:val="00412EA6"/>
    <w:rsid w:val="004170AA"/>
    <w:rsid w:val="00424065"/>
    <w:rsid w:val="00435D1A"/>
    <w:rsid w:val="00444EB1"/>
    <w:rsid w:val="00454330"/>
    <w:rsid w:val="004A01C7"/>
    <w:rsid w:val="004B0F41"/>
    <w:rsid w:val="004C56EA"/>
    <w:rsid w:val="004C701C"/>
    <w:rsid w:val="004F7B6D"/>
    <w:rsid w:val="0051667D"/>
    <w:rsid w:val="00517687"/>
    <w:rsid w:val="005A6736"/>
    <w:rsid w:val="005D0D02"/>
    <w:rsid w:val="005E529D"/>
    <w:rsid w:val="005F239A"/>
    <w:rsid w:val="006625C4"/>
    <w:rsid w:val="00683558"/>
    <w:rsid w:val="00694E57"/>
    <w:rsid w:val="006C6D2B"/>
    <w:rsid w:val="006E570D"/>
    <w:rsid w:val="00710036"/>
    <w:rsid w:val="007119B8"/>
    <w:rsid w:val="00717526"/>
    <w:rsid w:val="00736754"/>
    <w:rsid w:val="00747910"/>
    <w:rsid w:val="0075091C"/>
    <w:rsid w:val="00790D2C"/>
    <w:rsid w:val="007A51C3"/>
    <w:rsid w:val="007E508F"/>
    <w:rsid w:val="0081172C"/>
    <w:rsid w:val="00813A13"/>
    <w:rsid w:val="008273B9"/>
    <w:rsid w:val="00833454"/>
    <w:rsid w:val="008A11D6"/>
    <w:rsid w:val="00900716"/>
    <w:rsid w:val="00904994"/>
    <w:rsid w:val="00912FE3"/>
    <w:rsid w:val="00917458"/>
    <w:rsid w:val="00926900"/>
    <w:rsid w:val="0095554E"/>
    <w:rsid w:val="00997222"/>
    <w:rsid w:val="009977D8"/>
    <w:rsid w:val="009E3D68"/>
    <w:rsid w:val="009F22E5"/>
    <w:rsid w:val="00A032B6"/>
    <w:rsid w:val="00A35C35"/>
    <w:rsid w:val="00A42F10"/>
    <w:rsid w:val="00A654E1"/>
    <w:rsid w:val="00A76266"/>
    <w:rsid w:val="00AB326C"/>
    <w:rsid w:val="00AC6E73"/>
    <w:rsid w:val="00AE51C6"/>
    <w:rsid w:val="00AF591D"/>
    <w:rsid w:val="00B76C06"/>
    <w:rsid w:val="00BD14AE"/>
    <w:rsid w:val="00BE7BA6"/>
    <w:rsid w:val="00C1131C"/>
    <w:rsid w:val="00C121BA"/>
    <w:rsid w:val="00C25D86"/>
    <w:rsid w:val="00C3734A"/>
    <w:rsid w:val="00C43442"/>
    <w:rsid w:val="00C77370"/>
    <w:rsid w:val="00CA1791"/>
    <w:rsid w:val="00CF5177"/>
    <w:rsid w:val="00D04AEB"/>
    <w:rsid w:val="00D96E34"/>
    <w:rsid w:val="00DB34A4"/>
    <w:rsid w:val="00E265BC"/>
    <w:rsid w:val="00E37FF1"/>
    <w:rsid w:val="00E51F48"/>
    <w:rsid w:val="00E6678D"/>
    <w:rsid w:val="00E67E5E"/>
    <w:rsid w:val="00E90DB1"/>
    <w:rsid w:val="00E92C98"/>
    <w:rsid w:val="00E975E9"/>
    <w:rsid w:val="00EC5E17"/>
    <w:rsid w:val="00EC70F8"/>
    <w:rsid w:val="00ED67B4"/>
    <w:rsid w:val="00F16008"/>
    <w:rsid w:val="00F1639B"/>
    <w:rsid w:val="00F16FF8"/>
    <w:rsid w:val="00F253A2"/>
    <w:rsid w:val="00F628E4"/>
    <w:rsid w:val="00F64381"/>
    <w:rsid w:val="00F72C4D"/>
    <w:rsid w:val="00FA6E55"/>
    <w:rsid w:val="00FB2A96"/>
    <w:rsid w:val="00FC3F3C"/>
    <w:rsid w:val="00FF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character" w:customStyle="1" w:styleId="FontStyle14">
    <w:name w:val="Font Style14"/>
    <w:basedOn w:val="a0"/>
    <w:rsid w:val="001B1532"/>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3675</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2018-11-14T12:02:00Z</cp:lastPrinted>
  <dcterms:created xsi:type="dcterms:W3CDTF">2018-11-14T12:03:00Z</dcterms:created>
  <dcterms:modified xsi:type="dcterms:W3CDTF">2018-11-14T12:03:00Z</dcterms:modified>
</cp:coreProperties>
</file>