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F408D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408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F408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8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81FF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81F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8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81F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681FF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81FFE">
        <w:rPr>
          <w:rFonts w:ascii="Times New Roman" w:eastAsia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="00681F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681FFE">
        <w:rPr>
          <w:rStyle w:val="FontStyle14"/>
          <w:sz w:val="24"/>
          <w:szCs w:val="24"/>
        </w:rPr>
        <w:t>Свердлова, 49; г. Тирасполь, ул. Каховская, 22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681FFE">
        <w:rPr>
          <w:rStyle w:val="FontStyle14"/>
          <w:sz w:val="24"/>
          <w:szCs w:val="24"/>
        </w:rPr>
        <w:t>ООО «Нерль»</w:t>
      </w:r>
      <w:r w:rsidR="00E90CB3" w:rsidRPr="00271153">
        <w:rPr>
          <w:rStyle w:val="FontStyle14"/>
          <w:sz w:val="24"/>
          <w:szCs w:val="24"/>
        </w:rPr>
        <w:t xml:space="preserve"> (г. </w:t>
      </w:r>
      <w:r w:rsidR="00D9355A">
        <w:rPr>
          <w:rStyle w:val="FontStyle14"/>
          <w:sz w:val="24"/>
          <w:szCs w:val="24"/>
        </w:rPr>
        <w:t xml:space="preserve">Тирасполь, </w:t>
      </w:r>
      <w:r w:rsidR="00755861">
        <w:rPr>
          <w:rStyle w:val="FontStyle14"/>
          <w:sz w:val="24"/>
          <w:szCs w:val="24"/>
        </w:rPr>
        <w:t xml:space="preserve">ул. </w:t>
      </w:r>
      <w:r w:rsidR="00681FFE">
        <w:rPr>
          <w:rStyle w:val="FontStyle14"/>
          <w:sz w:val="24"/>
          <w:szCs w:val="24"/>
        </w:rPr>
        <w:t>Нахимова, 53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</w:t>
      </w:r>
      <w:r w:rsidR="00681FFE">
        <w:rPr>
          <w:rStyle w:val="FontStyle14"/>
          <w:sz w:val="24"/>
          <w:szCs w:val="24"/>
        </w:rPr>
        <w:t xml:space="preserve"> и пени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681FF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81FFE">
        <w:rPr>
          <w:rFonts w:ascii="Times New Roman" w:eastAsia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="00681F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81F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55861" w:rsidRPr="007558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1FFE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81FF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81FFE">
        <w:rPr>
          <w:rFonts w:ascii="Times New Roman" w:eastAsia="Times New Roman" w:hAnsi="Times New Roman" w:cs="Times New Roman"/>
          <w:b/>
          <w:sz w:val="24"/>
          <w:szCs w:val="24"/>
        </w:rPr>
        <w:t>22 октября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5F408D"/>
    <w:rsid w:val="00655D5F"/>
    <w:rsid w:val="00681FFE"/>
    <w:rsid w:val="00711741"/>
    <w:rsid w:val="0073490D"/>
    <w:rsid w:val="00755861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BE43D4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2018-10-09T07:33:00Z</dcterms:modified>
</cp:coreProperties>
</file>