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306BF6" w:rsidRPr="00667CBD" w:rsidTr="008E63B4">
        <w:trPr>
          <w:trHeight w:val="259"/>
        </w:trPr>
        <w:tc>
          <w:tcPr>
            <w:tcW w:w="3969" w:type="dxa"/>
          </w:tcPr>
          <w:p w:rsidR="00306BF6" w:rsidRPr="00667CBD" w:rsidRDefault="00306BF6" w:rsidP="00882F58">
            <w:pPr>
              <w:spacing w:after="0" w:line="240" w:lineRule="auto"/>
              <w:rPr>
                <w:rFonts w:ascii="Times New Roman" w:eastAsia="Calibri" w:hAnsi="Times New Roman" w:cs="Times New Roman"/>
                <w:bCs/>
                <w:sz w:val="24"/>
                <w:szCs w:val="24"/>
              </w:rPr>
            </w:pPr>
            <w:r w:rsidRPr="00667CBD">
              <w:rPr>
                <w:rFonts w:ascii="Times New Roman" w:eastAsia="Calibri" w:hAnsi="Times New Roman" w:cs="Times New Roman"/>
                <w:noProof/>
                <w:sz w:val="24"/>
                <w:szCs w:val="24"/>
              </w:rPr>
              <w:drawing>
                <wp:anchor distT="0" distB="0" distL="114300" distR="114300" simplePos="0" relativeHeight="251660288" behindDoc="1" locked="0" layoutInCell="1" allowOverlap="1">
                  <wp:simplePos x="0" y="0"/>
                  <wp:positionH relativeFrom="column">
                    <wp:posOffset>2119713</wp:posOffset>
                  </wp:positionH>
                  <wp:positionV relativeFrom="paragraph">
                    <wp:posOffset>-320288</wp:posOffset>
                  </wp:positionV>
                  <wp:extent cx="987590" cy="993313"/>
                  <wp:effectExtent l="19050" t="0" r="3010" b="0"/>
                  <wp:wrapNone/>
                  <wp:docPr id="2" name="Рисунок 5"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ерб"/>
                          <pic:cNvPicPr>
                            <a:picLocks noChangeAspect="1" noChangeArrowheads="1"/>
                          </pic:cNvPicPr>
                        </pic:nvPicPr>
                        <pic:blipFill>
                          <a:blip r:embed="rId7" cstate="print">
                            <a:lum contrast="4000"/>
                          </a:blip>
                          <a:srcRect/>
                          <a:stretch>
                            <a:fillRect/>
                          </a:stretch>
                        </pic:blipFill>
                        <pic:spPr bwMode="auto">
                          <a:xfrm>
                            <a:off x="0" y="0"/>
                            <a:ext cx="986155" cy="991870"/>
                          </a:xfrm>
                          <a:prstGeom prst="rect">
                            <a:avLst/>
                          </a:prstGeom>
                          <a:noFill/>
                          <a:ln w="9525">
                            <a:noFill/>
                            <a:miter lim="800000"/>
                            <a:headEnd/>
                            <a:tailEnd/>
                          </a:ln>
                        </pic:spPr>
                      </pic:pic>
                    </a:graphicData>
                  </a:graphic>
                </wp:anchor>
              </w:drawing>
            </w:r>
            <w:r w:rsidRPr="00667CBD">
              <w:rPr>
                <w:rFonts w:ascii="Times New Roman" w:eastAsia="Calibri" w:hAnsi="Times New Roman" w:cs="Times New Roman"/>
                <w:sz w:val="24"/>
                <w:szCs w:val="24"/>
              </w:rPr>
              <w:t xml:space="preserve">исх. № </w:t>
            </w:r>
            <w:r w:rsidRPr="00667CBD">
              <w:rPr>
                <w:rFonts w:ascii="Times New Roman" w:eastAsia="Calibri" w:hAnsi="Times New Roman" w:cs="Times New Roman"/>
                <w:bCs/>
                <w:sz w:val="24"/>
                <w:szCs w:val="24"/>
              </w:rPr>
              <w:t>______________________</w:t>
            </w:r>
          </w:p>
        </w:tc>
      </w:tr>
      <w:tr w:rsidR="00306BF6" w:rsidRPr="00667CBD" w:rsidTr="008E63B4">
        <w:tc>
          <w:tcPr>
            <w:tcW w:w="3969" w:type="dxa"/>
          </w:tcPr>
          <w:p w:rsidR="00306BF6" w:rsidRPr="00667CBD" w:rsidRDefault="00306BF6" w:rsidP="00882F58">
            <w:pPr>
              <w:spacing w:after="0" w:line="240" w:lineRule="auto"/>
              <w:ind w:firstLine="709"/>
              <w:rPr>
                <w:rFonts w:ascii="Times New Roman" w:eastAsia="Calibri" w:hAnsi="Times New Roman" w:cs="Times New Roman"/>
                <w:bCs/>
                <w:sz w:val="24"/>
                <w:szCs w:val="24"/>
              </w:rPr>
            </w:pPr>
          </w:p>
        </w:tc>
      </w:tr>
      <w:tr w:rsidR="00306BF6" w:rsidRPr="00667CBD" w:rsidTr="008E63B4">
        <w:tc>
          <w:tcPr>
            <w:tcW w:w="3969" w:type="dxa"/>
          </w:tcPr>
          <w:p w:rsidR="00306BF6" w:rsidRPr="00667CBD" w:rsidRDefault="00306BF6" w:rsidP="00882F58">
            <w:pPr>
              <w:spacing w:after="0" w:line="240" w:lineRule="auto"/>
              <w:rPr>
                <w:rFonts w:ascii="Times New Roman" w:eastAsia="Calibri" w:hAnsi="Times New Roman" w:cs="Times New Roman"/>
                <w:b/>
                <w:bCs/>
                <w:sz w:val="24"/>
                <w:szCs w:val="24"/>
              </w:rPr>
            </w:pPr>
            <w:r w:rsidRPr="00667CBD">
              <w:rPr>
                <w:rFonts w:ascii="Times New Roman" w:eastAsia="Calibri" w:hAnsi="Times New Roman" w:cs="Times New Roman"/>
                <w:bCs/>
                <w:sz w:val="24"/>
                <w:szCs w:val="24"/>
              </w:rPr>
              <w:t xml:space="preserve">от </w:t>
            </w:r>
            <w:r w:rsidRPr="00667CBD">
              <w:rPr>
                <w:rFonts w:ascii="Times New Roman" w:eastAsia="Calibri" w:hAnsi="Times New Roman" w:cs="Times New Roman"/>
                <w:sz w:val="24"/>
                <w:szCs w:val="24"/>
              </w:rPr>
              <w:t>«</w:t>
            </w:r>
            <w:r w:rsidRPr="00667CBD">
              <w:rPr>
                <w:rFonts w:ascii="Times New Roman" w:eastAsia="Calibri" w:hAnsi="Times New Roman" w:cs="Times New Roman"/>
                <w:sz w:val="24"/>
                <w:szCs w:val="24"/>
                <w:lang w:val="en-US"/>
              </w:rPr>
              <w:t>___</w:t>
            </w:r>
            <w:r w:rsidRPr="00667CBD">
              <w:rPr>
                <w:rFonts w:ascii="Times New Roman" w:eastAsia="Calibri" w:hAnsi="Times New Roman" w:cs="Times New Roman"/>
                <w:sz w:val="24"/>
                <w:szCs w:val="24"/>
              </w:rPr>
              <w:t>»</w:t>
            </w:r>
            <w:r w:rsidRPr="00667CBD">
              <w:rPr>
                <w:rFonts w:ascii="Times New Roman" w:eastAsia="Calibri" w:hAnsi="Times New Roman" w:cs="Times New Roman"/>
                <w:b/>
                <w:bCs/>
                <w:sz w:val="24"/>
                <w:szCs w:val="24"/>
              </w:rPr>
              <w:t xml:space="preserve">_____________ </w:t>
            </w:r>
            <w:r w:rsidRPr="00667CBD">
              <w:rPr>
                <w:rFonts w:ascii="Times New Roman" w:eastAsia="Calibri" w:hAnsi="Times New Roman" w:cs="Times New Roman"/>
                <w:bCs/>
                <w:sz w:val="24"/>
                <w:szCs w:val="24"/>
              </w:rPr>
              <w:t>20____г.</w:t>
            </w:r>
          </w:p>
        </w:tc>
      </w:tr>
    </w:tbl>
    <w:p w:rsidR="00306BF6" w:rsidRPr="00667CBD" w:rsidRDefault="00306BF6" w:rsidP="00882F58">
      <w:pPr>
        <w:spacing w:after="0" w:line="240" w:lineRule="auto"/>
        <w:ind w:firstLine="709"/>
        <w:rPr>
          <w:rFonts w:ascii="Times New Roman" w:eastAsia="Times New Roman" w:hAnsi="Times New Roman" w:cs="Times New Roman"/>
          <w:vanish/>
          <w:sz w:val="24"/>
          <w:szCs w:val="24"/>
        </w:rPr>
      </w:pPr>
      <w:r w:rsidRPr="00667CBD">
        <w:rPr>
          <w:rFonts w:ascii="Times New Roman" w:eastAsia="Times New Roman" w:hAnsi="Times New Roman" w:cs="Times New Roman"/>
          <w:sz w:val="24"/>
          <w:szCs w:val="24"/>
        </w:rPr>
        <w:t xml:space="preserve"> </w:t>
      </w:r>
    </w:p>
    <w:tbl>
      <w:tblPr>
        <w:tblpPr w:leftFromText="180" w:rightFromText="180" w:vertAnchor="text" w:horzAnchor="margin" w:tblpXSpec="right" w:tblpY="-759"/>
        <w:tblW w:w="0" w:type="auto"/>
        <w:tblLook w:val="01E0"/>
      </w:tblPr>
      <w:tblGrid>
        <w:gridCol w:w="3888"/>
      </w:tblGrid>
      <w:tr w:rsidR="00306BF6" w:rsidRPr="00667CBD" w:rsidTr="008E63B4">
        <w:trPr>
          <w:trHeight w:val="342"/>
        </w:trPr>
        <w:tc>
          <w:tcPr>
            <w:tcW w:w="3888" w:type="dxa"/>
            <w:shd w:val="clear" w:color="auto" w:fill="auto"/>
          </w:tcPr>
          <w:p w:rsidR="00306BF6" w:rsidRPr="00667CBD" w:rsidRDefault="00306BF6" w:rsidP="00882F58">
            <w:pPr>
              <w:spacing w:after="0" w:line="240" w:lineRule="auto"/>
              <w:ind w:firstLine="709"/>
              <w:jc w:val="right"/>
              <w:rPr>
                <w:rFonts w:ascii="Times New Roman" w:eastAsia="Calibri" w:hAnsi="Times New Roman" w:cs="Times New Roman"/>
                <w:color w:val="000000"/>
                <w:sz w:val="24"/>
                <w:szCs w:val="24"/>
              </w:rPr>
            </w:pPr>
          </w:p>
        </w:tc>
      </w:tr>
    </w:tbl>
    <w:p w:rsidR="00306BF6" w:rsidRPr="00667CBD" w:rsidRDefault="00306BF6" w:rsidP="00882F58">
      <w:pPr>
        <w:spacing w:after="0" w:line="240" w:lineRule="auto"/>
        <w:ind w:firstLine="709"/>
        <w:jc w:val="center"/>
        <w:rPr>
          <w:rFonts w:ascii="Times New Roman" w:eastAsia="Times New Roman" w:hAnsi="Times New Roman" w:cs="Times New Roman"/>
          <w:b/>
          <w:sz w:val="24"/>
          <w:szCs w:val="24"/>
        </w:rPr>
      </w:pPr>
      <w:r w:rsidRPr="00667CBD">
        <w:rPr>
          <w:rFonts w:ascii="Times New Roman" w:eastAsia="Times New Roman" w:hAnsi="Times New Roman" w:cs="Times New Roman"/>
          <w:b/>
          <w:sz w:val="24"/>
          <w:szCs w:val="24"/>
        </w:rPr>
        <w:t>АРБИТРАЖНЫЙ СУД</w:t>
      </w:r>
    </w:p>
    <w:p w:rsidR="00306BF6" w:rsidRPr="00667CBD" w:rsidRDefault="00306BF6" w:rsidP="00882F58">
      <w:pPr>
        <w:spacing w:after="0" w:line="240" w:lineRule="auto"/>
        <w:ind w:firstLine="709"/>
        <w:jc w:val="center"/>
        <w:rPr>
          <w:rFonts w:ascii="Times New Roman" w:eastAsia="Times New Roman" w:hAnsi="Times New Roman" w:cs="Times New Roman"/>
          <w:b/>
          <w:sz w:val="24"/>
          <w:szCs w:val="24"/>
        </w:rPr>
      </w:pPr>
      <w:r w:rsidRPr="00667CBD">
        <w:rPr>
          <w:rFonts w:ascii="Times New Roman" w:eastAsia="Times New Roman" w:hAnsi="Times New Roman" w:cs="Times New Roman"/>
          <w:b/>
          <w:sz w:val="24"/>
          <w:szCs w:val="24"/>
        </w:rPr>
        <w:t>ПРИДНЕСТРОВСКОЙ МОЛДАВСКОЙ РЕСПУБЛИКИ</w:t>
      </w:r>
    </w:p>
    <w:p w:rsidR="00306BF6" w:rsidRPr="00E50FA7" w:rsidRDefault="00306BF6" w:rsidP="00882F58">
      <w:pPr>
        <w:spacing w:after="0" w:line="240" w:lineRule="auto"/>
        <w:ind w:left="-181" w:firstLine="709"/>
        <w:jc w:val="center"/>
        <w:rPr>
          <w:rFonts w:ascii="Times New Roman" w:eastAsia="Times New Roman" w:hAnsi="Times New Roman" w:cs="Times New Roman"/>
          <w:sz w:val="20"/>
          <w:szCs w:val="20"/>
        </w:rPr>
      </w:pPr>
      <w:smartTag w:uri="urn:schemas-microsoft-com:office:smarttags" w:element="metricconverter">
        <w:smartTagPr>
          <w:attr w:name="ProductID" w:val="3300, г"/>
        </w:smartTagPr>
        <w:r w:rsidRPr="00E50FA7">
          <w:rPr>
            <w:rFonts w:ascii="Times New Roman" w:eastAsia="Times New Roman" w:hAnsi="Times New Roman" w:cs="Times New Roman"/>
            <w:sz w:val="20"/>
            <w:szCs w:val="20"/>
          </w:rPr>
          <w:t>3300, г</w:t>
        </w:r>
      </w:smartTag>
      <w:r w:rsidRPr="00E50FA7">
        <w:rPr>
          <w:rFonts w:ascii="Times New Roman" w:eastAsia="Times New Roman" w:hAnsi="Times New Roman" w:cs="Times New Roman"/>
          <w:sz w:val="20"/>
          <w:szCs w:val="20"/>
        </w:rPr>
        <w:t>.</w:t>
      </w:r>
      <w:r w:rsidR="001840A0" w:rsidRPr="00E50FA7">
        <w:rPr>
          <w:rFonts w:ascii="Times New Roman" w:eastAsia="Times New Roman" w:hAnsi="Times New Roman" w:cs="Times New Roman"/>
          <w:sz w:val="20"/>
          <w:szCs w:val="20"/>
        </w:rPr>
        <w:t xml:space="preserve"> </w:t>
      </w:r>
      <w:r w:rsidRPr="00E50FA7">
        <w:rPr>
          <w:rFonts w:ascii="Times New Roman" w:eastAsia="Times New Roman" w:hAnsi="Times New Roman" w:cs="Times New Roman"/>
          <w:sz w:val="20"/>
          <w:szCs w:val="20"/>
        </w:rPr>
        <w:t>Тирасполь, ул. Ленина, 1/2. Тел. 7-70-47, 7-42-07</w:t>
      </w:r>
    </w:p>
    <w:p w:rsidR="00306BF6" w:rsidRPr="00E50FA7" w:rsidRDefault="00306BF6" w:rsidP="00882F58">
      <w:pPr>
        <w:spacing w:after="0" w:line="240" w:lineRule="auto"/>
        <w:ind w:left="-181" w:firstLine="709"/>
        <w:jc w:val="center"/>
        <w:rPr>
          <w:rFonts w:ascii="Times New Roman" w:eastAsia="Times New Roman" w:hAnsi="Times New Roman" w:cs="Times New Roman"/>
          <w:sz w:val="20"/>
          <w:szCs w:val="20"/>
        </w:rPr>
      </w:pPr>
      <w:r w:rsidRPr="00E50FA7">
        <w:rPr>
          <w:rFonts w:ascii="Times New Roman" w:eastAsia="Times New Roman" w:hAnsi="Times New Roman" w:cs="Times New Roman"/>
          <w:sz w:val="20"/>
          <w:szCs w:val="20"/>
        </w:rPr>
        <w:t xml:space="preserve">Официальный сайт: </w:t>
      </w:r>
      <w:proofErr w:type="spellStart"/>
      <w:r w:rsidRPr="00E50FA7">
        <w:rPr>
          <w:rFonts w:ascii="Times New Roman" w:eastAsia="Times New Roman" w:hAnsi="Times New Roman" w:cs="Times New Roman"/>
          <w:sz w:val="20"/>
          <w:szCs w:val="20"/>
        </w:rPr>
        <w:t>www</w:t>
      </w:r>
      <w:proofErr w:type="spellEnd"/>
      <w:r w:rsidRPr="00E50FA7">
        <w:rPr>
          <w:rFonts w:ascii="Times New Roman" w:eastAsia="Times New Roman" w:hAnsi="Times New Roman" w:cs="Times New Roman"/>
          <w:sz w:val="20"/>
          <w:szCs w:val="20"/>
        </w:rPr>
        <w:t>.</w:t>
      </w:r>
      <w:proofErr w:type="spellStart"/>
      <w:r w:rsidRPr="00E50FA7">
        <w:rPr>
          <w:rFonts w:ascii="Times New Roman" w:eastAsia="Times New Roman" w:hAnsi="Times New Roman" w:cs="Times New Roman"/>
          <w:sz w:val="20"/>
          <w:szCs w:val="20"/>
          <w:lang w:val="en-US"/>
        </w:rPr>
        <w:t>arbitr</w:t>
      </w:r>
      <w:proofErr w:type="spellEnd"/>
      <w:r w:rsidRPr="00E50FA7">
        <w:rPr>
          <w:rFonts w:ascii="Times New Roman" w:eastAsia="Times New Roman" w:hAnsi="Times New Roman" w:cs="Times New Roman"/>
          <w:sz w:val="20"/>
          <w:szCs w:val="20"/>
        </w:rPr>
        <w:t>.</w:t>
      </w:r>
      <w:proofErr w:type="spellStart"/>
      <w:r w:rsidRPr="00E50FA7">
        <w:rPr>
          <w:rFonts w:ascii="Times New Roman" w:eastAsia="Times New Roman" w:hAnsi="Times New Roman" w:cs="Times New Roman"/>
          <w:sz w:val="20"/>
          <w:szCs w:val="20"/>
        </w:rPr>
        <w:t>gospmr</w:t>
      </w:r>
      <w:proofErr w:type="spellEnd"/>
      <w:r w:rsidRPr="00E50FA7">
        <w:rPr>
          <w:rFonts w:ascii="Times New Roman" w:eastAsia="Times New Roman" w:hAnsi="Times New Roman" w:cs="Times New Roman"/>
          <w:sz w:val="20"/>
          <w:szCs w:val="20"/>
        </w:rPr>
        <w:t>.</w:t>
      </w:r>
      <w:r w:rsidRPr="00E50FA7">
        <w:rPr>
          <w:rFonts w:ascii="Times New Roman" w:eastAsia="Times New Roman" w:hAnsi="Times New Roman" w:cs="Times New Roman"/>
          <w:sz w:val="20"/>
          <w:szCs w:val="20"/>
          <w:lang w:val="en-US"/>
        </w:rPr>
        <w:t>org</w:t>
      </w:r>
    </w:p>
    <w:p w:rsidR="00D477A0" w:rsidRPr="009233E1" w:rsidRDefault="00856BCF" w:rsidP="009233E1">
      <w:pPr>
        <w:spacing w:after="0" w:line="240" w:lineRule="auto"/>
        <w:ind w:left="-181" w:firstLine="709"/>
        <w:jc w:val="center"/>
        <w:rPr>
          <w:rFonts w:ascii="Times New Roman" w:eastAsia="Times New Roman" w:hAnsi="Times New Roman" w:cs="Times New Roman"/>
          <w:b/>
          <w:sz w:val="24"/>
          <w:szCs w:val="24"/>
          <w:u w:val="single"/>
        </w:rPr>
      </w:pPr>
      <w:r>
        <w:rPr>
          <w:rFonts w:ascii="Times New Roman" w:eastAsia="Times New Roman" w:hAnsi="Times New Roman" w:cs="Times New Roman"/>
          <w:b/>
          <w:noProof/>
          <w:sz w:val="24"/>
          <w:szCs w:val="24"/>
          <w:u w:val="single"/>
        </w:rPr>
        <w:pict>
          <v:shapetype id="_x0000_t32" coordsize="21600,21600" o:spt="32" o:oned="t" path="m,l21600,21600e" filled="f">
            <v:path arrowok="t" fillok="f" o:connecttype="none"/>
            <o:lock v:ext="edit" shapetype="t"/>
          </v:shapetype>
          <v:shape id="_x0000_s1026" type="#_x0000_t32" style="position:absolute;left:0;text-align:left;margin-left:11.55pt;margin-top:6.4pt;width:480.45pt;height:0;z-index:251661312" o:connectortype="straight" strokeweight="2pt"/>
        </w:pict>
      </w:r>
      <w:r>
        <w:rPr>
          <w:rFonts w:ascii="Times New Roman" w:eastAsia="Times New Roman" w:hAnsi="Times New Roman" w:cs="Times New Roman"/>
          <w:b/>
          <w:noProof/>
          <w:sz w:val="24"/>
          <w:szCs w:val="24"/>
          <w:u w:val="single"/>
        </w:rPr>
        <w:pict>
          <v:shape id="_x0000_s1027" type="#_x0000_t32" style="position:absolute;left:0;text-align:left;margin-left:11.55pt;margin-top:4.5pt;width:480.45pt;height:0;z-index:251662336" o:connectortype="straight" strokeweight=".5pt"/>
        </w:pict>
      </w:r>
    </w:p>
    <w:p w:rsidR="00306BF6" w:rsidRPr="00667CBD" w:rsidRDefault="00306BF6" w:rsidP="00D477A0">
      <w:pPr>
        <w:spacing w:after="0" w:line="240" w:lineRule="auto"/>
        <w:ind w:left="-181" w:firstLine="709"/>
        <w:jc w:val="center"/>
        <w:rPr>
          <w:rFonts w:ascii="Times New Roman" w:eastAsia="Times New Roman" w:hAnsi="Times New Roman" w:cs="Times New Roman"/>
          <w:b/>
          <w:sz w:val="24"/>
          <w:szCs w:val="24"/>
        </w:rPr>
      </w:pPr>
      <w:r w:rsidRPr="00667CBD">
        <w:rPr>
          <w:rFonts w:ascii="Times New Roman" w:eastAsia="Times New Roman" w:hAnsi="Times New Roman" w:cs="Times New Roman"/>
          <w:b/>
          <w:sz w:val="24"/>
          <w:szCs w:val="24"/>
        </w:rPr>
        <w:t>ИМЕНЕМ ПРИДНЕСТРОВСКОЙ МОЛДАВСКОЙ РЕСПУБЛИКИ</w:t>
      </w:r>
    </w:p>
    <w:p w:rsidR="00306BF6" w:rsidRPr="00667CBD" w:rsidRDefault="00306BF6" w:rsidP="00882F58">
      <w:pPr>
        <w:spacing w:after="0" w:line="240" w:lineRule="auto"/>
        <w:ind w:left="-181" w:firstLine="709"/>
        <w:jc w:val="center"/>
        <w:rPr>
          <w:rFonts w:ascii="Times New Roman" w:eastAsia="Times New Roman" w:hAnsi="Times New Roman" w:cs="Times New Roman"/>
          <w:b/>
          <w:sz w:val="24"/>
          <w:szCs w:val="24"/>
        </w:rPr>
      </w:pPr>
      <w:proofErr w:type="gramStart"/>
      <w:r w:rsidRPr="00667CBD">
        <w:rPr>
          <w:rFonts w:ascii="Times New Roman" w:eastAsia="Times New Roman" w:hAnsi="Times New Roman" w:cs="Times New Roman"/>
          <w:b/>
          <w:sz w:val="24"/>
          <w:szCs w:val="24"/>
        </w:rPr>
        <w:t>Р</w:t>
      </w:r>
      <w:proofErr w:type="gramEnd"/>
      <w:r w:rsidRPr="00667CBD">
        <w:rPr>
          <w:rFonts w:ascii="Times New Roman" w:eastAsia="Times New Roman" w:hAnsi="Times New Roman" w:cs="Times New Roman"/>
          <w:b/>
          <w:sz w:val="24"/>
          <w:szCs w:val="24"/>
        </w:rPr>
        <w:t xml:space="preserve"> Е Ш Е Н И Е</w:t>
      </w:r>
    </w:p>
    <w:p w:rsidR="00306BF6" w:rsidRPr="00667CBD" w:rsidRDefault="00306BF6" w:rsidP="00882F58">
      <w:pPr>
        <w:spacing w:after="0" w:line="240" w:lineRule="auto"/>
        <w:ind w:left="-181" w:firstLine="709"/>
        <w:jc w:val="center"/>
        <w:rPr>
          <w:rFonts w:ascii="Times New Roman" w:eastAsia="Times New Roman" w:hAnsi="Times New Roman" w:cs="Times New Roman"/>
          <w:b/>
          <w:sz w:val="24"/>
          <w:szCs w:val="24"/>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306BF6" w:rsidRPr="00667CBD" w:rsidTr="008E63B4">
        <w:trPr>
          <w:trHeight w:val="259"/>
        </w:trPr>
        <w:tc>
          <w:tcPr>
            <w:tcW w:w="4952" w:type="dxa"/>
            <w:gridSpan w:val="7"/>
          </w:tcPr>
          <w:p w:rsidR="00306BF6" w:rsidRPr="00667CBD" w:rsidRDefault="00306BF6" w:rsidP="00480936">
            <w:pPr>
              <w:spacing w:after="0" w:line="240" w:lineRule="auto"/>
              <w:rPr>
                <w:rFonts w:ascii="Times New Roman" w:eastAsia="Calibri" w:hAnsi="Times New Roman" w:cs="Times New Roman"/>
                <w:b/>
                <w:bCs/>
                <w:sz w:val="24"/>
                <w:szCs w:val="24"/>
              </w:rPr>
            </w:pPr>
            <w:r w:rsidRPr="00667CBD">
              <w:rPr>
                <w:rFonts w:ascii="Times New Roman" w:eastAsia="Calibri" w:hAnsi="Times New Roman" w:cs="Times New Roman"/>
                <w:b/>
                <w:sz w:val="24"/>
                <w:szCs w:val="24"/>
              </w:rPr>
              <w:t>«</w:t>
            </w:r>
            <w:r w:rsidR="00480936">
              <w:rPr>
                <w:rFonts w:ascii="Times New Roman" w:eastAsia="Calibri" w:hAnsi="Times New Roman" w:cs="Times New Roman"/>
                <w:b/>
                <w:sz w:val="24"/>
                <w:szCs w:val="24"/>
                <w:u w:val="single"/>
              </w:rPr>
              <w:t>12</w:t>
            </w:r>
            <w:r w:rsidRPr="00667CBD">
              <w:rPr>
                <w:rFonts w:ascii="Times New Roman" w:eastAsia="Calibri" w:hAnsi="Times New Roman" w:cs="Times New Roman"/>
                <w:b/>
                <w:sz w:val="24"/>
                <w:szCs w:val="24"/>
              </w:rPr>
              <w:t>»</w:t>
            </w:r>
            <w:r w:rsidRPr="00667CBD">
              <w:rPr>
                <w:rFonts w:ascii="Times New Roman" w:eastAsia="Calibri" w:hAnsi="Times New Roman" w:cs="Times New Roman"/>
                <w:b/>
                <w:sz w:val="24"/>
                <w:szCs w:val="24"/>
                <w:lang w:val="en-US"/>
              </w:rPr>
              <w:t xml:space="preserve"> </w:t>
            </w:r>
            <w:r w:rsidR="00713D76">
              <w:rPr>
                <w:rFonts w:ascii="Times New Roman" w:eastAsia="Calibri" w:hAnsi="Times New Roman" w:cs="Times New Roman"/>
                <w:b/>
                <w:sz w:val="24"/>
                <w:szCs w:val="24"/>
                <w:u w:val="single"/>
              </w:rPr>
              <w:t xml:space="preserve">  </w:t>
            </w:r>
            <w:r w:rsidR="00480936">
              <w:rPr>
                <w:rFonts w:ascii="Times New Roman" w:eastAsia="Calibri" w:hAnsi="Times New Roman" w:cs="Times New Roman"/>
                <w:b/>
                <w:sz w:val="24"/>
                <w:szCs w:val="24"/>
                <w:u w:val="single"/>
              </w:rPr>
              <w:t>сентября</w:t>
            </w:r>
            <w:r w:rsidRPr="00667CBD">
              <w:rPr>
                <w:rFonts w:ascii="Times New Roman" w:eastAsia="Calibri" w:hAnsi="Times New Roman" w:cs="Times New Roman"/>
                <w:b/>
                <w:sz w:val="24"/>
                <w:szCs w:val="24"/>
                <w:u w:val="single"/>
              </w:rPr>
              <w:t xml:space="preserve"> </w:t>
            </w:r>
            <w:r w:rsidRPr="00667CBD">
              <w:rPr>
                <w:rFonts w:ascii="Times New Roman" w:eastAsia="Calibri" w:hAnsi="Times New Roman" w:cs="Times New Roman"/>
                <w:b/>
                <w:bCs/>
                <w:sz w:val="24"/>
                <w:szCs w:val="24"/>
                <w:lang w:val="en-US"/>
              </w:rPr>
              <w:t xml:space="preserve"> </w:t>
            </w:r>
            <w:r w:rsidRPr="00667CBD">
              <w:rPr>
                <w:rFonts w:ascii="Times New Roman" w:eastAsia="Calibri" w:hAnsi="Times New Roman" w:cs="Times New Roman"/>
                <w:b/>
                <w:bCs/>
                <w:sz w:val="24"/>
                <w:szCs w:val="24"/>
              </w:rPr>
              <w:t xml:space="preserve"> </w:t>
            </w:r>
            <w:r w:rsidR="00667CBD">
              <w:rPr>
                <w:rFonts w:ascii="Times New Roman" w:eastAsia="Calibri" w:hAnsi="Times New Roman" w:cs="Times New Roman"/>
                <w:b/>
                <w:bCs/>
                <w:sz w:val="24"/>
                <w:szCs w:val="24"/>
                <w:u w:val="single"/>
              </w:rPr>
              <w:t>2</w:t>
            </w:r>
            <w:r w:rsidRPr="00667CBD">
              <w:rPr>
                <w:rFonts w:ascii="Times New Roman" w:eastAsia="Calibri" w:hAnsi="Times New Roman" w:cs="Times New Roman"/>
                <w:b/>
                <w:bCs/>
                <w:sz w:val="24"/>
                <w:szCs w:val="24"/>
                <w:u w:val="single"/>
              </w:rPr>
              <w:t>01</w:t>
            </w:r>
            <w:r w:rsidR="00713D76">
              <w:rPr>
                <w:rFonts w:ascii="Times New Roman" w:eastAsia="Calibri" w:hAnsi="Times New Roman" w:cs="Times New Roman"/>
                <w:b/>
                <w:bCs/>
                <w:sz w:val="24"/>
                <w:szCs w:val="24"/>
                <w:u w:val="single"/>
              </w:rPr>
              <w:t xml:space="preserve">8 </w:t>
            </w:r>
            <w:r w:rsidRPr="001840A0">
              <w:rPr>
                <w:rFonts w:ascii="Times New Roman" w:eastAsia="Calibri" w:hAnsi="Times New Roman" w:cs="Times New Roman"/>
                <w:b/>
                <w:bCs/>
                <w:sz w:val="24"/>
                <w:szCs w:val="24"/>
                <w:u w:val="single"/>
              </w:rPr>
              <w:t>г</w:t>
            </w:r>
            <w:r w:rsidR="001840A0" w:rsidRPr="001840A0">
              <w:rPr>
                <w:rFonts w:ascii="Times New Roman" w:eastAsia="Calibri" w:hAnsi="Times New Roman" w:cs="Times New Roman"/>
                <w:b/>
                <w:bCs/>
                <w:sz w:val="24"/>
                <w:szCs w:val="24"/>
                <w:u w:val="single"/>
              </w:rPr>
              <w:t>ода</w:t>
            </w:r>
          </w:p>
        </w:tc>
        <w:tc>
          <w:tcPr>
            <w:tcW w:w="4971" w:type="dxa"/>
            <w:gridSpan w:val="3"/>
          </w:tcPr>
          <w:p w:rsidR="00306BF6" w:rsidRPr="00667CBD" w:rsidRDefault="00306BF6" w:rsidP="003F3E81">
            <w:pPr>
              <w:spacing w:after="0" w:line="240" w:lineRule="auto"/>
              <w:ind w:firstLine="709"/>
              <w:rPr>
                <w:rFonts w:ascii="Times New Roman" w:eastAsia="Calibri" w:hAnsi="Times New Roman" w:cs="Times New Roman"/>
                <w:b/>
                <w:bCs/>
                <w:sz w:val="24"/>
                <w:szCs w:val="24"/>
              </w:rPr>
            </w:pPr>
            <w:r w:rsidRPr="00667CBD">
              <w:rPr>
                <w:rFonts w:ascii="Times New Roman" w:eastAsia="Calibri" w:hAnsi="Times New Roman" w:cs="Times New Roman"/>
                <w:b/>
                <w:bCs/>
                <w:sz w:val="24"/>
                <w:szCs w:val="24"/>
              </w:rPr>
              <w:t xml:space="preserve">                     Дело </w:t>
            </w:r>
            <w:r w:rsidRPr="00667CBD">
              <w:rPr>
                <w:rFonts w:ascii="Times New Roman" w:eastAsia="Calibri" w:hAnsi="Times New Roman" w:cs="Times New Roman"/>
                <w:b/>
                <w:sz w:val="24"/>
                <w:szCs w:val="24"/>
              </w:rPr>
              <w:t xml:space="preserve">№ </w:t>
            </w:r>
            <w:r w:rsidR="006C5F5E">
              <w:rPr>
                <w:rFonts w:ascii="Times New Roman" w:eastAsia="Calibri" w:hAnsi="Times New Roman" w:cs="Times New Roman"/>
                <w:b/>
                <w:sz w:val="24"/>
                <w:szCs w:val="24"/>
                <w:u w:val="single"/>
              </w:rPr>
              <w:t xml:space="preserve"> </w:t>
            </w:r>
            <w:r w:rsidR="00480936">
              <w:rPr>
                <w:rFonts w:ascii="Times New Roman" w:eastAsia="Calibri" w:hAnsi="Times New Roman" w:cs="Times New Roman"/>
                <w:b/>
                <w:sz w:val="24"/>
                <w:szCs w:val="24"/>
                <w:u w:val="single"/>
              </w:rPr>
              <w:t>57</w:t>
            </w:r>
            <w:r w:rsidR="003F3E81">
              <w:rPr>
                <w:rFonts w:ascii="Times New Roman" w:eastAsia="Calibri" w:hAnsi="Times New Roman" w:cs="Times New Roman"/>
                <w:b/>
                <w:sz w:val="24"/>
                <w:szCs w:val="24"/>
                <w:u w:val="single"/>
              </w:rPr>
              <w:t>9</w:t>
            </w:r>
            <w:r w:rsidRPr="00667CBD">
              <w:rPr>
                <w:rFonts w:ascii="Times New Roman" w:eastAsia="Calibri" w:hAnsi="Times New Roman" w:cs="Times New Roman"/>
                <w:b/>
                <w:sz w:val="24"/>
                <w:szCs w:val="24"/>
                <w:u w:val="single"/>
              </w:rPr>
              <w:t>/18-12</w:t>
            </w:r>
            <w:r w:rsidRPr="001840A0">
              <w:rPr>
                <w:rFonts w:ascii="Times New Roman" w:eastAsia="Calibri" w:hAnsi="Times New Roman" w:cs="Times New Roman"/>
                <w:b/>
                <w:sz w:val="24"/>
                <w:szCs w:val="24"/>
              </w:rPr>
              <w:t xml:space="preserve"> </w:t>
            </w:r>
            <w:r w:rsidRPr="00667CBD">
              <w:rPr>
                <w:rFonts w:ascii="Times New Roman" w:eastAsia="Calibri" w:hAnsi="Times New Roman" w:cs="Times New Roman"/>
                <w:b/>
                <w:sz w:val="24"/>
                <w:szCs w:val="24"/>
                <w:u w:val="single"/>
              </w:rPr>
              <w:t xml:space="preserve">    </w:t>
            </w:r>
            <w:r w:rsidRPr="00667CBD">
              <w:rPr>
                <w:rFonts w:ascii="Times New Roman" w:eastAsia="Calibri" w:hAnsi="Times New Roman" w:cs="Times New Roman"/>
                <w:b/>
                <w:sz w:val="24"/>
                <w:szCs w:val="24"/>
              </w:rPr>
              <w:t xml:space="preserve">     </w:t>
            </w:r>
          </w:p>
        </w:tc>
      </w:tr>
      <w:tr w:rsidR="00306BF6" w:rsidRPr="00667CBD" w:rsidTr="008E63B4">
        <w:tc>
          <w:tcPr>
            <w:tcW w:w="1199" w:type="dxa"/>
          </w:tcPr>
          <w:p w:rsidR="00306BF6" w:rsidRPr="00667CBD" w:rsidRDefault="00306BF6" w:rsidP="00882F58">
            <w:pPr>
              <w:spacing w:after="0" w:line="240" w:lineRule="auto"/>
              <w:ind w:firstLine="709"/>
              <w:rPr>
                <w:rFonts w:ascii="Times New Roman" w:eastAsia="Calibri" w:hAnsi="Times New Roman" w:cs="Times New Roman"/>
                <w:b/>
                <w:bCs/>
                <w:sz w:val="24"/>
                <w:szCs w:val="24"/>
              </w:rPr>
            </w:pPr>
          </w:p>
        </w:tc>
        <w:tc>
          <w:tcPr>
            <w:tcW w:w="1418" w:type="dxa"/>
            <w:gridSpan w:val="4"/>
          </w:tcPr>
          <w:p w:rsidR="00306BF6" w:rsidRPr="00667CBD" w:rsidRDefault="00306BF6" w:rsidP="00882F58">
            <w:pPr>
              <w:spacing w:after="0" w:line="240" w:lineRule="auto"/>
              <w:ind w:firstLine="709"/>
              <w:rPr>
                <w:rFonts w:ascii="Times New Roman" w:eastAsia="Calibri" w:hAnsi="Times New Roman" w:cs="Times New Roman"/>
                <w:b/>
                <w:bCs/>
                <w:sz w:val="24"/>
                <w:szCs w:val="24"/>
              </w:rPr>
            </w:pPr>
          </w:p>
        </w:tc>
        <w:tc>
          <w:tcPr>
            <w:tcW w:w="838" w:type="dxa"/>
          </w:tcPr>
          <w:p w:rsidR="00306BF6" w:rsidRPr="00667CBD" w:rsidRDefault="00306BF6" w:rsidP="00882F58">
            <w:pPr>
              <w:spacing w:after="0" w:line="240" w:lineRule="auto"/>
              <w:ind w:firstLine="709"/>
              <w:rPr>
                <w:rFonts w:ascii="Times New Roman" w:eastAsia="Calibri" w:hAnsi="Times New Roman" w:cs="Times New Roman"/>
                <w:b/>
                <w:bCs/>
                <w:sz w:val="24"/>
                <w:szCs w:val="24"/>
              </w:rPr>
            </w:pPr>
          </w:p>
        </w:tc>
        <w:tc>
          <w:tcPr>
            <w:tcW w:w="3577" w:type="dxa"/>
            <w:gridSpan w:val="2"/>
          </w:tcPr>
          <w:p w:rsidR="00306BF6" w:rsidRPr="00667CBD" w:rsidRDefault="00306BF6" w:rsidP="00882F58">
            <w:pPr>
              <w:tabs>
                <w:tab w:val="center" w:pos="1805"/>
              </w:tabs>
              <w:spacing w:after="0" w:line="240" w:lineRule="auto"/>
              <w:ind w:firstLine="709"/>
              <w:jc w:val="center"/>
              <w:rPr>
                <w:rFonts w:ascii="Times New Roman" w:eastAsia="Calibri" w:hAnsi="Times New Roman" w:cs="Times New Roman"/>
                <w:bCs/>
                <w:sz w:val="24"/>
                <w:szCs w:val="24"/>
              </w:rPr>
            </w:pPr>
          </w:p>
        </w:tc>
        <w:tc>
          <w:tcPr>
            <w:tcW w:w="2891" w:type="dxa"/>
            <w:gridSpan w:val="2"/>
          </w:tcPr>
          <w:p w:rsidR="00306BF6" w:rsidRPr="00667CBD" w:rsidRDefault="00306BF6" w:rsidP="00882F58">
            <w:pPr>
              <w:spacing w:after="0" w:line="240" w:lineRule="auto"/>
              <w:ind w:firstLine="709"/>
              <w:rPr>
                <w:rFonts w:ascii="Times New Roman" w:eastAsia="Calibri" w:hAnsi="Times New Roman" w:cs="Times New Roman"/>
                <w:b/>
                <w:bCs/>
                <w:sz w:val="24"/>
                <w:szCs w:val="24"/>
              </w:rPr>
            </w:pPr>
          </w:p>
        </w:tc>
      </w:tr>
      <w:tr w:rsidR="00306BF6" w:rsidRPr="00667CBD" w:rsidTr="008E63B4">
        <w:tc>
          <w:tcPr>
            <w:tcW w:w="1985" w:type="dxa"/>
            <w:gridSpan w:val="2"/>
          </w:tcPr>
          <w:p w:rsidR="00306BF6" w:rsidRPr="00667CBD" w:rsidRDefault="00306BF6" w:rsidP="00882F58">
            <w:pPr>
              <w:spacing w:after="0" w:line="240" w:lineRule="auto"/>
              <w:ind w:firstLine="709"/>
              <w:rPr>
                <w:rFonts w:ascii="Times New Roman" w:eastAsia="Calibri" w:hAnsi="Times New Roman" w:cs="Times New Roman"/>
                <w:bCs/>
                <w:sz w:val="24"/>
                <w:szCs w:val="24"/>
              </w:rPr>
            </w:pPr>
          </w:p>
          <w:p w:rsidR="00306BF6" w:rsidRPr="00667CBD" w:rsidRDefault="00306BF6" w:rsidP="00882F58">
            <w:pPr>
              <w:spacing w:after="0" w:line="240" w:lineRule="auto"/>
              <w:rPr>
                <w:rFonts w:ascii="Times New Roman" w:eastAsia="Calibri" w:hAnsi="Times New Roman" w:cs="Times New Roman"/>
                <w:b/>
                <w:bCs/>
                <w:sz w:val="24"/>
                <w:szCs w:val="24"/>
              </w:rPr>
            </w:pPr>
            <w:r w:rsidRPr="00667CBD">
              <w:rPr>
                <w:rFonts w:ascii="Times New Roman" w:eastAsia="Calibri" w:hAnsi="Times New Roman" w:cs="Times New Roman"/>
                <w:bCs/>
                <w:sz w:val="24"/>
                <w:szCs w:val="24"/>
              </w:rPr>
              <w:t>г. Тирасполь</w:t>
            </w:r>
          </w:p>
        </w:tc>
        <w:tc>
          <w:tcPr>
            <w:tcW w:w="283" w:type="dxa"/>
          </w:tcPr>
          <w:p w:rsidR="00306BF6" w:rsidRPr="00667CBD" w:rsidRDefault="00306BF6" w:rsidP="00882F58">
            <w:pPr>
              <w:spacing w:after="0" w:line="240" w:lineRule="auto"/>
              <w:ind w:firstLine="709"/>
              <w:rPr>
                <w:rFonts w:ascii="Times New Roman" w:eastAsia="Calibri" w:hAnsi="Times New Roman" w:cs="Times New Roman"/>
                <w:b/>
                <w:bCs/>
                <w:sz w:val="24"/>
                <w:szCs w:val="24"/>
              </w:rPr>
            </w:pPr>
          </w:p>
        </w:tc>
        <w:tc>
          <w:tcPr>
            <w:tcW w:w="284" w:type="dxa"/>
          </w:tcPr>
          <w:p w:rsidR="00306BF6" w:rsidRPr="00667CBD" w:rsidRDefault="00306BF6" w:rsidP="00882F58">
            <w:pPr>
              <w:spacing w:after="0" w:line="240" w:lineRule="auto"/>
              <w:ind w:firstLine="709"/>
              <w:jc w:val="center"/>
              <w:rPr>
                <w:rFonts w:ascii="Times New Roman" w:eastAsia="Calibri" w:hAnsi="Times New Roman" w:cs="Times New Roman"/>
                <w:b/>
                <w:bCs/>
                <w:sz w:val="24"/>
                <w:szCs w:val="24"/>
              </w:rPr>
            </w:pPr>
          </w:p>
        </w:tc>
        <w:tc>
          <w:tcPr>
            <w:tcW w:w="4587" w:type="dxa"/>
            <w:gridSpan w:val="5"/>
          </w:tcPr>
          <w:p w:rsidR="00306BF6" w:rsidRPr="00667CBD" w:rsidRDefault="00306BF6" w:rsidP="00882F58">
            <w:pPr>
              <w:spacing w:after="0" w:line="240" w:lineRule="auto"/>
              <w:ind w:firstLine="709"/>
              <w:jc w:val="center"/>
              <w:rPr>
                <w:rFonts w:ascii="Times New Roman" w:eastAsia="Calibri" w:hAnsi="Times New Roman" w:cs="Times New Roman"/>
                <w:b/>
                <w:bCs/>
                <w:sz w:val="24"/>
                <w:szCs w:val="24"/>
              </w:rPr>
            </w:pPr>
          </w:p>
        </w:tc>
        <w:tc>
          <w:tcPr>
            <w:tcW w:w="2784" w:type="dxa"/>
          </w:tcPr>
          <w:p w:rsidR="00306BF6" w:rsidRPr="00667CBD" w:rsidRDefault="00306BF6" w:rsidP="00882F58">
            <w:pPr>
              <w:spacing w:after="0" w:line="240" w:lineRule="auto"/>
              <w:ind w:firstLine="709"/>
              <w:rPr>
                <w:rFonts w:ascii="Times New Roman" w:eastAsia="Calibri" w:hAnsi="Times New Roman" w:cs="Times New Roman"/>
                <w:b/>
                <w:bCs/>
                <w:sz w:val="24"/>
                <w:szCs w:val="24"/>
              </w:rPr>
            </w:pPr>
          </w:p>
        </w:tc>
      </w:tr>
    </w:tbl>
    <w:p w:rsidR="00306BF6" w:rsidRPr="00CE1528" w:rsidRDefault="00306BF6" w:rsidP="00CE1528">
      <w:pPr>
        <w:spacing w:after="0" w:line="240" w:lineRule="auto"/>
        <w:ind w:firstLine="709"/>
        <w:jc w:val="both"/>
        <w:rPr>
          <w:rFonts w:ascii="Times New Roman" w:eastAsia="Times New Roman" w:hAnsi="Times New Roman" w:cs="Times New Roman"/>
          <w:sz w:val="24"/>
          <w:szCs w:val="24"/>
        </w:rPr>
      </w:pPr>
    </w:p>
    <w:p w:rsidR="00CE1528" w:rsidRPr="00CE1528" w:rsidRDefault="00CE1528" w:rsidP="00280BAF">
      <w:pPr>
        <w:spacing w:after="0" w:line="240" w:lineRule="auto"/>
        <w:ind w:right="-144" w:firstLine="709"/>
        <w:jc w:val="both"/>
        <w:rPr>
          <w:rStyle w:val="FontStyle14"/>
          <w:sz w:val="24"/>
          <w:szCs w:val="24"/>
        </w:rPr>
      </w:pPr>
      <w:r w:rsidRPr="00CE1528">
        <w:rPr>
          <w:rStyle w:val="FontStyle14"/>
          <w:sz w:val="24"/>
          <w:szCs w:val="24"/>
        </w:rPr>
        <w:t xml:space="preserve">Арбитражный суд </w:t>
      </w:r>
      <w:r w:rsidRPr="00CE1528">
        <w:rPr>
          <w:rFonts w:ascii="Times New Roman" w:hAnsi="Times New Roman" w:cs="Times New Roman"/>
          <w:sz w:val="24"/>
          <w:szCs w:val="24"/>
        </w:rPr>
        <w:t>Приднестровской Молдавской Республики</w:t>
      </w:r>
      <w:r w:rsidR="00CA3C37">
        <w:rPr>
          <w:rStyle w:val="FontStyle14"/>
          <w:sz w:val="24"/>
          <w:szCs w:val="24"/>
        </w:rPr>
        <w:t xml:space="preserve"> в составе</w:t>
      </w:r>
      <w:r w:rsidRPr="00CE1528">
        <w:rPr>
          <w:rStyle w:val="FontStyle14"/>
          <w:sz w:val="24"/>
          <w:szCs w:val="24"/>
        </w:rPr>
        <w:t xml:space="preserve"> судьи </w:t>
      </w:r>
      <w:proofErr w:type="spellStart"/>
      <w:r w:rsidRPr="00CE1528">
        <w:rPr>
          <w:rStyle w:val="FontStyle14"/>
          <w:sz w:val="24"/>
          <w:szCs w:val="24"/>
        </w:rPr>
        <w:t>Григорашенко</w:t>
      </w:r>
      <w:proofErr w:type="spellEnd"/>
      <w:r w:rsidRPr="00CE1528">
        <w:rPr>
          <w:rStyle w:val="FontStyle14"/>
          <w:sz w:val="24"/>
          <w:szCs w:val="24"/>
        </w:rPr>
        <w:t xml:space="preserve"> И. П., рассмотрев в открытом судебном заседании исковое заявление Министерства юстиции Приднестровской Молда</w:t>
      </w:r>
      <w:r w:rsidR="00280BAF">
        <w:rPr>
          <w:rStyle w:val="FontStyle14"/>
          <w:sz w:val="24"/>
          <w:szCs w:val="24"/>
        </w:rPr>
        <w:t>вс</w:t>
      </w:r>
      <w:r w:rsidR="008F4DB7">
        <w:rPr>
          <w:rStyle w:val="FontStyle14"/>
          <w:sz w:val="24"/>
          <w:szCs w:val="24"/>
        </w:rPr>
        <w:t>кой Республики (</w:t>
      </w:r>
      <w:proofErr w:type="gramStart"/>
      <w:r w:rsidR="008F4DB7">
        <w:rPr>
          <w:rStyle w:val="FontStyle14"/>
          <w:sz w:val="24"/>
          <w:szCs w:val="24"/>
        </w:rPr>
        <w:t>г</w:t>
      </w:r>
      <w:proofErr w:type="gramEnd"/>
      <w:r w:rsidR="008F4DB7">
        <w:rPr>
          <w:rStyle w:val="FontStyle14"/>
          <w:sz w:val="24"/>
          <w:szCs w:val="24"/>
        </w:rPr>
        <w:t xml:space="preserve">. Тирасполь, </w:t>
      </w:r>
      <w:r w:rsidRPr="00CE1528">
        <w:rPr>
          <w:rStyle w:val="FontStyle14"/>
          <w:sz w:val="24"/>
          <w:szCs w:val="24"/>
        </w:rPr>
        <w:t>ул. Ленина, 26) к  обществу с ограниченной ответственностью «</w:t>
      </w:r>
      <w:proofErr w:type="spellStart"/>
      <w:r w:rsidR="003F3E81">
        <w:rPr>
          <w:rStyle w:val="FontStyle14"/>
          <w:sz w:val="24"/>
          <w:szCs w:val="24"/>
        </w:rPr>
        <w:t>Керам-Стайл</w:t>
      </w:r>
      <w:proofErr w:type="spellEnd"/>
      <w:r w:rsidRPr="00CE1528">
        <w:rPr>
          <w:rStyle w:val="FontStyle14"/>
          <w:sz w:val="24"/>
          <w:szCs w:val="24"/>
        </w:rPr>
        <w:t>» (</w:t>
      </w:r>
      <w:r w:rsidR="00CA3C37">
        <w:rPr>
          <w:rStyle w:val="FontStyle14"/>
          <w:sz w:val="24"/>
          <w:szCs w:val="24"/>
        </w:rPr>
        <w:t xml:space="preserve">г. </w:t>
      </w:r>
      <w:r w:rsidR="003F3E81">
        <w:rPr>
          <w:rStyle w:val="FontStyle14"/>
          <w:sz w:val="24"/>
          <w:szCs w:val="24"/>
        </w:rPr>
        <w:t xml:space="preserve">Бендеры, </w:t>
      </w:r>
      <w:r w:rsidR="00CA3C37">
        <w:rPr>
          <w:rStyle w:val="FontStyle14"/>
          <w:sz w:val="24"/>
          <w:szCs w:val="24"/>
        </w:rPr>
        <w:t xml:space="preserve">ул. </w:t>
      </w:r>
      <w:r w:rsidR="003F3E81">
        <w:rPr>
          <w:rStyle w:val="FontStyle14"/>
          <w:sz w:val="24"/>
          <w:szCs w:val="24"/>
        </w:rPr>
        <w:t>Титова</w:t>
      </w:r>
      <w:r w:rsidR="00CA3C37">
        <w:rPr>
          <w:rStyle w:val="FontStyle14"/>
          <w:sz w:val="24"/>
          <w:szCs w:val="24"/>
        </w:rPr>
        <w:t xml:space="preserve">, </w:t>
      </w:r>
      <w:r w:rsidR="008F4DB7">
        <w:rPr>
          <w:rStyle w:val="FontStyle14"/>
          <w:sz w:val="24"/>
          <w:szCs w:val="24"/>
        </w:rPr>
        <w:t xml:space="preserve">                </w:t>
      </w:r>
      <w:r w:rsidR="00CA3C37">
        <w:rPr>
          <w:rStyle w:val="FontStyle14"/>
          <w:sz w:val="24"/>
          <w:szCs w:val="24"/>
        </w:rPr>
        <w:t xml:space="preserve">д. </w:t>
      </w:r>
      <w:r w:rsidR="003F3E81">
        <w:rPr>
          <w:rStyle w:val="FontStyle14"/>
          <w:sz w:val="24"/>
          <w:szCs w:val="24"/>
        </w:rPr>
        <w:t>80</w:t>
      </w:r>
      <w:r w:rsidRPr="00CE1528">
        <w:rPr>
          <w:rStyle w:val="FontStyle14"/>
          <w:sz w:val="24"/>
          <w:szCs w:val="24"/>
        </w:rPr>
        <w:t xml:space="preserve">)  о ликвидации, </w:t>
      </w:r>
    </w:p>
    <w:p w:rsidR="00CE1528" w:rsidRPr="00CE1528" w:rsidRDefault="00CE1528" w:rsidP="00280BAF">
      <w:pPr>
        <w:spacing w:after="0" w:line="240" w:lineRule="auto"/>
        <w:ind w:right="-144" w:firstLine="709"/>
        <w:jc w:val="both"/>
        <w:rPr>
          <w:rStyle w:val="FontStyle14"/>
          <w:sz w:val="24"/>
          <w:szCs w:val="24"/>
        </w:rPr>
      </w:pPr>
      <w:r w:rsidRPr="00CE1528">
        <w:rPr>
          <w:rStyle w:val="FontStyle14"/>
          <w:sz w:val="24"/>
          <w:szCs w:val="24"/>
        </w:rPr>
        <w:t xml:space="preserve">при участии представителя истца – </w:t>
      </w:r>
      <w:r w:rsidR="00A70548">
        <w:rPr>
          <w:rStyle w:val="FontStyle14"/>
          <w:sz w:val="24"/>
          <w:szCs w:val="24"/>
        </w:rPr>
        <w:t>Факира О. А.</w:t>
      </w:r>
      <w:r w:rsidRPr="00CE1528">
        <w:rPr>
          <w:rStyle w:val="FontStyle14"/>
          <w:sz w:val="24"/>
          <w:szCs w:val="24"/>
        </w:rPr>
        <w:t xml:space="preserve"> по доверенности от 1</w:t>
      </w:r>
      <w:r w:rsidR="00A70548">
        <w:rPr>
          <w:rStyle w:val="FontStyle14"/>
          <w:sz w:val="24"/>
          <w:szCs w:val="24"/>
        </w:rPr>
        <w:t>1</w:t>
      </w:r>
      <w:r w:rsidRPr="00CE1528">
        <w:rPr>
          <w:rStyle w:val="FontStyle14"/>
          <w:sz w:val="24"/>
          <w:szCs w:val="24"/>
        </w:rPr>
        <w:t xml:space="preserve"> января 201</w:t>
      </w:r>
      <w:r w:rsidR="00A70548">
        <w:rPr>
          <w:rStyle w:val="FontStyle14"/>
          <w:sz w:val="24"/>
          <w:szCs w:val="24"/>
        </w:rPr>
        <w:t xml:space="preserve">8 </w:t>
      </w:r>
      <w:r w:rsidRPr="00CE1528">
        <w:rPr>
          <w:rStyle w:val="FontStyle14"/>
          <w:sz w:val="24"/>
          <w:szCs w:val="24"/>
        </w:rPr>
        <w:t>года № 01.1-36/</w:t>
      </w:r>
      <w:r w:rsidR="00A70548">
        <w:rPr>
          <w:rStyle w:val="FontStyle14"/>
          <w:sz w:val="24"/>
          <w:szCs w:val="24"/>
        </w:rPr>
        <w:t>17</w:t>
      </w:r>
      <w:r w:rsidRPr="00CE1528">
        <w:rPr>
          <w:rStyle w:val="FontStyle14"/>
          <w:sz w:val="24"/>
          <w:szCs w:val="24"/>
        </w:rPr>
        <w:t>,</w:t>
      </w:r>
    </w:p>
    <w:p w:rsidR="00CE1528" w:rsidRPr="00CE1528" w:rsidRDefault="00CE1528" w:rsidP="00280BAF">
      <w:pPr>
        <w:spacing w:after="0" w:line="240" w:lineRule="auto"/>
        <w:ind w:right="-144" w:firstLine="709"/>
        <w:jc w:val="both"/>
        <w:rPr>
          <w:rStyle w:val="FontStyle14"/>
          <w:sz w:val="24"/>
          <w:szCs w:val="24"/>
        </w:rPr>
      </w:pPr>
      <w:r w:rsidRPr="00CE1528">
        <w:rPr>
          <w:rStyle w:val="FontStyle14"/>
          <w:sz w:val="24"/>
          <w:szCs w:val="24"/>
        </w:rPr>
        <w:t xml:space="preserve">в отсутствие ответчика, извещенного надлежащим образом о времени и месте слушания дела,  </w:t>
      </w:r>
    </w:p>
    <w:p w:rsidR="00CE1528" w:rsidRDefault="00CE1528" w:rsidP="00280BAF">
      <w:pPr>
        <w:spacing w:after="0" w:line="240" w:lineRule="auto"/>
        <w:ind w:right="-144" w:firstLine="709"/>
        <w:jc w:val="both"/>
        <w:rPr>
          <w:rFonts w:ascii="Times New Roman" w:hAnsi="Times New Roman" w:cs="Times New Roman"/>
          <w:sz w:val="24"/>
          <w:szCs w:val="24"/>
        </w:rPr>
      </w:pPr>
      <w:r w:rsidRPr="00CE1528">
        <w:rPr>
          <w:rFonts w:ascii="Times New Roman" w:hAnsi="Times New Roman" w:cs="Times New Roman"/>
          <w:sz w:val="24"/>
          <w:szCs w:val="24"/>
        </w:rPr>
        <w:t xml:space="preserve">при разъяснении прав и обязанностей, предусмотренных статьей 25 Арбитражного процессуального кодекса Приднестровской Молдавской Республики, а также при отсутствии отводов составу суда </w:t>
      </w:r>
    </w:p>
    <w:p w:rsidR="00CE1528" w:rsidRPr="00CE1528" w:rsidRDefault="00CE1528" w:rsidP="00280BAF">
      <w:pPr>
        <w:spacing w:after="0" w:line="240" w:lineRule="auto"/>
        <w:ind w:right="-144" w:firstLine="709"/>
        <w:jc w:val="both"/>
        <w:rPr>
          <w:rStyle w:val="FontStyle14"/>
          <w:sz w:val="24"/>
          <w:szCs w:val="24"/>
        </w:rPr>
      </w:pPr>
    </w:p>
    <w:p w:rsidR="00CE1528" w:rsidRPr="0036067C" w:rsidRDefault="00CE1528" w:rsidP="0036067C">
      <w:pPr>
        <w:spacing w:line="240" w:lineRule="auto"/>
        <w:ind w:right="-144" w:firstLine="709"/>
        <w:jc w:val="center"/>
        <w:rPr>
          <w:rFonts w:ascii="Times New Roman" w:hAnsi="Times New Roman" w:cs="Times New Roman"/>
          <w:b/>
          <w:sz w:val="24"/>
          <w:szCs w:val="24"/>
        </w:rPr>
      </w:pPr>
      <w:r w:rsidRPr="00CE1528">
        <w:rPr>
          <w:rStyle w:val="FontStyle14"/>
          <w:b/>
          <w:sz w:val="24"/>
          <w:szCs w:val="24"/>
        </w:rPr>
        <w:t>У С Т А Н О В И Л:</w:t>
      </w:r>
    </w:p>
    <w:p w:rsidR="00CE1528" w:rsidRPr="00CE1528" w:rsidRDefault="00CE1528" w:rsidP="00280BAF">
      <w:pPr>
        <w:spacing w:after="0" w:line="240" w:lineRule="auto"/>
        <w:ind w:right="-144" w:firstLine="709"/>
        <w:jc w:val="both"/>
        <w:rPr>
          <w:rFonts w:ascii="Times New Roman" w:hAnsi="Times New Roman" w:cs="Times New Roman"/>
          <w:sz w:val="24"/>
          <w:szCs w:val="24"/>
        </w:rPr>
      </w:pPr>
      <w:r w:rsidRPr="00CE1528">
        <w:rPr>
          <w:rFonts w:ascii="Times New Roman" w:hAnsi="Times New Roman" w:cs="Times New Roman"/>
          <w:sz w:val="24"/>
          <w:szCs w:val="24"/>
        </w:rPr>
        <w:t xml:space="preserve">Министерство юстиции Приднестровской Молдавской Республики (далее – истец, Министерство юстиции) обратилось в Арбитражный суд с исковым заявлением о ликвидации </w:t>
      </w:r>
      <w:r w:rsidRPr="00CE1528">
        <w:rPr>
          <w:rStyle w:val="FontStyle14"/>
          <w:sz w:val="24"/>
          <w:szCs w:val="24"/>
        </w:rPr>
        <w:t>общества с ограниченной ответственностью «</w:t>
      </w:r>
      <w:proofErr w:type="spellStart"/>
      <w:r w:rsidR="00A03846">
        <w:rPr>
          <w:rStyle w:val="FontStyle14"/>
          <w:sz w:val="24"/>
          <w:szCs w:val="24"/>
        </w:rPr>
        <w:t>Керам-Стайл</w:t>
      </w:r>
      <w:proofErr w:type="spellEnd"/>
      <w:r w:rsidRPr="00CE1528">
        <w:rPr>
          <w:rStyle w:val="FontStyle14"/>
          <w:sz w:val="24"/>
          <w:szCs w:val="24"/>
        </w:rPr>
        <w:t>» (далее – ответчик, ООО «</w:t>
      </w:r>
      <w:proofErr w:type="spellStart"/>
      <w:r w:rsidR="00A03846">
        <w:rPr>
          <w:rStyle w:val="FontStyle14"/>
          <w:sz w:val="24"/>
          <w:szCs w:val="24"/>
        </w:rPr>
        <w:t>Керам-Стайл</w:t>
      </w:r>
      <w:proofErr w:type="spellEnd"/>
      <w:r w:rsidRPr="00CE1528">
        <w:rPr>
          <w:rStyle w:val="FontStyle14"/>
          <w:sz w:val="24"/>
          <w:szCs w:val="24"/>
        </w:rPr>
        <w:t>»)</w:t>
      </w:r>
      <w:r w:rsidRPr="00CE1528">
        <w:rPr>
          <w:rFonts w:ascii="Times New Roman" w:hAnsi="Times New Roman" w:cs="Times New Roman"/>
          <w:sz w:val="24"/>
          <w:szCs w:val="24"/>
        </w:rPr>
        <w:t xml:space="preserve">. </w:t>
      </w:r>
    </w:p>
    <w:p w:rsidR="00F47DCC" w:rsidRPr="00CE1528" w:rsidRDefault="00CE1528" w:rsidP="00280BAF">
      <w:pPr>
        <w:spacing w:after="0" w:line="240" w:lineRule="auto"/>
        <w:ind w:right="-144" w:firstLine="709"/>
        <w:jc w:val="both"/>
        <w:rPr>
          <w:rStyle w:val="FontStyle14"/>
          <w:sz w:val="24"/>
          <w:szCs w:val="24"/>
        </w:rPr>
      </w:pPr>
      <w:r w:rsidRPr="00CE1528">
        <w:rPr>
          <w:rFonts w:ascii="Times New Roman" w:hAnsi="Times New Roman" w:cs="Times New Roman"/>
          <w:sz w:val="24"/>
          <w:szCs w:val="24"/>
        </w:rPr>
        <w:t xml:space="preserve">Определением от </w:t>
      </w:r>
      <w:r w:rsidR="00542587">
        <w:rPr>
          <w:rFonts w:ascii="Times New Roman" w:hAnsi="Times New Roman" w:cs="Times New Roman"/>
          <w:sz w:val="24"/>
          <w:szCs w:val="24"/>
        </w:rPr>
        <w:t>2</w:t>
      </w:r>
      <w:r w:rsidR="00A03846">
        <w:rPr>
          <w:rFonts w:ascii="Times New Roman" w:hAnsi="Times New Roman" w:cs="Times New Roman"/>
          <w:sz w:val="24"/>
          <w:szCs w:val="24"/>
        </w:rPr>
        <w:t>8</w:t>
      </w:r>
      <w:r w:rsidR="00542587">
        <w:rPr>
          <w:rFonts w:ascii="Times New Roman" w:hAnsi="Times New Roman" w:cs="Times New Roman"/>
          <w:sz w:val="24"/>
          <w:szCs w:val="24"/>
        </w:rPr>
        <w:t xml:space="preserve"> августа 2018</w:t>
      </w:r>
      <w:r w:rsidRPr="00CE1528">
        <w:rPr>
          <w:rFonts w:ascii="Times New Roman" w:hAnsi="Times New Roman" w:cs="Times New Roman"/>
          <w:sz w:val="24"/>
          <w:szCs w:val="24"/>
        </w:rPr>
        <w:t xml:space="preserve"> года по делу указанное исковое заявление принято к производству Арбитражного суда</w:t>
      </w:r>
      <w:r w:rsidRPr="00CE1528">
        <w:rPr>
          <w:rStyle w:val="FontStyle14"/>
          <w:sz w:val="24"/>
          <w:szCs w:val="24"/>
        </w:rPr>
        <w:t xml:space="preserve">. </w:t>
      </w:r>
      <w:r w:rsidR="00F47DCC">
        <w:rPr>
          <w:rStyle w:val="FontStyle14"/>
          <w:sz w:val="24"/>
          <w:szCs w:val="24"/>
        </w:rPr>
        <w:t>В соответствии с</w:t>
      </w:r>
      <w:r w:rsidR="00280BAF">
        <w:rPr>
          <w:rStyle w:val="FontStyle14"/>
          <w:sz w:val="24"/>
          <w:szCs w:val="24"/>
        </w:rPr>
        <w:t xml:space="preserve"> частью первой</w:t>
      </w:r>
      <w:r w:rsidR="00F47DCC">
        <w:rPr>
          <w:rStyle w:val="FontStyle14"/>
          <w:sz w:val="24"/>
          <w:szCs w:val="24"/>
        </w:rPr>
        <w:t xml:space="preserve"> пункт</w:t>
      </w:r>
      <w:r w:rsidR="00280BAF">
        <w:rPr>
          <w:rStyle w:val="FontStyle14"/>
          <w:sz w:val="24"/>
          <w:szCs w:val="24"/>
        </w:rPr>
        <w:t>а</w:t>
      </w:r>
      <w:r w:rsidR="00F47DCC">
        <w:rPr>
          <w:rStyle w:val="FontStyle14"/>
          <w:sz w:val="24"/>
          <w:szCs w:val="24"/>
        </w:rPr>
        <w:t xml:space="preserve"> 1 статьи 102-</w:t>
      </w:r>
      <w:r w:rsidR="00280BAF">
        <w:rPr>
          <w:rStyle w:val="FontStyle14"/>
          <w:sz w:val="24"/>
          <w:szCs w:val="24"/>
        </w:rPr>
        <w:t>2 АПК ПМР копии данного судебного акта направлены сторонам посредством почтовой связи.</w:t>
      </w:r>
    </w:p>
    <w:p w:rsidR="00CE1528" w:rsidRPr="00CE1528" w:rsidRDefault="00CE1528" w:rsidP="00280BAF">
      <w:pPr>
        <w:spacing w:after="0" w:line="240" w:lineRule="auto"/>
        <w:ind w:right="-144" w:firstLine="709"/>
        <w:jc w:val="both"/>
        <w:rPr>
          <w:rStyle w:val="FontStyle14"/>
          <w:sz w:val="24"/>
          <w:szCs w:val="24"/>
        </w:rPr>
      </w:pPr>
      <w:r w:rsidRPr="00CE1528">
        <w:rPr>
          <w:rFonts w:ascii="Times New Roman" w:hAnsi="Times New Roman" w:cs="Times New Roman"/>
          <w:bCs/>
          <w:sz w:val="24"/>
          <w:szCs w:val="24"/>
        </w:rPr>
        <w:t xml:space="preserve">В состоявшемся </w:t>
      </w:r>
      <w:r w:rsidR="00542587">
        <w:rPr>
          <w:rFonts w:ascii="Times New Roman" w:hAnsi="Times New Roman" w:cs="Times New Roman"/>
          <w:bCs/>
          <w:sz w:val="24"/>
          <w:szCs w:val="24"/>
        </w:rPr>
        <w:t>1</w:t>
      </w:r>
      <w:r w:rsidR="00AB1B70">
        <w:rPr>
          <w:rFonts w:ascii="Times New Roman" w:hAnsi="Times New Roman" w:cs="Times New Roman"/>
          <w:bCs/>
          <w:sz w:val="24"/>
          <w:szCs w:val="24"/>
        </w:rPr>
        <w:t>2</w:t>
      </w:r>
      <w:r w:rsidR="00542587">
        <w:rPr>
          <w:rFonts w:ascii="Times New Roman" w:hAnsi="Times New Roman" w:cs="Times New Roman"/>
          <w:bCs/>
          <w:sz w:val="24"/>
          <w:szCs w:val="24"/>
        </w:rPr>
        <w:t xml:space="preserve"> сентября 2018</w:t>
      </w:r>
      <w:r w:rsidRPr="00CE1528">
        <w:rPr>
          <w:rFonts w:ascii="Times New Roman" w:hAnsi="Times New Roman" w:cs="Times New Roman"/>
          <w:bCs/>
          <w:sz w:val="24"/>
          <w:szCs w:val="24"/>
        </w:rPr>
        <w:t xml:space="preserve"> года судебном заседании, </w:t>
      </w:r>
      <w:r w:rsidRPr="00CE1528">
        <w:rPr>
          <w:rFonts w:ascii="Times New Roman" w:hAnsi="Times New Roman" w:cs="Times New Roman"/>
          <w:sz w:val="24"/>
          <w:szCs w:val="24"/>
        </w:rPr>
        <w:t xml:space="preserve">проверив в порядке статьи 104 </w:t>
      </w:r>
      <w:r w:rsidRPr="00CE1528">
        <w:rPr>
          <w:rStyle w:val="FontStyle14"/>
          <w:sz w:val="24"/>
          <w:szCs w:val="24"/>
        </w:rPr>
        <w:t>АПК ПМР</w:t>
      </w:r>
      <w:r w:rsidRPr="00CE1528">
        <w:rPr>
          <w:rFonts w:ascii="Times New Roman" w:hAnsi="Times New Roman" w:cs="Times New Roman"/>
          <w:sz w:val="24"/>
          <w:szCs w:val="24"/>
        </w:rPr>
        <w:t xml:space="preserve"> явку сторон, суд установил отсутствие представителей </w:t>
      </w:r>
      <w:r w:rsidRPr="00CE1528">
        <w:rPr>
          <w:rStyle w:val="FontStyle14"/>
          <w:sz w:val="24"/>
          <w:szCs w:val="24"/>
        </w:rPr>
        <w:t>ООО «</w:t>
      </w:r>
      <w:proofErr w:type="spellStart"/>
      <w:r w:rsidR="00A03846">
        <w:rPr>
          <w:rStyle w:val="FontStyle14"/>
          <w:sz w:val="24"/>
          <w:szCs w:val="24"/>
        </w:rPr>
        <w:t>Керам-Стайл</w:t>
      </w:r>
      <w:proofErr w:type="spellEnd"/>
      <w:r w:rsidRPr="00CE1528">
        <w:rPr>
          <w:rStyle w:val="FontStyle14"/>
          <w:sz w:val="24"/>
          <w:szCs w:val="24"/>
        </w:rPr>
        <w:t>»</w:t>
      </w:r>
      <w:r w:rsidRPr="00CE1528">
        <w:rPr>
          <w:rFonts w:ascii="Times New Roman" w:hAnsi="Times New Roman" w:cs="Times New Roman"/>
          <w:sz w:val="24"/>
          <w:szCs w:val="24"/>
        </w:rPr>
        <w:t xml:space="preserve">. Изучив причины неявки ответчика, суд установил, что </w:t>
      </w:r>
      <w:r w:rsidR="00280BAF">
        <w:rPr>
          <w:rFonts w:ascii="Times New Roman" w:hAnsi="Times New Roman" w:cs="Times New Roman"/>
          <w:sz w:val="24"/>
          <w:szCs w:val="24"/>
        </w:rPr>
        <w:t>корреспонденция</w:t>
      </w:r>
      <w:r w:rsidRPr="00CE1528">
        <w:rPr>
          <w:rFonts w:ascii="Times New Roman" w:hAnsi="Times New Roman" w:cs="Times New Roman"/>
          <w:sz w:val="24"/>
          <w:szCs w:val="24"/>
        </w:rPr>
        <w:t>,</w:t>
      </w:r>
      <w:r w:rsidR="00280BAF">
        <w:rPr>
          <w:rFonts w:ascii="Times New Roman" w:hAnsi="Times New Roman" w:cs="Times New Roman"/>
          <w:sz w:val="24"/>
          <w:szCs w:val="24"/>
        </w:rPr>
        <w:t xml:space="preserve"> направленная в его адрес,</w:t>
      </w:r>
      <w:r w:rsidRPr="00CE1528">
        <w:rPr>
          <w:rFonts w:ascii="Times New Roman" w:hAnsi="Times New Roman" w:cs="Times New Roman"/>
          <w:sz w:val="24"/>
          <w:szCs w:val="24"/>
        </w:rPr>
        <w:t xml:space="preserve"> </w:t>
      </w:r>
      <w:r w:rsidR="00A03846">
        <w:rPr>
          <w:rFonts w:ascii="Times New Roman" w:hAnsi="Times New Roman" w:cs="Times New Roman"/>
          <w:sz w:val="24"/>
          <w:szCs w:val="24"/>
        </w:rPr>
        <w:t xml:space="preserve">получена </w:t>
      </w:r>
      <w:r w:rsidR="002803A3">
        <w:rPr>
          <w:rFonts w:ascii="Times New Roman" w:hAnsi="Times New Roman" w:cs="Times New Roman"/>
          <w:sz w:val="24"/>
          <w:szCs w:val="24"/>
        </w:rPr>
        <w:t>(почтовое уведомление № 2/</w:t>
      </w:r>
      <w:r w:rsidR="00A03846">
        <w:rPr>
          <w:rFonts w:ascii="Times New Roman" w:hAnsi="Times New Roman" w:cs="Times New Roman"/>
          <w:sz w:val="24"/>
          <w:szCs w:val="24"/>
        </w:rPr>
        <w:t>500</w:t>
      </w:r>
      <w:r w:rsidR="002803A3">
        <w:rPr>
          <w:rFonts w:ascii="Times New Roman" w:hAnsi="Times New Roman" w:cs="Times New Roman"/>
          <w:sz w:val="24"/>
          <w:szCs w:val="24"/>
        </w:rPr>
        <w:t xml:space="preserve"> от 29 августа 2018 года)</w:t>
      </w:r>
      <w:r w:rsidRPr="00CE1528">
        <w:rPr>
          <w:rFonts w:ascii="Times New Roman" w:hAnsi="Times New Roman" w:cs="Times New Roman"/>
          <w:sz w:val="24"/>
          <w:szCs w:val="24"/>
        </w:rPr>
        <w:t>.</w:t>
      </w:r>
      <w:r w:rsidR="00AB1B70">
        <w:rPr>
          <w:rFonts w:ascii="Times New Roman" w:hAnsi="Times New Roman" w:cs="Times New Roman"/>
          <w:sz w:val="24"/>
          <w:szCs w:val="24"/>
        </w:rPr>
        <w:t xml:space="preserve"> В соответствии с положениями пункт</w:t>
      </w:r>
      <w:r w:rsidR="00A03846">
        <w:rPr>
          <w:rFonts w:ascii="Times New Roman" w:hAnsi="Times New Roman" w:cs="Times New Roman"/>
          <w:sz w:val="24"/>
          <w:szCs w:val="24"/>
        </w:rPr>
        <w:t>а</w:t>
      </w:r>
      <w:r w:rsidR="00AB1B70">
        <w:rPr>
          <w:rFonts w:ascii="Times New Roman" w:hAnsi="Times New Roman" w:cs="Times New Roman"/>
          <w:sz w:val="24"/>
          <w:szCs w:val="24"/>
        </w:rPr>
        <w:t xml:space="preserve"> 2 статьи 108 АПК ПМР данное обстоятельство не является препятствием для разрешения спора.</w:t>
      </w:r>
    </w:p>
    <w:p w:rsidR="00751FD6" w:rsidRPr="000142FF" w:rsidRDefault="00AB1B70" w:rsidP="000142FF">
      <w:pPr>
        <w:spacing w:after="0" w:line="240" w:lineRule="auto"/>
        <w:ind w:right="-144" w:firstLine="709"/>
        <w:jc w:val="both"/>
        <w:rPr>
          <w:rFonts w:ascii="Times New Roman" w:hAnsi="Times New Roman" w:cs="Times New Roman"/>
          <w:bCs/>
          <w:sz w:val="24"/>
          <w:szCs w:val="24"/>
        </w:rPr>
      </w:pPr>
      <w:r w:rsidRPr="00757806">
        <w:rPr>
          <w:rFonts w:ascii="Times New Roman" w:hAnsi="Times New Roman" w:cs="Times New Roman"/>
          <w:bCs/>
          <w:sz w:val="24"/>
          <w:szCs w:val="24"/>
        </w:rPr>
        <w:t>Дело рассмотрено</w:t>
      </w:r>
      <w:r w:rsidR="00CE1528" w:rsidRPr="00757806">
        <w:rPr>
          <w:rFonts w:ascii="Times New Roman" w:hAnsi="Times New Roman" w:cs="Times New Roman"/>
          <w:bCs/>
          <w:sz w:val="24"/>
          <w:szCs w:val="24"/>
        </w:rPr>
        <w:t xml:space="preserve"> по существу с вынесением решения </w:t>
      </w:r>
      <w:r w:rsidRPr="00757806">
        <w:rPr>
          <w:rFonts w:ascii="Times New Roman" w:hAnsi="Times New Roman" w:cs="Times New Roman"/>
          <w:bCs/>
          <w:sz w:val="24"/>
          <w:szCs w:val="24"/>
        </w:rPr>
        <w:t>12 сентябр</w:t>
      </w:r>
      <w:r w:rsidR="00CE1528" w:rsidRPr="00757806">
        <w:rPr>
          <w:rFonts w:ascii="Times New Roman" w:hAnsi="Times New Roman" w:cs="Times New Roman"/>
          <w:bCs/>
          <w:sz w:val="24"/>
          <w:szCs w:val="24"/>
        </w:rPr>
        <w:t xml:space="preserve">я 2018 года; в полном объеме решение изготовлено </w:t>
      </w:r>
      <w:r w:rsidRPr="00757806">
        <w:rPr>
          <w:rFonts w:ascii="Times New Roman" w:hAnsi="Times New Roman" w:cs="Times New Roman"/>
          <w:bCs/>
          <w:sz w:val="24"/>
          <w:szCs w:val="24"/>
        </w:rPr>
        <w:t>17 сентября</w:t>
      </w:r>
      <w:r w:rsidR="00CE1528" w:rsidRPr="00757806">
        <w:rPr>
          <w:rFonts w:ascii="Times New Roman" w:hAnsi="Times New Roman" w:cs="Times New Roman"/>
          <w:bCs/>
          <w:sz w:val="24"/>
          <w:szCs w:val="24"/>
        </w:rPr>
        <w:t xml:space="preserve"> 2018 года.</w:t>
      </w:r>
    </w:p>
    <w:p w:rsidR="008F4DB7" w:rsidRDefault="008F4DB7" w:rsidP="00280BAF">
      <w:pPr>
        <w:spacing w:after="0" w:line="240" w:lineRule="auto"/>
        <w:ind w:right="-144" w:firstLine="708"/>
        <w:jc w:val="both"/>
        <w:rPr>
          <w:rFonts w:ascii="Times New Roman" w:hAnsi="Times New Roman" w:cs="Times New Roman"/>
          <w:b/>
          <w:sz w:val="24"/>
          <w:szCs w:val="24"/>
        </w:rPr>
      </w:pPr>
    </w:p>
    <w:p w:rsidR="00CE1528" w:rsidRPr="00FA5C73" w:rsidRDefault="00CE1528" w:rsidP="00280BAF">
      <w:pPr>
        <w:spacing w:after="0" w:line="240" w:lineRule="auto"/>
        <w:ind w:right="-144" w:firstLine="708"/>
        <w:jc w:val="both"/>
        <w:rPr>
          <w:rFonts w:ascii="Times New Roman" w:hAnsi="Times New Roman" w:cs="Times New Roman"/>
          <w:sz w:val="24"/>
          <w:szCs w:val="24"/>
        </w:rPr>
      </w:pPr>
      <w:r w:rsidRPr="00FA5C73">
        <w:rPr>
          <w:rFonts w:ascii="Times New Roman" w:hAnsi="Times New Roman" w:cs="Times New Roman"/>
          <w:b/>
          <w:sz w:val="24"/>
          <w:szCs w:val="24"/>
        </w:rPr>
        <w:t>Министерств</w:t>
      </w:r>
      <w:r w:rsidR="00FA5C73" w:rsidRPr="00FA5C73">
        <w:rPr>
          <w:rFonts w:ascii="Times New Roman" w:hAnsi="Times New Roman" w:cs="Times New Roman"/>
          <w:b/>
          <w:sz w:val="24"/>
          <w:szCs w:val="24"/>
        </w:rPr>
        <w:t>о</w:t>
      </w:r>
      <w:r w:rsidRPr="00FA5C73">
        <w:rPr>
          <w:rFonts w:ascii="Times New Roman" w:hAnsi="Times New Roman" w:cs="Times New Roman"/>
          <w:b/>
          <w:sz w:val="24"/>
          <w:szCs w:val="24"/>
        </w:rPr>
        <w:t xml:space="preserve"> юстиции </w:t>
      </w:r>
      <w:r w:rsidR="00FA5C73" w:rsidRPr="00FA5C73">
        <w:rPr>
          <w:rFonts w:ascii="Times New Roman" w:hAnsi="Times New Roman" w:cs="Times New Roman"/>
          <w:sz w:val="24"/>
          <w:szCs w:val="24"/>
        </w:rPr>
        <w:t>указало следующие фактические и правовые основания обращения в суд с рассматриваемым иском</w:t>
      </w:r>
      <w:r w:rsidRPr="00FA5C73">
        <w:rPr>
          <w:rFonts w:ascii="Times New Roman" w:hAnsi="Times New Roman" w:cs="Times New Roman"/>
          <w:sz w:val="24"/>
          <w:szCs w:val="24"/>
        </w:rPr>
        <w:t>.</w:t>
      </w:r>
    </w:p>
    <w:p w:rsidR="00CE1528" w:rsidRPr="00C70DFE" w:rsidRDefault="00CE1528" w:rsidP="00707866">
      <w:pPr>
        <w:spacing w:after="0" w:line="240" w:lineRule="auto"/>
        <w:ind w:right="-144"/>
        <w:jc w:val="both"/>
        <w:rPr>
          <w:rFonts w:ascii="Times New Roman" w:hAnsi="Times New Roman" w:cs="Times New Roman"/>
          <w:sz w:val="24"/>
          <w:szCs w:val="24"/>
        </w:rPr>
      </w:pPr>
      <w:r w:rsidRPr="00CE1528">
        <w:rPr>
          <w:rFonts w:ascii="Times New Roman" w:hAnsi="Times New Roman" w:cs="Times New Roman"/>
          <w:sz w:val="24"/>
          <w:szCs w:val="24"/>
        </w:rPr>
        <w:tab/>
      </w:r>
      <w:r w:rsidR="00322A1E" w:rsidRPr="00C70DFE">
        <w:rPr>
          <w:rFonts w:ascii="Times New Roman" w:hAnsi="Times New Roman" w:cs="Times New Roman"/>
          <w:sz w:val="24"/>
          <w:szCs w:val="24"/>
        </w:rPr>
        <w:t>Участником</w:t>
      </w:r>
      <w:r w:rsidRPr="00C70DFE">
        <w:rPr>
          <w:rFonts w:ascii="Times New Roman" w:hAnsi="Times New Roman" w:cs="Times New Roman"/>
          <w:sz w:val="24"/>
          <w:szCs w:val="24"/>
        </w:rPr>
        <w:t xml:space="preserve"> ООО «</w:t>
      </w:r>
      <w:proofErr w:type="spellStart"/>
      <w:r w:rsidR="00A03846">
        <w:rPr>
          <w:rStyle w:val="FontStyle14"/>
          <w:sz w:val="24"/>
          <w:szCs w:val="24"/>
        </w:rPr>
        <w:t>Керам-Стайл</w:t>
      </w:r>
      <w:proofErr w:type="spellEnd"/>
      <w:r w:rsidRPr="00C70DFE">
        <w:rPr>
          <w:rFonts w:ascii="Times New Roman" w:hAnsi="Times New Roman" w:cs="Times New Roman"/>
          <w:sz w:val="24"/>
          <w:szCs w:val="24"/>
        </w:rPr>
        <w:t xml:space="preserve">» </w:t>
      </w:r>
      <w:r w:rsidR="00A03846">
        <w:rPr>
          <w:rFonts w:ascii="Times New Roman" w:hAnsi="Times New Roman" w:cs="Times New Roman"/>
          <w:sz w:val="24"/>
          <w:szCs w:val="24"/>
        </w:rPr>
        <w:t>24 июля</w:t>
      </w:r>
      <w:r w:rsidR="00C70DFE" w:rsidRPr="00C70DFE">
        <w:rPr>
          <w:rFonts w:ascii="Times New Roman" w:hAnsi="Times New Roman" w:cs="Times New Roman"/>
          <w:sz w:val="24"/>
          <w:szCs w:val="24"/>
        </w:rPr>
        <w:t xml:space="preserve"> 2017</w:t>
      </w:r>
      <w:r w:rsidRPr="00C70DFE">
        <w:rPr>
          <w:rFonts w:ascii="Times New Roman" w:hAnsi="Times New Roman" w:cs="Times New Roman"/>
          <w:sz w:val="24"/>
          <w:szCs w:val="24"/>
        </w:rPr>
        <w:t xml:space="preserve"> года принято Решение № 1 о ликвидации</w:t>
      </w:r>
      <w:r w:rsidR="00C70DFE" w:rsidRPr="00C70DFE">
        <w:rPr>
          <w:rFonts w:ascii="Times New Roman" w:hAnsi="Times New Roman" w:cs="Times New Roman"/>
          <w:sz w:val="24"/>
          <w:szCs w:val="24"/>
        </w:rPr>
        <w:t xml:space="preserve"> общества</w:t>
      </w:r>
      <w:r w:rsidRPr="00C70DFE">
        <w:rPr>
          <w:rFonts w:ascii="Times New Roman" w:hAnsi="Times New Roman" w:cs="Times New Roman"/>
          <w:sz w:val="24"/>
          <w:szCs w:val="24"/>
        </w:rPr>
        <w:t xml:space="preserve">. </w:t>
      </w:r>
      <w:r w:rsidR="00A03846">
        <w:rPr>
          <w:rFonts w:ascii="Times New Roman" w:hAnsi="Times New Roman" w:cs="Times New Roman"/>
          <w:sz w:val="24"/>
          <w:szCs w:val="24"/>
        </w:rPr>
        <w:t>4</w:t>
      </w:r>
      <w:r w:rsidR="00C70DFE" w:rsidRPr="00C70DFE">
        <w:rPr>
          <w:rFonts w:ascii="Times New Roman" w:hAnsi="Times New Roman" w:cs="Times New Roman"/>
          <w:sz w:val="24"/>
          <w:szCs w:val="24"/>
        </w:rPr>
        <w:t xml:space="preserve"> августа 2017 года</w:t>
      </w:r>
      <w:r w:rsidRPr="00C70DFE">
        <w:rPr>
          <w:rFonts w:ascii="Times New Roman" w:hAnsi="Times New Roman" w:cs="Times New Roman"/>
          <w:sz w:val="24"/>
          <w:szCs w:val="24"/>
        </w:rPr>
        <w:t xml:space="preserve"> истцом внесены сведения о нахождении ответчика в процессе ликвидации в ГРЮЛ. </w:t>
      </w:r>
    </w:p>
    <w:p w:rsidR="00CE1528" w:rsidRPr="00C70DFE" w:rsidRDefault="00CE1528" w:rsidP="00707866">
      <w:pPr>
        <w:spacing w:after="0" w:line="240" w:lineRule="auto"/>
        <w:ind w:right="-144"/>
        <w:jc w:val="both"/>
        <w:rPr>
          <w:rFonts w:ascii="Times New Roman" w:hAnsi="Times New Roman" w:cs="Times New Roman"/>
          <w:sz w:val="24"/>
          <w:szCs w:val="24"/>
        </w:rPr>
      </w:pPr>
      <w:r w:rsidRPr="00C70DFE">
        <w:rPr>
          <w:rFonts w:ascii="Times New Roman" w:hAnsi="Times New Roman" w:cs="Times New Roman"/>
          <w:sz w:val="24"/>
          <w:szCs w:val="24"/>
        </w:rPr>
        <w:tab/>
        <w:t xml:space="preserve">Однако по состоянию на </w:t>
      </w:r>
      <w:r w:rsidR="00C70DFE" w:rsidRPr="00C70DFE">
        <w:rPr>
          <w:rFonts w:ascii="Times New Roman" w:hAnsi="Times New Roman" w:cs="Times New Roman"/>
          <w:sz w:val="24"/>
          <w:szCs w:val="24"/>
        </w:rPr>
        <w:t>20 августа 2018 года</w:t>
      </w:r>
      <w:r w:rsidRPr="00C70DFE">
        <w:rPr>
          <w:rFonts w:ascii="Times New Roman" w:hAnsi="Times New Roman" w:cs="Times New Roman"/>
          <w:sz w:val="24"/>
          <w:szCs w:val="24"/>
        </w:rPr>
        <w:t xml:space="preserve"> ликвидация не осуществлена.</w:t>
      </w:r>
    </w:p>
    <w:p w:rsidR="00C70DFE" w:rsidRPr="000142FF" w:rsidRDefault="00CE1528" w:rsidP="000142FF">
      <w:pPr>
        <w:spacing w:after="0" w:line="240" w:lineRule="auto"/>
        <w:ind w:right="-144" w:firstLine="708"/>
        <w:jc w:val="both"/>
        <w:rPr>
          <w:rFonts w:ascii="Times New Roman" w:hAnsi="Times New Roman" w:cs="Times New Roman"/>
          <w:sz w:val="24"/>
          <w:szCs w:val="24"/>
        </w:rPr>
      </w:pPr>
      <w:r w:rsidRPr="00C70DFE">
        <w:rPr>
          <w:rFonts w:ascii="Times New Roman" w:hAnsi="Times New Roman" w:cs="Times New Roman"/>
          <w:sz w:val="24"/>
          <w:szCs w:val="24"/>
        </w:rPr>
        <w:lastRenderedPageBreak/>
        <w:t xml:space="preserve">Исковое заявление подано во исполнение пункта 3 статьи 45 Закона ПМР «О государственной регистрации юридических лиц и индивидуальных предпринимателей в Приднестровской Молдавской Республике», обязывающего регистрирующий орган обращаться в суд с требованием о ликвидации юридического лица, процедура ликвидации которого не завершена в течение 1 (одного) года. </w:t>
      </w:r>
    </w:p>
    <w:p w:rsidR="008F4DB7" w:rsidRDefault="008F4DB7" w:rsidP="000142FF">
      <w:pPr>
        <w:spacing w:after="0" w:line="240" w:lineRule="auto"/>
        <w:ind w:right="-144" w:firstLine="708"/>
        <w:jc w:val="both"/>
        <w:rPr>
          <w:rFonts w:ascii="Times New Roman" w:hAnsi="Times New Roman" w:cs="Times New Roman"/>
          <w:b/>
          <w:sz w:val="24"/>
          <w:szCs w:val="24"/>
        </w:rPr>
      </w:pPr>
    </w:p>
    <w:p w:rsidR="00513EBA" w:rsidRPr="000142FF" w:rsidRDefault="00CE1528" w:rsidP="000142FF">
      <w:pPr>
        <w:spacing w:after="0" w:line="240" w:lineRule="auto"/>
        <w:ind w:right="-144" w:firstLine="708"/>
        <w:jc w:val="both"/>
        <w:rPr>
          <w:rFonts w:ascii="Times New Roman" w:hAnsi="Times New Roman" w:cs="Times New Roman"/>
          <w:sz w:val="24"/>
          <w:szCs w:val="24"/>
        </w:rPr>
      </w:pPr>
      <w:r w:rsidRPr="00CE1528">
        <w:rPr>
          <w:rFonts w:ascii="Times New Roman" w:hAnsi="Times New Roman" w:cs="Times New Roman"/>
          <w:b/>
          <w:sz w:val="24"/>
          <w:szCs w:val="24"/>
        </w:rPr>
        <w:t xml:space="preserve">ООО </w:t>
      </w:r>
      <w:r w:rsidRPr="00A03846">
        <w:rPr>
          <w:rFonts w:ascii="Times New Roman" w:hAnsi="Times New Roman" w:cs="Times New Roman"/>
          <w:b/>
          <w:sz w:val="24"/>
          <w:szCs w:val="24"/>
        </w:rPr>
        <w:t>«</w:t>
      </w:r>
      <w:proofErr w:type="spellStart"/>
      <w:r w:rsidR="00A03846" w:rsidRPr="00A03846">
        <w:rPr>
          <w:rStyle w:val="FontStyle14"/>
          <w:b/>
          <w:sz w:val="24"/>
          <w:szCs w:val="24"/>
        </w:rPr>
        <w:t>Керам-Стайл</w:t>
      </w:r>
      <w:proofErr w:type="spellEnd"/>
      <w:r w:rsidRPr="00A03846">
        <w:rPr>
          <w:rFonts w:ascii="Times New Roman" w:hAnsi="Times New Roman" w:cs="Times New Roman"/>
          <w:b/>
          <w:sz w:val="24"/>
          <w:szCs w:val="24"/>
        </w:rPr>
        <w:t>»</w:t>
      </w:r>
      <w:r w:rsidRPr="00CE1528">
        <w:rPr>
          <w:rFonts w:ascii="Times New Roman" w:hAnsi="Times New Roman" w:cs="Times New Roman"/>
          <w:b/>
          <w:sz w:val="24"/>
          <w:szCs w:val="24"/>
        </w:rPr>
        <w:t xml:space="preserve"> </w:t>
      </w:r>
      <w:r w:rsidRPr="00CE1528">
        <w:rPr>
          <w:rFonts w:ascii="Times New Roman" w:hAnsi="Times New Roman" w:cs="Times New Roman"/>
          <w:sz w:val="24"/>
          <w:szCs w:val="24"/>
        </w:rPr>
        <w:t xml:space="preserve">письменных возражений </w:t>
      </w:r>
      <w:r w:rsidR="00513EBA">
        <w:rPr>
          <w:rFonts w:ascii="Times New Roman" w:hAnsi="Times New Roman" w:cs="Times New Roman"/>
          <w:sz w:val="24"/>
          <w:szCs w:val="24"/>
        </w:rPr>
        <w:t>либо</w:t>
      </w:r>
      <w:r w:rsidRPr="00CE1528">
        <w:rPr>
          <w:rFonts w:ascii="Times New Roman" w:hAnsi="Times New Roman" w:cs="Times New Roman"/>
          <w:sz w:val="24"/>
          <w:szCs w:val="24"/>
        </w:rPr>
        <w:t xml:space="preserve"> отзыва на иск</w:t>
      </w:r>
      <w:r w:rsidR="008F2B51">
        <w:rPr>
          <w:rFonts w:ascii="Times New Roman" w:hAnsi="Times New Roman" w:cs="Times New Roman"/>
          <w:sz w:val="24"/>
          <w:szCs w:val="24"/>
        </w:rPr>
        <w:t xml:space="preserve"> в порядке статьи 98 АПК ПМР</w:t>
      </w:r>
      <w:r w:rsidRPr="00CE1528">
        <w:rPr>
          <w:rFonts w:ascii="Times New Roman" w:hAnsi="Times New Roman" w:cs="Times New Roman"/>
          <w:sz w:val="24"/>
          <w:szCs w:val="24"/>
        </w:rPr>
        <w:t xml:space="preserve"> </w:t>
      </w:r>
      <w:r w:rsidR="008F2B51">
        <w:rPr>
          <w:rFonts w:ascii="Times New Roman" w:hAnsi="Times New Roman" w:cs="Times New Roman"/>
          <w:sz w:val="24"/>
          <w:szCs w:val="24"/>
        </w:rPr>
        <w:t>в Арбитражный суд не направило</w:t>
      </w:r>
      <w:r w:rsidRPr="00CE1528">
        <w:rPr>
          <w:rFonts w:ascii="Times New Roman" w:hAnsi="Times New Roman" w:cs="Times New Roman"/>
          <w:sz w:val="24"/>
          <w:szCs w:val="24"/>
        </w:rPr>
        <w:t xml:space="preserve">. </w:t>
      </w:r>
    </w:p>
    <w:p w:rsidR="008F4DB7" w:rsidRDefault="008F4DB7" w:rsidP="00707866">
      <w:pPr>
        <w:spacing w:after="0" w:line="240" w:lineRule="auto"/>
        <w:ind w:right="-144" w:firstLine="708"/>
        <w:jc w:val="both"/>
        <w:rPr>
          <w:rFonts w:ascii="Times New Roman" w:hAnsi="Times New Roman" w:cs="Times New Roman"/>
          <w:b/>
          <w:sz w:val="24"/>
          <w:szCs w:val="24"/>
        </w:rPr>
      </w:pPr>
    </w:p>
    <w:p w:rsidR="00CE1528" w:rsidRPr="00CE1528" w:rsidRDefault="00CE1528" w:rsidP="00707866">
      <w:pPr>
        <w:spacing w:after="0" w:line="240" w:lineRule="auto"/>
        <w:ind w:right="-144" w:firstLine="708"/>
        <w:jc w:val="both"/>
        <w:rPr>
          <w:rFonts w:ascii="Times New Roman" w:hAnsi="Times New Roman" w:cs="Times New Roman"/>
          <w:sz w:val="24"/>
          <w:szCs w:val="24"/>
        </w:rPr>
      </w:pPr>
      <w:r w:rsidRPr="00CE1528">
        <w:rPr>
          <w:rFonts w:ascii="Times New Roman" w:hAnsi="Times New Roman" w:cs="Times New Roman"/>
          <w:b/>
          <w:sz w:val="24"/>
          <w:szCs w:val="24"/>
        </w:rPr>
        <w:t>Арбитражный суд</w:t>
      </w:r>
      <w:r w:rsidRPr="00CE1528">
        <w:rPr>
          <w:rFonts w:ascii="Times New Roman" w:hAnsi="Times New Roman" w:cs="Times New Roman"/>
          <w:sz w:val="24"/>
          <w:szCs w:val="24"/>
        </w:rPr>
        <w:t>, рассмотрев материалы дела и доводы истца, приходит к выводу об обоснованности требований Министерства юстиции о ликвидац</w:t>
      </w:r>
      <w:proofErr w:type="gramStart"/>
      <w:r w:rsidRPr="00CE1528">
        <w:rPr>
          <w:rFonts w:ascii="Times New Roman" w:hAnsi="Times New Roman" w:cs="Times New Roman"/>
          <w:sz w:val="24"/>
          <w:szCs w:val="24"/>
        </w:rPr>
        <w:t>ии ООО</w:t>
      </w:r>
      <w:proofErr w:type="gramEnd"/>
      <w:r w:rsidRPr="00CE1528">
        <w:rPr>
          <w:rFonts w:ascii="Times New Roman" w:hAnsi="Times New Roman" w:cs="Times New Roman"/>
          <w:sz w:val="24"/>
          <w:szCs w:val="24"/>
        </w:rPr>
        <w:t xml:space="preserve"> «</w:t>
      </w:r>
      <w:proofErr w:type="spellStart"/>
      <w:r w:rsidR="00A03846">
        <w:rPr>
          <w:rStyle w:val="FontStyle14"/>
          <w:sz w:val="24"/>
          <w:szCs w:val="24"/>
        </w:rPr>
        <w:t>Керам-Стайл</w:t>
      </w:r>
      <w:proofErr w:type="spellEnd"/>
      <w:r w:rsidRPr="00CE1528">
        <w:rPr>
          <w:rFonts w:ascii="Times New Roman" w:hAnsi="Times New Roman" w:cs="Times New Roman"/>
          <w:sz w:val="24"/>
          <w:szCs w:val="24"/>
        </w:rPr>
        <w:t xml:space="preserve">», </w:t>
      </w:r>
      <w:r w:rsidR="00513EBA">
        <w:rPr>
          <w:rFonts w:ascii="Times New Roman" w:hAnsi="Times New Roman" w:cs="Times New Roman"/>
          <w:sz w:val="24"/>
          <w:szCs w:val="24"/>
        </w:rPr>
        <w:t>исходя</w:t>
      </w:r>
      <w:r w:rsidRPr="00CE1528">
        <w:rPr>
          <w:rFonts w:ascii="Times New Roman" w:hAnsi="Times New Roman" w:cs="Times New Roman"/>
          <w:sz w:val="24"/>
          <w:szCs w:val="24"/>
        </w:rPr>
        <w:t xml:space="preserve"> из следующего.</w:t>
      </w:r>
    </w:p>
    <w:p w:rsidR="00CE1528" w:rsidRPr="00CE1528" w:rsidRDefault="00CE1528" w:rsidP="00707866">
      <w:pPr>
        <w:spacing w:after="0" w:line="240" w:lineRule="auto"/>
        <w:ind w:right="-144" w:firstLine="708"/>
        <w:jc w:val="both"/>
        <w:rPr>
          <w:rFonts w:ascii="Times New Roman" w:hAnsi="Times New Roman" w:cs="Times New Roman"/>
          <w:sz w:val="24"/>
          <w:szCs w:val="24"/>
        </w:rPr>
      </w:pPr>
      <w:r w:rsidRPr="00CE1528">
        <w:rPr>
          <w:rFonts w:ascii="Times New Roman" w:hAnsi="Times New Roman" w:cs="Times New Roman"/>
          <w:sz w:val="24"/>
          <w:szCs w:val="24"/>
        </w:rPr>
        <w:t xml:space="preserve">В соответствии с требованиями подпункта а) пункта 2 статьи 64 Гражданского кодекса Приднестровской Молдавской Республики (далее – Гражданского кодекса ПМР) юридическое лицо может быть ликвидировано по решению его учредителей (участников) или органа юридического лица, уполномоченного на то учредительными документами. В рамках реализации данной нормы права </w:t>
      </w:r>
      <w:r w:rsidR="00A03846">
        <w:rPr>
          <w:rFonts w:ascii="Times New Roman" w:hAnsi="Times New Roman" w:cs="Times New Roman"/>
          <w:sz w:val="24"/>
          <w:szCs w:val="24"/>
        </w:rPr>
        <w:t>24 июля</w:t>
      </w:r>
      <w:r w:rsidR="00BE1439">
        <w:rPr>
          <w:rFonts w:ascii="Times New Roman" w:hAnsi="Times New Roman" w:cs="Times New Roman"/>
          <w:sz w:val="24"/>
          <w:szCs w:val="24"/>
        </w:rPr>
        <w:t xml:space="preserve"> 2017 года </w:t>
      </w:r>
      <w:r w:rsidRPr="00CE1528">
        <w:rPr>
          <w:rFonts w:ascii="Times New Roman" w:hAnsi="Times New Roman" w:cs="Times New Roman"/>
          <w:sz w:val="24"/>
          <w:szCs w:val="24"/>
        </w:rPr>
        <w:t xml:space="preserve">учредителем общества принято </w:t>
      </w:r>
      <w:r w:rsidR="00BE1439">
        <w:rPr>
          <w:rFonts w:ascii="Times New Roman" w:hAnsi="Times New Roman" w:cs="Times New Roman"/>
          <w:sz w:val="24"/>
          <w:szCs w:val="24"/>
        </w:rPr>
        <w:t>Р</w:t>
      </w:r>
      <w:r w:rsidRPr="00CE1528">
        <w:rPr>
          <w:rFonts w:ascii="Times New Roman" w:hAnsi="Times New Roman" w:cs="Times New Roman"/>
          <w:sz w:val="24"/>
          <w:szCs w:val="24"/>
        </w:rPr>
        <w:t>ешение № 1 о ликвидац</w:t>
      </w:r>
      <w:proofErr w:type="gramStart"/>
      <w:r w:rsidRPr="00CE1528">
        <w:rPr>
          <w:rFonts w:ascii="Times New Roman" w:hAnsi="Times New Roman" w:cs="Times New Roman"/>
          <w:sz w:val="24"/>
          <w:szCs w:val="24"/>
        </w:rPr>
        <w:t>ии  ООО</w:t>
      </w:r>
      <w:proofErr w:type="gramEnd"/>
      <w:r w:rsidRPr="00CE1528">
        <w:rPr>
          <w:rFonts w:ascii="Times New Roman" w:hAnsi="Times New Roman" w:cs="Times New Roman"/>
          <w:sz w:val="24"/>
          <w:szCs w:val="24"/>
        </w:rPr>
        <w:t xml:space="preserve"> «</w:t>
      </w:r>
      <w:proofErr w:type="spellStart"/>
      <w:r w:rsidR="00A03846">
        <w:rPr>
          <w:rStyle w:val="FontStyle14"/>
          <w:sz w:val="24"/>
          <w:szCs w:val="24"/>
        </w:rPr>
        <w:t>Керам-Стайл</w:t>
      </w:r>
      <w:proofErr w:type="spellEnd"/>
      <w:r w:rsidRPr="00CE1528">
        <w:rPr>
          <w:rFonts w:ascii="Times New Roman" w:hAnsi="Times New Roman" w:cs="Times New Roman"/>
          <w:sz w:val="24"/>
          <w:szCs w:val="24"/>
        </w:rPr>
        <w:t xml:space="preserve">». </w:t>
      </w:r>
    </w:p>
    <w:p w:rsidR="00CE1528" w:rsidRPr="00BE1439" w:rsidRDefault="00CE1528" w:rsidP="00707866">
      <w:pPr>
        <w:spacing w:after="0" w:line="240" w:lineRule="auto"/>
        <w:ind w:right="-144" w:firstLine="708"/>
        <w:jc w:val="both"/>
        <w:rPr>
          <w:rFonts w:ascii="Times New Roman" w:hAnsi="Times New Roman" w:cs="Times New Roman"/>
          <w:sz w:val="24"/>
          <w:szCs w:val="24"/>
        </w:rPr>
      </w:pPr>
      <w:proofErr w:type="gramStart"/>
      <w:r w:rsidRPr="00BE1439">
        <w:rPr>
          <w:rFonts w:ascii="Times New Roman" w:hAnsi="Times New Roman" w:cs="Times New Roman"/>
          <w:sz w:val="24"/>
          <w:szCs w:val="24"/>
        </w:rPr>
        <w:t xml:space="preserve">Материалами дела подтверждается, что </w:t>
      </w:r>
      <w:r w:rsidR="00BE1439" w:rsidRPr="00BE1439">
        <w:rPr>
          <w:rFonts w:ascii="Times New Roman" w:hAnsi="Times New Roman" w:cs="Times New Roman"/>
          <w:sz w:val="24"/>
          <w:szCs w:val="24"/>
        </w:rPr>
        <w:t>1</w:t>
      </w:r>
      <w:r w:rsidR="00A03846">
        <w:rPr>
          <w:rFonts w:ascii="Times New Roman" w:hAnsi="Times New Roman" w:cs="Times New Roman"/>
          <w:sz w:val="24"/>
          <w:szCs w:val="24"/>
        </w:rPr>
        <w:t>4</w:t>
      </w:r>
      <w:r w:rsidR="00BE1439" w:rsidRPr="00BE1439">
        <w:rPr>
          <w:rFonts w:ascii="Times New Roman" w:hAnsi="Times New Roman" w:cs="Times New Roman"/>
          <w:sz w:val="24"/>
          <w:szCs w:val="24"/>
        </w:rPr>
        <w:t xml:space="preserve"> августа 2017 год</w:t>
      </w:r>
      <w:r w:rsidRPr="00BE1439">
        <w:rPr>
          <w:rFonts w:ascii="Times New Roman" w:hAnsi="Times New Roman" w:cs="Times New Roman"/>
          <w:sz w:val="24"/>
          <w:szCs w:val="24"/>
        </w:rPr>
        <w:t>а ликвидатор ООО «</w:t>
      </w:r>
      <w:proofErr w:type="spellStart"/>
      <w:r w:rsidR="00A03846">
        <w:rPr>
          <w:rStyle w:val="FontStyle14"/>
          <w:sz w:val="24"/>
          <w:szCs w:val="24"/>
        </w:rPr>
        <w:t>Керам-Стайл</w:t>
      </w:r>
      <w:proofErr w:type="spellEnd"/>
      <w:r w:rsidRPr="00BE1439">
        <w:rPr>
          <w:rFonts w:ascii="Times New Roman" w:hAnsi="Times New Roman" w:cs="Times New Roman"/>
          <w:sz w:val="24"/>
          <w:szCs w:val="24"/>
        </w:rPr>
        <w:t>» в порядке статьи 47 Закона ПМР «О государственной регистрации юридических лиц и индивидуальных предпринимателей в Приднестровской Молдавской Республике» обратился в Государственную службу регистрации и  нота</w:t>
      </w:r>
      <w:r w:rsidR="00A03846">
        <w:rPr>
          <w:rFonts w:ascii="Times New Roman" w:hAnsi="Times New Roman" w:cs="Times New Roman"/>
          <w:sz w:val="24"/>
          <w:szCs w:val="24"/>
        </w:rPr>
        <w:t xml:space="preserve">риата Министерства юстиции ПМР с заявлением о </w:t>
      </w:r>
      <w:r w:rsidRPr="00BE1439">
        <w:rPr>
          <w:rFonts w:ascii="Times New Roman" w:hAnsi="Times New Roman" w:cs="Times New Roman"/>
          <w:sz w:val="24"/>
          <w:szCs w:val="24"/>
        </w:rPr>
        <w:t>внесении в государственный реестр юридических лиц  сведений о нахождении юридического лица в процессе ликвидации.</w:t>
      </w:r>
      <w:proofErr w:type="gramEnd"/>
      <w:r w:rsidRPr="00BE1439">
        <w:rPr>
          <w:rFonts w:ascii="Times New Roman" w:hAnsi="Times New Roman" w:cs="Times New Roman"/>
          <w:sz w:val="24"/>
          <w:szCs w:val="24"/>
        </w:rPr>
        <w:t xml:space="preserve">  На основании данного заявления </w:t>
      </w:r>
      <w:r w:rsidR="00A03846">
        <w:rPr>
          <w:rFonts w:ascii="Times New Roman" w:hAnsi="Times New Roman" w:cs="Times New Roman"/>
          <w:sz w:val="24"/>
          <w:szCs w:val="24"/>
        </w:rPr>
        <w:t>4</w:t>
      </w:r>
      <w:r w:rsidR="00BE1439" w:rsidRPr="00BE1439">
        <w:rPr>
          <w:rFonts w:ascii="Times New Roman" w:hAnsi="Times New Roman" w:cs="Times New Roman"/>
          <w:sz w:val="24"/>
          <w:szCs w:val="24"/>
        </w:rPr>
        <w:t xml:space="preserve"> августа 2017</w:t>
      </w:r>
      <w:r w:rsidRPr="00BE1439">
        <w:rPr>
          <w:rFonts w:ascii="Times New Roman" w:hAnsi="Times New Roman" w:cs="Times New Roman"/>
          <w:sz w:val="24"/>
          <w:szCs w:val="24"/>
        </w:rPr>
        <w:t xml:space="preserve"> года Министерством юстиции в Государственный реестр юридических лиц внесены сведения о нахожден</w:t>
      </w:r>
      <w:proofErr w:type="gramStart"/>
      <w:r w:rsidRPr="00BE1439">
        <w:rPr>
          <w:rFonts w:ascii="Times New Roman" w:hAnsi="Times New Roman" w:cs="Times New Roman"/>
          <w:sz w:val="24"/>
          <w:szCs w:val="24"/>
        </w:rPr>
        <w:t>ии ООО</w:t>
      </w:r>
      <w:proofErr w:type="gramEnd"/>
      <w:r w:rsidRPr="00BE1439">
        <w:rPr>
          <w:rFonts w:ascii="Times New Roman" w:hAnsi="Times New Roman" w:cs="Times New Roman"/>
          <w:sz w:val="24"/>
          <w:szCs w:val="24"/>
        </w:rPr>
        <w:t xml:space="preserve"> «</w:t>
      </w:r>
      <w:proofErr w:type="spellStart"/>
      <w:r w:rsidR="00A03846">
        <w:rPr>
          <w:rStyle w:val="FontStyle14"/>
          <w:sz w:val="24"/>
          <w:szCs w:val="24"/>
        </w:rPr>
        <w:t>Керам-Стайл</w:t>
      </w:r>
      <w:proofErr w:type="spellEnd"/>
      <w:r w:rsidRPr="00BE1439">
        <w:rPr>
          <w:rFonts w:ascii="Times New Roman" w:hAnsi="Times New Roman" w:cs="Times New Roman"/>
          <w:sz w:val="24"/>
          <w:szCs w:val="24"/>
        </w:rPr>
        <w:t>» в процессе ликвидации.</w:t>
      </w:r>
    </w:p>
    <w:p w:rsidR="00CE1528" w:rsidRPr="00CE1528" w:rsidRDefault="00CE1528" w:rsidP="00707866">
      <w:pPr>
        <w:spacing w:after="0" w:line="240" w:lineRule="auto"/>
        <w:ind w:right="-144" w:firstLine="708"/>
        <w:jc w:val="both"/>
        <w:rPr>
          <w:rFonts w:ascii="Times New Roman" w:hAnsi="Times New Roman" w:cs="Times New Roman"/>
          <w:sz w:val="24"/>
          <w:szCs w:val="24"/>
        </w:rPr>
      </w:pPr>
      <w:proofErr w:type="gramStart"/>
      <w:r w:rsidRPr="00CE1528">
        <w:rPr>
          <w:rFonts w:ascii="Times New Roman" w:hAnsi="Times New Roman" w:cs="Times New Roman"/>
          <w:sz w:val="24"/>
          <w:szCs w:val="24"/>
        </w:rPr>
        <w:t>В соответствии с пунктом 2 статьи 45 Закона ПМР «О государственной регистрации юридических лиц и индивидуальных предпринимателей в Приднестровской Молдавской Республике» процедура ликвидации юридического лица, осуществляемая по решению его учредителей (участников) или иного органа, уполномоченного на то учредительными документами юридического лица, подлежит осуществлению в течение 1 (одного) года с момента внесения в государственный реестр юридических лиц записи о том, что</w:t>
      </w:r>
      <w:proofErr w:type="gramEnd"/>
      <w:r w:rsidRPr="00CE1528">
        <w:rPr>
          <w:rFonts w:ascii="Times New Roman" w:hAnsi="Times New Roman" w:cs="Times New Roman"/>
          <w:sz w:val="24"/>
          <w:szCs w:val="24"/>
        </w:rPr>
        <w:t xml:space="preserve"> юридическое лицо находится в процессе ликвидации.</w:t>
      </w:r>
    </w:p>
    <w:p w:rsidR="00CE1528" w:rsidRPr="00CE1528" w:rsidRDefault="00CE1528" w:rsidP="00707866">
      <w:pPr>
        <w:spacing w:after="0" w:line="240" w:lineRule="auto"/>
        <w:ind w:right="-144" w:firstLine="708"/>
        <w:jc w:val="both"/>
        <w:rPr>
          <w:rFonts w:ascii="Times New Roman" w:hAnsi="Times New Roman" w:cs="Times New Roman"/>
          <w:sz w:val="24"/>
          <w:szCs w:val="24"/>
        </w:rPr>
      </w:pPr>
      <w:r w:rsidRPr="00CE1528">
        <w:rPr>
          <w:rFonts w:ascii="Times New Roman" w:hAnsi="Times New Roman" w:cs="Times New Roman"/>
          <w:sz w:val="24"/>
          <w:szCs w:val="24"/>
        </w:rPr>
        <w:t xml:space="preserve">Таким образом, суд приходит к выводу о том, что процедура ликвидации ответчика должна была быть завершена до </w:t>
      </w:r>
      <w:r w:rsidR="00BC1C58">
        <w:rPr>
          <w:rFonts w:ascii="Times New Roman" w:hAnsi="Times New Roman" w:cs="Times New Roman"/>
          <w:sz w:val="24"/>
          <w:szCs w:val="24"/>
        </w:rPr>
        <w:t>5</w:t>
      </w:r>
      <w:r w:rsidR="00BE1439">
        <w:rPr>
          <w:rFonts w:ascii="Times New Roman" w:hAnsi="Times New Roman" w:cs="Times New Roman"/>
          <w:sz w:val="24"/>
          <w:szCs w:val="24"/>
        </w:rPr>
        <w:t xml:space="preserve"> августа 2018 года</w:t>
      </w:r>
      <w:r w:rsidRPr="00CE1528">
        <w:rPr>
          <w:rFonts w:ascii="Times New Roman" w:hAnsi="Times New Roman" w:cs="Times New Roman"/>
          <w:sz w:val="24"/>
          <w:szCs w:val="24"/>
        </w:rPr>
        <w:t>. Однако согласно выписке из государственного реестра ю</w:t>
      </w:r>
      <w:r w:rsidR="00BE1439">
        <w:rPr>
          <w:rFonts w:ascii="Times New Roman" w:hAnsi="Times New Roman" w:cs="Times New Roman"/>
          <w:sz w:val="24"/>
          <w:szCs w:val="24"/>
        </w:rPr>
        <w:t>ридических лиц по состоянию на 2</w:t>
      </w:r>
      <w:r w:rsidR="00BC1C58">
        <w:rPr>
          <w:rFonts w:ascii="Times New Roman" w:hAnsi="Times New Roman" w:cs="Times New Roman"/>
          <w:sz w:val="24"/>
          <w:szCs w:val="24"/>
        </w:rPr>
        <w:t>7</w:t>
      </w:r>
      <w:r w:rsidR="00BE1439">
        <w:rPr>
          <w:rFonts w:ascii="Times New Roman" w:hAnsi="Times New Roman" w:cs="Times New Roman"/>
          <w:sz w:val="24"/>
          <w:szCs w:val="24"/>
        </w:rPr>
        <w:t xml:space="preserve"> августа</w:t>
      </w:r>
      <w:r w:rsidRPr="00CE1528">
        <w:rPr>
          <w:rFonts w:ascii="Times New Roman" w:hAnsi="Times New Roman" w:cs="Times New Roman"/>
          <w:sz w:val="24"/>
          <w:szCs w:val="24"/>
        </w:rPr>
        <w:t xml:space="preserve"> 2018 год</w:t>
      </w:r>
      <w:proofErr w:type="gramStart"/>
      <w:r w:rsidRPr="00CE1528">
        <w:rPr>
          <w:rFonts w:ascii="Times New Roman" w:hAnsi="Times New Roman" w:cs="Times New Roman"/>
          <w:sz w:val="24"/>
          <w:szCs w:val="24"/>
        </w:rPr>
        <w:t>а ООО</w:t>
      </w:r>
      <w:proofErr w:type="gramEnd"/>
      <w:r w:rsidRPr="00CE1528">
        <w:rPr>
          <w:rFonts w:ascii="Times New Roman" w:hAnsi="Times New Roman" w:cs="Times New Roman"/>
          <w:sz w:val="24"/>
          <w:szCs w:val="24"/>
        </w:rPr>
        <w:t xml:space="preserve"> «</w:t>
      </w:r>
      <w:proofErr w:type="spellStart"/>
      <w:r w:rsidR="00BC1C58">
        <w:rPr>
          <w:rStyle w:val="FontStyle14"/>
          <w:sz w:val="24"/>
          <w:szCs w:val="24"/>
        </w:rPr>
        <w:t>Керам-Стайл</w:t>
      </w:r>
      <w:proofErr w:type="spellEnd"/>
      <w:r w:rsidRPr="00CE1528">
        <w:rPr>
          <w:rFonts w:ascii="Times New Roman" w:hAnsi="Times New Roman" w:cs="Times New Roman"/>
          <w:sz w:val="24"/>
          <w:szCs w:val="24"/>
        </w:rPr>
        <w:t xml:space="preserve">» не ликвидировано и до настоящего времени находится в  процессе ликвидации.  </w:t>
      </w:r>
    </w:p>
    <w:p w:rsidR="000142FF" w:rsidRPr="000142FF" w:rsidRDefault="000142FF" w:rsidP="000142FF">
      <w:pPr>
        <w:spacing w:after="0" w:line="240" w:lineRule="auto"/>
        <w:ind w:firstLine="708"/>
        <w:jc w:val="both"/>
        <w:rPr>
          <w:rFonts w:ascii="Times New Roman" w:hAnsi="Times New Roman" w:cs="Times New Roman"/>
          <w:sz w:val="24"/>
          <w:szCs w:val="24"/>
        </w:rPr>
      </w:pPr>
      <w:r w:rsidRPr="000142FF">
        <w:rPr>
          <w:rFonts w:ascii="Times New Roman" w:hAnsi="Times New Roman" w:cs="Times New Roman"/>
          <w:sz w:val="24"/>
          <w:szCs w:val="24"/>
        </w:rPr>
        <w:t xml:space="preserve">Подпунктом б) пункта 2 статьи 64 Гражданского кодекса ПМР предусмотрена возможность ликвидации юридического лица в судебном порядке по основаниям и в порядке, установленном действующим законодательством. </w:t>
      </w:r>
      <w:proofErr w:type="gramStart"/>
      <w:r w:rsidRPr="000142FF">
        <w:rPr>
          <w:rFonts w:ascii="Times New Roman" w:hAnsi="Times New Roman" w:cs="Times New Roman"/>
          <w:sz w:val="24"/>
          <w:szCs w:val="24"/>
        </w:rPr>
        <w:t>В силу пункта 3 статьи 45 Закона ПМР «О государственной регистрации юридических лиц и индивидуальных предпринимателей в Приднестровской Молдавской Республике» Министерство юстиции наделено правом обращения в суд с заявлением о ликвидации юридического лица, в случае если юридическое лицо самостоятельно не предприняло мер, установленных законодательством Приднестровской Молдавской Республики в целях осуществления добровольной процедуры ликвидации юридического лица.</w:t>
      </w:r>
      <w:proofErr w:type="gramEnd"/>
      <w:r w:rsidRPr="000142FF">
        <w:rPr>
          <w:rFonts w:ascii="Times New Roman" w:hAnsi="Times New Roman" w:cs="Times New Roman"/>
          <w:sz w:val="24"/>
          <w:szCs w:val="24"/>
        </w:rPr>
        <w:t xml:space="preserve"> Указанные нормы служат правовым основанием обращения истца с данным иском.</w:t>
      </w:r>
    </w:p>
    <w:p w:rsidR="000142FF" w:rsidRDefault="000142FF" w:rsidP="000142FF">
      <w:pPr>
        <w:spacing w:after="0" w:line="240" w:lineRule="auto"/>
        <w:ind w:firstLine="708"/>
        <w:jc w:val="both"/>
      </w:pPr>
      <w:proofErr w:type="spellStart"/>
      <w:proofErr w:type="gramStart"/>
      <w:r w:rsidRPr="000142FF">
        <w:rPr>
          <w:rFonts w:ascii="Times New Roman" w:hAnsi="Times New Roman" w:cs="Times New Roman"/>
          <w:sz w:val="24"/>
          <w:szCs w:val="24"/>
        </w:rPr>
        <w:t>Незавершение</w:t>
      </w:r>
      <w:proofErr w:type="spellEnd"/>
      <w:r w:rsidRPr="000142FF">
        <w:rPr>
          <w:rFonts w:ascii="Times New Roman" w:hAnsi="Times New Roman" w:cs="Times New Roman"/>
          <w:sz w:val="24"/>
          <w:szCs w:val="24"/>
        </w:rPr>
        <w:t xml:space="preserve"> процедуры ликвидации ООО «</w:t>
      </w:r>
      <w:proofErr w:type="spellStart"/>
      <w:r>
        <w:rPr>
          <w:rFonts w:ascii="Times New Roman" w:hAnsi="Times New Roman" w:cs="Times New Roman"/>
          <w:sz w:val="24"/>
          <w:szCs w:val="24"/>
        </w:rPr>
        <w:t>Керам-Стайл</w:t>
      </w:r>
      <w:proofErr w:type="spellEnd"/>
      <w:r w:rsidRPr="000142FF">
        <w:rPr>
          <w:rFonts w:ascii="Times New Roman" w:hAnsi="Times New Roman" w:cs="Times New Roman"/>
          <w:sz w:val="24"/>
          <w:szCs w:val="24"/>
        </w:rPr>
        <w:t xml:space="preserve">» в течение одного года с момента внесения в государственный реестр юридических лиц записи о нахождении юридического лица  в процессе ликвидации является нарушением пункта 2 статьи 45 Закона ПМР «О государственной регистрации юридических лиц и индивидуальных предпринимателей в Приднестровской Молдавской Республике» и является основанием для </w:t>
      </w:r>
      <w:r w:rsidRPr="000142FF">
        <w:rPr>
          <w:rFonts w:ascii="Times New Roman" w:hAnsi="Times New Roman" w:cs="Times New Roman"/>
          <w:sz w:val="24"/>
          <w:szCs w:val="24"/>
        </w:rPr>
        <w:lastRenderedPageBreak/>
        <w:t>удовлетворения искового заявления Министерства юстиции о принудительной ликвидации юридического лица.</w:t>
      </w:r>
      <w:proofErr w:type="gramEnd"/>
    </w:p>
    <w:p w:rsidR="00CE1528" w:rsidRPr="00CE1528" w:rsidRDefault="00CE1528" w:rsidP="000142FF">
      <w:pPr>
        <w:spacing w:after="0" w:line="240" w:lineRule="auto"/>
        <w:ind w:right="-144" w:firstLine="708"/>
        <w:jc w:val="both"/>
        <w:rPr>
          <w:rFonts w:ascii="Times New Roman" w:hAnsi="Times New Roman" w:cs="Times New Roman"/>
          <w:sz w:val="24"/>
          <w:szCs w:val="24"/>
        </w:rPr>
      </w:pPr>
      <w:proofErr w:type="gramStart"/>
      <w:r w:rsidRPr="00CE1528">
        <w:rPr>
          <w:rFonts w:ascii="Times New Roman" w:hAnsi="Times New Roman" w:cs="Times New Roman"/>
          <w:sz w:val="24"/>
          <w:szCs w:val="24"/>
        </w:rPr>
        <w:t>В соответствии с частью второй пункта 3 статьи 64 Гражданского кодекса ПМР  и Указа Президента Приднестровской Молдавской Республики от 16 июля 2001 года № 354 «Об образовании ликвидационных комиссий при государственных администрациях городов и районов» при вынесении решения о принудительной ликвидации юридического лица суд возлагает обязанность по ликвидации данного юридического лица на ликвидационную комиссию при Государственной администрации соответствующего района или города</w:t>
      </w:r>
      <w:proofErr w:type="gramEnd"/>
      <w:r w:rsidRPr="00CE1528">
        <w:rPr>
          <w:rFonts w:ascii="Times New Roman" w:hAnsi="Times New Roman" w:cs="Times New Roman"/>
          <w:sz w:val="24"/>
          <w:szCs w:val="24"/>
        </w:rPr>
        <w:t>. Согласно выписке из государственного  реестра юридических лиц  ООО «</w:t>
      </w:r>
      <w:proofErr w:type="spellStart"/>
      <w:r w:rsidR="00BC1C58">
        <w:rPr>
          <w:rStyle w:val="FontStyle14"/>
          <w:sz w:val="24"/>
          <w:szCs w:val="24"/>
        </w:rPr>
        <w:t>Керам-Стайл</w:t>
      </w:r>
      <w:proofErr w:type="spellEnd"/>
      <w:r w:rsidRPr="00CE1528">
        <w:rPr>
          <w:rFonts w:ascii="Times New Roman" w:hAnsi="Times New Roman" w:cs="Times New Roman"/>
          <w:sz w:val="24"/>
          <w:szCs w:val="24"/>
        </w:rPr>
        <w:t xml:space="preserve">» зарегистрировано на территории </w:t>
      </w:r>
      <w:proofErr w:type="gramStart"/>
      <w:r w:rsidRPr="00CE1528">
        <w:rPr>
          <w:rFonts w:ascii="Times New Roman" w:hAnsi="Times New Roman" w:cs="Times New Roman"/>
          <w:sz w:val="24"/>
          <w:szCs w:val="24"/>
        </w:rPr>
        <w:t>г</w:t>
      </w:r>
      <w:proofErr w:type="gramEnd"/>
      <w:r w:rsidRPr="00CE1528">
        <w:rPr>
          <w:rFonts w:ascii="Times New Roman" w:hAnsi="Times New Roman" w:cs="Times New Roman"/>
          <w:sz w:val="24"/>
          <w:szCs w:val="24"/>
        </w:rPr>
        <w:t xml:space="preserve">. </w:t>
      </w:r>
      <w:r w:rsidR="00BC1C58">
        <w:rPr>
          <w:rFonts w:ascii="Times New Roman" w:hAnsi="Times New Roman" w:cs="Times New Roman"/>
          <w:sz w:val="24"/>
          <w:szCs w:val="24"/>
        </w:rPr>
        <w:t>Бендеры</w:t>
      </w:r>
      <w:r w:rsidRPr="00CE1528">
        <w:rPr>
          <w:rFonts w:ascii="Times New Roman" w:hAnsi="Times New Roman" w:cs="Times New Roman"/>
          <w:sz w:val="24"/>
          <w:szCs w:val="24"/>
        </w:rPr>
        <w:t xml:space="preserve">, ввиду чего в соответствии с требованиями указанных норм права обязанность по принудительной ликвидации данного юридического лица должна быть возложена на ликвидационную комиссию при Государственной администрации </w:t>
      </w:r>
      <w:r w:rsidR="0053233C">
        <w:rPr>
          <w:rFonts w:ascii="Times New Roman" w:hAnsi="Times New Roman" w:cs="Times New Roman"/>
          <w:sz w:val="24"/>
          <w:szCs w:val="24"/>
        </w:rPr>
        <w:t xml:space="preserve">г. </w:t>
      </w:r>
      <w:r w:rsidR="00BC1C58">
        <w:rPr>
          <w:rFonts w:ascii="Times New Roman" w:hAnsi="Times New Roman" w:cs="Times New Roman"/>
          <w:sz w:val="24"/>
          <w:szCs w:val="24"/>
        </w:rPr>
        <w:t>Бендеры</w:t>
      </w:r>
      <w:r w:rsidRPr="00CE1528">
        <w:rPr>
          <w:rFonts w:ascii="Times New Roman" w:hAnsi="Times New Roman" w:cs="Times New Roman"/>
          <w:sz w:val="24"/>
          <w:szCs w:val="24"/>
        </w:rPr>
        <w:t xml:space="preserve">. </w:t>
      </w:r>
    </w:p>
    <w:p w:rsidR="00CE1528" w:rsidRPr="00CE1528" w:rsidRDefault="00CE1528" w:rsidP="00CE1528">
      <w:pPr>
        <w:spacing w:after="0" w:line="240" w:lineRule="auto"/>
        <w:ind w:firstLine="708"/>
        <w:jc w:val="both"/>
        <w:rPr>
          <w:rFonts w:ascii="Times New Roman" w:hAnsi="Times New Roman" w:cs="Times New Roman"/>
          <w:sz w:val="24"/>
          <w:szCs w:val="24"/>
        </w:rPr>
      </w:pPr>
      <w:r w:rsidRPr="00CE1528">
        <w:rPr>
          <w:rFonts w:ascii="Times New Roman" w:hAnsi="Times New Roman" w:cs="Times New Roman"/>
          <w:sz w:val="24"/>
          <w:szCs w:val="24"/>
        </w:rPr>
        <w:t>При вынесении судебного решения суд обязан распределить судебные расходы в соответствии с правилом, закрепленным в пункте 1 статьи 84 АПК ПМР. Ввиду того, что требование Министерства юс</w:t>
      </w:r>
      <w:r w:rsidR="0053233C">
        <w:rPr>
          <w:rFonts w:ascii="Times New Roman" w:hAnsi="Times New Roman" w:cs="Times New Roman"/>
          <w:sz w:val="24"/>
          <w:szCs w:val="24"/>
        </w:rPr>
        <w:t xml:space="preserve">тиции подлежит удовлетворению, </w:t>
      </w:r>
      <w:r w:rsidRPr="00CE1528">
        <w:rPr>
          <w:rFonts w:ascii="Times New Roman" w:hAnsi="Times New Roman" w:cs="Times New Roman"/>
          <w:sz w:val="24"/>
          <w:szCs w:val="24"/>
        </w:rPr>
        <w:t>судебные расходы подлежат взысканию с ответчика – ООО «</w:t>
      </w:r>
      <w:proofErr w:type="spellStart"/>
      <w:r w:rsidR="00BC1C58">
        <w:rPr>
          <w:rStyle w:val="FontStyle14"/>
          <w:sz w:val="24"/>
          <w:szCs w:val="24"/>
        </w:rPr>
        <w:t>Керам-Стайл</w:t>
      </w:r>
      <w:proofErr w:type="spellEnd"/>
      <w:r w:rsidRPr="00CE1528">
        <w:rPr>
          <w:rFonts w:ascii="Times New Roman" w:hAnsi="Times New Roman" w:cs="Times New Roman"/>
          <w:sz w:val="24"/>
          <w:szCs w:val="24"/>
        </w:rPr>
        <w:t xml:space="preserve">». </w:t>
      </w:r>
    </w:p>
    <w:p w:rsidR="00CE1528" w:rsidRPr="00CE1528" w:rsidRDefault="00CE1528" w:rsidP="00CE1528">
      <w:pPr>
        <w:spacing w:line="240" w:lineRule="auto"/>
        <w:ind w:firstLine="709"/>
        <w:jc w:val="both"/>
        <w:rPr>
          <w:rFonts w:ascii="Times New Roman" w:hAnsi="Times New Roman" w:cs="Times New Roman"/>
          <w:sz w:val="24"/>
          <w:szCs w:val="24"/>
        </w:rPr>
      </w:pPr>
      <w:r w:rsidRPr="00CE1528">
        <w:rPr>
          <w:rFonts w:ascii="Times New Roman" w:hAnsi="Times New Roman" w:cs="Times New Roman"/>
          <w:sz w:val="24"/>
          <w:szCs w:val="24"/>
        </w:rPr>
        <w:t>На основании изложенного выше, руководствуясь статьями 113</w:t>
      </w:r>
      <w:r w:rsidR="007531DA">
        <w:rPr>
          <w:rFonts w:ascii="Times New Roman" w:hAnsi="Times New Roman" w:cs="Times New Roman"/>
          <w:sz w:val="24"/>
          <w:szCs w:val="24"/>
        </w:rPr>
        <w:t>–</w:t>
      </w:r>
      <w:r w:rsidRPr="00CE1528">
        <w:rPr>
          <w:rFonts w:ascii="Times New Roman" w:hAnsi="Times New Roman" w:cs="Times New Roman"/>
          <w:sz w:val="24"/>
          <w:szCs w:val="24"/>
        </w:rPr>
        <w:t xml:space="preserve">117 </w:t>
      </w:r>
      <w:r w:rsidR="007531DA">
        <w:rPr>
          <w:rFonts w:ascii="Times New Roman" w:hAnsi="Times New Roman" w:cs="Times New Roman"/>
          <w:sz w:val="24"/>
          <w:szCs w:val="24"/>
        </w:rPr>
        <w:t>АПК ПМР</w:t>
      </w:r>
      <w:r w:rsidRPr="00CE1528">
        <w:rPr>
          <w:rFonts w:ascii="Times New Roman" w:hAnsi="Times New Roman" w:cs="Times New Roman"/>
          <w:sz w:val="24"/>
          <w:szCs w:val="24"/>
        </w:rPr>
        <w:t xml:space="preserve">, Арбитражный суд </w:t>
      </w:r>
      <w:r w:rsidR="007531DA" w:rsidRPr="00CE1528">
        <w:rPr>
          <w:rFonts w:ascii="Times New Roman" w:hAnsi="Times New Roman" w:cs="Times New Roman"/>
          <w:sz w:val="24"/>
          <w:szCs w:val="24"/>
        </w:rPr>
        <w:t>Приднестровской Молдавской Республики</w:t>
      </w:r>
    </w:p>
    <w:p w:rsidR="00CE1528" w:rsidRPr="00CE1528" w:rsidRDefault="00CE1528" w:rsidP="00CE1528">
      <w:pPr>
        <w:spacing w:line="240" w:lineRule="auto"/>
        <w:jc w:val="center"/>
        <w:outlineLvl w:val="0"/>
        <w:rPr>
          <w:rFonts w:ascii="Times New Roman" w:hAnsi="Times New Roman" w:cs="Times New Roman"/>
          <w:b/>
          <w:sz w:val="24"/>
          <w:szCs w:val="24"/>
        </w:rPr>
      </w:pPr>
      <w:proofErr w:type="gramStart"/>
      <w:r w:rsidRPr="00CE1528">
        <w:rPr>
          <w:rFonts w:ascii="Times New Roman" w:hAnsi="Times New Roman" w:cs="Times New Roman"/>
          <w:b/>
          <w:sz w:val="24"/>
          <w:szCs w:val="24"/>
        </w:rPr>
        <w:t>Р</w:t>
      </w:r>
      <w:proofErr w:type="gramEnd"/>
      <w:r w:rsidRPr="00CE1528">
        <w:rPr>
          <w:rFonts w:ascii="Times New Roman" w:hAnsi="Times New Roman" w:cs="Times New Roman"/>
          <w:b/>
          <w:sz w:val="24"/>
          <w:szCs w:val="24"/>
        </w:rPr>
        <w:t xml:space="preserve"> Е Ш И Л:</w:t>
      </w:r>
    </w:p>
    <w:p w:rsidR="00CE1528" w:rsidRPr="00CE1528" w:rsidRDefault="00CE1528" w:rsidP="00CE1528">
      <w:pPr>
        <w:spacing w:after="0" w:line="240" w:lineRule="auto"/>
        <w:ind w:firstLine="709"/>
        <w:jc w:val="both"/>
        <w:rPr>
          <w:rFonts w:ascii="Times New Roman" w:hAnsi="Times New Roman" w:cs="Times New Roman"/>
          <w:sz w:val="24"/>
          <w:szCs w:val="24"/>
        </w:rPr>
      </w:pPr>
      <w:r w:rsidRPr="00CE1528">
        <w:rPr>
          <w:rFonts w:ascii="Times New Roman" w:hAnsi="Times New Roman" w:cs="Times New Roman"/>
          <w:sz w:val="24"/>
          <w:szCs w:val="24"/>
        </w:rPr>
        <w:t xml:space="preserve">1. Исковые требования Министерства юстиции Приднестровской Молдавской Республики удовлетворить. </w:t>
      </w:r>
    </w:p>
    <w:p w:rsidR="00CE1528" w:rsidRPr="00CE1528" w:rsidRDefault="00CE1528" w:rsidP="00CE1528">
      <w:pPr>
        <w:spacing w:after="0" w:line="240" w:lineRule="auto"/>
        <w:ind w:firstLine="709"/>
        <w:jc w:val="both"/>
        <w:rPr>
          <w:rFonts w:ascii="Times New Roman" w:hAnsi="Times New Roman" w:cs="Times New Roman"/>
          <w:sz w:val="24"/>
          <w:szCs w:val="24"/>
        </w:rPr>
      </w:pPr>
      <w:r w:rsidRPr="00CE1528">
        <w:rPr>
          <w:rFonts w:ascii="Times New Roman" w:hAnsi="Times New Roman" w:cs="Times New Roman"/>
          <w:sz w:val="24"/>
          <w:szCs w:val="24"/>
        </w:rPr>
        <w:t xml:space="preserve">2. Ликвидировать </w:t>
      </w:r>
      <w:r w:rsidR="0053233C">
        <w:rPr>
          <w:rFonts w:ascii="Times New Roman" w:hAnsi="Times New Roman" w:cs="Times New Roman"/>
          <w:sz w:val="24"/>
          <w:szCs w:val="24"/>
        </w:rPr>
        <w:t>ООО</w:t>
      </w:r>
      <w:r w:rsidRPr="00CE1528">
        <w:rPr>
          <w:rFonts w:ascii="Times New Roman" w:hAnsi="Times New Roman" w:cs="Times New Roman"/>
          <w:sz w:val="24"/>
          <w:szCs w:val="24"/>
        </w:rPr>
        <w:t xml:space="preserve"> «</w:t>
      </w:r>
      <w:proofErr w:type="spellStart"/>
      <w:r w:rsidR="00BC1C58">
        <w:rPr>
          <w:rStyle w:val="FontStyle14"/>
          <w:sz w:val="24"/>
          <w:szCs w:val="24"/>
        </w:rPr>
        <w:t>Керам-Стайл</w:t>
      </w:r>
      <w:proofErr w:type="spellEnd"/>
      <w:r w:rsidRPr="00CE1528">
        <w:rPr>
          <w:rFonts w:ascii="Times New Roman" w:hAnsi="Times New Roman" w:cs="Times New Roman"/>
          <w:sz w:val="24"/>
          <w:szCs w:val="24"/>
        </w:rPr>
        <w:t xml:space="preserve">», зарегистрированное </w:t>
      </w:r>
      <w:r w:rsidR="00BC1C58">
        <w:rPr>
          <w:rFonts w:ascii="Times New Roman" w:hAnsi="Times New Roman" w:cs="Times New Roman"/>
          <w:sz w:val="24"/>
          <w:szCs w:val="24"/>
        </w:rPr>
        <w:t>19 марта 2013</w:t>
      </w:r>
      <w:r w:rsidRPr="00CE1528">
        <w:rPr>
          <w:rFonts w:ascii="Times New Roman" w:hAnsi="Times New Roman" w:cs="Times New Roman"/>
          <w:sz w:val="24"/>
          <w:szCs w:val="24"/>
        </w:rPr>
        <w:t xml:space="preserve"> года за № 0</w:t>
      </w:r>
      <w:r w:rsidR="00BC1C58">
        <w:rPr>
          <w:rFonts w:ascii="Times New Roman" w:hAnsi="Times New Roman" w:cs="Times New Roman"/>
          <w:sz w:val="24"/>
          <w:szCs w:val="24"/>
        </w:rPr>
        <w:t>2</w:t>
      </w:r>
      <w:r w:rsidRPr="00CE1528">
        <w:rPr>
          <w:rFonts w:ascii="Times New Roman" w:hAnsi="Times New Roman" w:cs="Times New Roman"/>
          <w:sz w:val="24"/>
          <w:szCs w:val="24"/>
        </w:rPr>
        <w:t>-023-</w:t>
      </w:r>
      <w:r w:rsidR="00BC1C58">
        <w:rPr>
          <w:rFonts w:ascii="Times New Roman" w:hAnsi="Times New Roman" w:cs="Times New Roman"/>
          <w:sz w:val="24"/>
          <w:szCs w:val="24"/>
        </w:rPr>
        <w:t>4474</w:t>
      </w:r>
      <w:r w:rsidR="0053233C">
        <w:rPr>
          <w:rFonts w:ascii="Times New Roman" w:hAnsi="Times New Roman" w:cs="Times New Roman"/>
          <w:sz w:val="24"/>
          <w:szCs w:val="24"/>
        </w:rPr>
        <w:t xml:space="preserve">, место нахождения: </w:t>
      </w:r>
      <w:proofErr w:type="gramStart"/>
      <w:r w:rsidR="0053233C">
        <w:rPr>
          <w:rFonts w:ascii="Times New Roman" w:hAnsi="Times New Roman" w:cs="Times New Roman"/>
          <w:sz w:val="24"/>
          <w:szCs w:val="24"/>
        </w:rPr>
        <w:t>г</w:t>
      </w:r>
      <w:proofErr w:type="gramEnd"/>
      <w:r w:rsidRPr="00CE1528">
        <w:rPr>
          <w:rFonts w:ascii="Times New Roman" w:hAnsi="Times New Roman" w:cs="Times New Roman"/>
          <w:sz w:val="24"/>
          <w:szCs w:val="24"/>
        </w:rPr>
        <w:t>.</w:t>
      </w:r>
      <w:r w:rsidR="0053233C">
        <w:rPr>
          <w:rFonts w:ascii="Times New Roman" w:hAnsi="Times New Roman" w:cs="Times New Roman"/>
          <w:sz w:val="24"/>
          <w:szCs w:val="24"/>
        </w:rPr>
        <w:t xml:space="preserve"> </w:t>
      </w:r>
      <w:r w:rsidR="00BC1C58">
        <w:rPr>
          <w:rFonts w:ascii="Times New Roman" w:hAnsi="Times New Roman" w:cs="Times New Roman"/>
          <w:sz w:val="24"/>
          <w:szCs w:val="24"/>
        </w:rPr>
        <w:t>Бендеры</w:t>
      </w:r>
      <w:r w:rsidR="0053233C">
        <w:rPr>
          <w:rFonts w:ascii="Times New Roman" w:hAnsi="Times New Roman" w:cs="Times New Roman"/>
          <w:sz w:val="24"/>
          <w:szCs w:val="24"/>
        </w:rPr>
        <w:t xml:space="preserve">, ул. </w:t>
      </w:r>
      <w:r w:rsidR="00BC1C58">
        <w:rPr>
          <w:rFonts w:ascii="Times New Roman" w:hAnsi="Times New Roman" w:cs="Times New Roman"/>
          <w:sz w:val="24"/>
          <w:szCs w:val="24"/>
        </w:rPr>
        <w:t>Титова, д. 80</w:t>
      </w:r>
      <w:r w:rsidR="0053233C">
        <w:rPr>
          <w:rFonts w:ascii="Times New Roman" w:hAnsi="Times New Roman" w:cs="Times New Roman"/>
          <w:sz w:val="24"/>
          <w:szCs w:val="24"/>
        </w:rPr>
        <w:t>.</w:t>
      </w:r>
    </w:p>
    <w:p w:rsidR="00CE1528" w:rsidRPr="00CE1528" w:rsidRDefault="00CE1528" w:rsidP="00CE1528">
      <w:pPr>
        <w:spacing w:after="0" w:line="240" w:lineRule="auto"/>
        <w:ind w:firstLine="709"/>
        <w:jc w:val="both"/>
        <w:rPr>
          <w:rFonts w:ascii="Times New Roman" w:hAnsi="Times New Roman" w:cs="Times New Roman"/>
          <w:sz w:val="24"/>
          <w:szCs w:val="24"/>
        </w:rPr>
      </w:pPr>
      <w:r w:rsidRPr="00CE1528">
        <w:rPr>
          <w:rFonts w:ascii="Times New Roman" w:hAnsi="Times New Roman" w:cs="Times New Roman"/>
          <w:sz w:val="24"/>
          <w:szCs w:val="24"/>
        </w:rPr>
        <w:t>3. Назначить ликвидатора ООО «</w:t>
      </w:r>
      <w:proofErr w:type="spellStart"/>
      <w:r w:rsidR="00BC1C58">
        <w:rPr>
          <w:rStyle w:val="FontStyle14"/>
          <w:sz w:val="24"/>
          <w:szCs w:val="24"/>
        </w:rPr>
        <w:t>Керам-Стайл</w:t>
      </w:r>
      <w:proofErr w:type="spellEnd"/>
      <w:r w:rsidRPr="00CE1528">
        <w:rPr>
          <w:rFonts w:ascii="Times New Roman" w:hAnsi="Times New Roman" w:cs="Times New Roman"/>
          <w:sz w:val="24"/>
          <w:szCs w:val="24"/>
        </w:rPr>
        <w:t xml:space="preserve">» в лице ликвидационной комиссии при  Государственной администрации </w:t>
      </w:r>
      <w:proofErr w:type="gramStart"/>
      <w:r w:rsidR="0053233C">
        <w:rPr>
          <w:rFonts w:ascii="Times New Roman" w:hAnsi="Times New Roman" w:cs="Times New Roman"/>
          <w:sz w:val="24"/>
          <w:szCs w:val="24"/>
        </w:rPr>
        <w:t>г</w:t>
      </w:r>
      <w:proofErr w:type="gramEnd"/>
      <w:r w:rsidR="0053233C">
        <w:rPr>
          <w:rFonts w:ascii="Times New Roman" w:hAnsi="Times New Roman" w:cs="Times New Roman"/>
          <w:sz w:val="24"/>
          <w:szCs w:val="24"/>
        </w:rPr>
        <w:t xml:space="preserve">. </w:t>
      </w:r>
      <w:r w:rsidR="00BC1C58">
        <w:rPr>
          <w:rFonts w:ascii="Times New Roman" w:hAnsi="Times New Roman" w:cs="Times New Roman"/>
          <w:sz w:val="24"/>
          <w:szCs w:val="24"/>
        </w:rPr>
        <w:t>Бендеры</w:t>
      </w:r>
      <w:r w:rsidRPr="00CE1528">
        <w:rPr>
          <w:rFonts w:ascii="Times New Roman" w:hAnsi="Times New Roman" w:cs="Times New Roman"/>
          <w:sz w:val="24"/>
          <w:szCs w:val="24"/>
        </w:rPr>
        <w:t xml:space="preserve">. </w:t>
      </w:r>
    </w:p>
    <w:p w:rsidR="00CE1528" w:rsidRPr="00CE1528" w:rsidRDefault="00CE1528" w:rsidP="00CE1528">
      <w:pPr>
        <w:spacing w:after="0" w:line="240" w:lineRule="auto"/>
        <w:ind w:firstLine="709"/>
        <w:jc w:val="both"/>
        <w:rPr>
          <w:rFonts w:ascii="Times New Roman" w:hAnsi="Times New Roman" w:cs="Times New Roman"/>
          <w:sz w:val="24"/>
          <w:szCs w:val="24"/>
        </w:rPr>
      </w:pPr>
      <w:r w:rsidRPr="00CE1528">
        <w:rPr>
          <w:rFonts w:ascii="Times New Roman" w:hAnsi="Times New Roman" w:cs="Times New Roman"/>
          <w:sz w:val="24"/>
          <w:szCs w:val="24"/>
        </w:rPr>
        <w:t>4. Взыскать с ответчик</w:t>
      </w:r>
      <w:proofErr w:type="gramStart"/>
      <w:r w:rsidRPr="00CE1528">
        <w:rPr>
          <w:rFonts w:ascii="Times New Roman" w:hAnsi="Times New Roman" w:cs="Times New Roman"/>
          <w:sz w:val="24"/>
          <w:szCs w:val="24"/>
        </w:rPr>
        <w:t>а ООО</w:t>
      </w:r>
      <w:proofErr w:type="gramEnd"/>
      <w:r w:rsidRPr="00CE1528">
        <w:rPr>
          <w:rFonts w:ascii="Times New Roman" w:hAnsi="Times New Roman" w:cs="Times New Roman"/>
          <w:sz w:val="24"/>
          <w:szCs w:val="24"/>
        </w:rPr>
        <w:t xml:space="preserve"> «</w:t>
      </w:r>
      <w:proofErr w:type="spellStart"/>
      <w:r w:rsidR="00BC1C58">
        <w:rPr>
          <w:rStyle w:val="FontStyle14"/>
          <w:sz w:val="24"/>
          <w:szCs w:val="24"/>
        </w:rPr>
        <w:t>Керам-Стайл</w:t>
      </w:r>
      <w:proofErr w:type="spellEnd"/>
      <w:r w:rsidRPr="00CE1528">
        <w:rPr>
          <w:rFonts w:ascii="Times New Roman" w:hAnsi="Times New Roman" w:cs="Times New Roman"/>
          <w:sz w:val="24"/>
          <w:szCs w:val="24"/>
        </w:rPr>
        <w:t xml:space="preserve">» государственную пошлину в размере 435 рублей в доход республиканского бюджета. </w:t>
      </w:r>
    </w:p>
    <w:p w:rsidR="00CE1528" w:rsidRPr="00CE1528" w:rsidRDefault="00CE1528" w:rsidP="00CE1528">
      <w:pPr>
        <w:spacing w:after="0" w:line="240" w:lineRule="auto"/>
        <w:ind w:firstLine="709"/>
        <w:jc w:val="both"/>
        <w:rPr>
          <w:rFonts w:ascii="Times New Roman" w:hAnsi="Times New Roman" w:cs="Times New Roman"/>
          <w:sz w:val="24"/>
          <w:szCs w:val="24"/>
        </w:rPr>
      </w:pPr>
    </w:p>
    <w:p w:rsidR="00CE1528" w:rsidRPr="00CE1528" w:rsidRDefault="00CE1528" w:rsidP="00CE1528">
      <w:pPr>
        <w:spacing w:line="240" w:lineRule="auto"/>
        <w:ind w:firstLine="709"/>
        <w:jc w:val="both"/>
        <w:rPr>
          <w:rFonts w:ascii="Times New Roman" w:hAnsi="Times New Roman" w:cs="Times New Roman"/>
          <w:sz w:val="24"/>
          <w:szCs w:val="24"/>
        </w:rPr>
      </w:pPr>
      <w:r w:rsidRPr="00CE1528">
        <w:rPr>
          <w:rFonts w:ascii="Times New Roman" w:hAnsi="Times New Roman" w:cs="Times New Roman"/>
          <w:sz w:val="24"/>
          <w:szCs w:val="24"/>
        </w:rPr>
        <w:t xml:space="preserve">Решение может быть обжаловано в течение 20 дней после его принятия в кассационную инстанцию Арбитражного суда Приднестровской Молдавской Республики. </w:t>
      </w:r>
    </w:p>
    <w:p w:rsidR="00CE1528" w:rsidRPr="00CE1528" w:rsidRDefault="00CE1528" w:rsidP="00CE1528">
      <w:pPr>
        <w:spacing w:line="240" w:lineRule="auto"/>
        <w:jc w:val="both"/>
        <w:rPr>
          <w:rFonts w:ascii="Times New Roman" w:hAnsi="Times New Roman" w:cs="Times New Roman"/>
          <w:sz w:val="24"/>
          <w:szCs w:val="24"/>
        </w:rPr>
      </w:pPr>
    </w:p>
    <w:p w:rsidR="00CE1528" w:rsidRPr="00CE1528" w:rsidRDefault="00CE1528" w:rsidP="00CE1528">
      <w:pPr>
        <w:spacing w:after="0" w:line="240" w:lineRule="auto"/>
        <w:ind w:firstLine="709"/>
        <w:jc w:val="both"/>
        <w:rPr>
          <w:rFonts w:ascii="Times New Roman" w:hAnsi="Times New Roman" w:cs="Times New Roman"/>
          <w:sz w:val="24"/>
          <w:szCs w:val="24"/>
        </w:rPr>
      </w:pPr>
    </w:p>
    <w:p w:rsidR="00CE1528" w:rsidRPr="00CE1528" w:rsidRDefault="00CE1528" w:rsidP="0053233C">
      <w:pPr>
        <w:spacing w:after="0" w:line="240" w:lineRule="auto"/>
        <w:jc w:val="both"/>
        <w:rPr>
          <w:rFonts w:ascii="Times New Roman" w:hAnsi="Times New Roman" w:cs="Times New Roman"/>
          <w:sz w:val="24"/>
          <w:szCs w:val="24"/>
        </w:rPr>
      </w:pPr>
      <w:r w:rsidRPr="00CE1528">
        <w:rPr>
          <w:rFonts w:ascii="Times New Roman" w:hAnsi="Times New Roman" w:cs="Times New Roman"/>
          <w:sz w:val="24"/>
          <w:szCs w:val="24"/>
        </w:rPr>
        <w:t xml:space="preserve">Судья Арбитражного суда </w:t>
      </w:r>
    </w:p>
    <w:p w:rsidR="00CE1528" w:rsidRPr="00CE1528" w:rsidRDefault="00CE1528" w:rsidP="0053233C">
      <w:pPr>
        <w:spacing w:after="0" w:line="240" w:lineRule="auto"/>
        <w:jc w:val="both"/>
        <w:rPr>
          <w:rFonts w:ascii="Times New Roman" w:hAnsi="Times New Roman" w:cs="Times New Roman"/>
          <w:bCs/>
          <w:sz w:val="24"/>
          <w:szCs w:val="24"/>
        </w:rPr>
      </w:pPr>
      <w:r w:rsidRPr="00CE1528">
        <w:rPr>
          <w:rFonts w:ascii="Times New Roman" w:hAnsi="Times New Roman" w:cs="Times New Roman"/>
          <w:sz w:val="24"/>
          <w:szCs w:val="24"/>
        </w:rPr>
        <w:t xml:space="preserve">Приднестровской Молдавской Республики                                 </w:t>
      </w:r>
      <w:r w:rsidR="0053233C">
        <w:rPr>
          <w:rFonts w:ascii="Times New Roman" w:hAnsi="Times New Roman" w:cs="Times New Roman"/>
          <w:sz w:val="24"/>
          <w:szCs w:val="24"/>
        </w:rPr>
        <w:t xml:space="preserve">             </w:t>
      </w:r>
      <w:r w:rsidRPr="00CE1528">
        <w:rPr>
          <w:rFonts w:ascii="Times New Roman" w:hAnsi="Times New Roman" w:cs="Times New Roman"/>
          <w:sz w:val="24"/>
          <w:szCs w:val="24"/>
        </w:rPr>
        <w:t xml:space="preserve">И. П. </w:t>
      </w:r>
      <w:proofErr w:type="spellStart"/>
      <w:r w:rsidRPr="00CE1528">
        <w:rPr>
          <w:rFonts w:ascii="Times New Roman" w:hAnsi="Times New Roman" w:cs="Times New Roman"/>
          <w:sz w:val="24"/>
          <w:szCs w:val="24"/>
        </w:rPr>
        <w:t>Григорашенко</w:t>
      </w:r>
      <w:proofErr w:type="spellEnd"/>
      <w:r w:rsidRPr="00CE1528">
        <w:rPr>
          <w:rFonts w:ascii="Times New Roman" w:hAnsi="Times New Roman" w:cs="Times New Roman"/>
          <w:sz w:val="24"/>
          <w:szCs w:val="24"/>
        </w:rPr>
        <w:t xml:space="preserve">  </w:t>
      </w:r>
    </w:p>
    <w:p w:rsidR="00CE1528" w:rsidRPr="004C6430" w:rsidRDefault="00CE1528" w:rsidP="00CE1528">
      <w:pPr>
        <w:spacing w:after="0"/>
        <w:ind w:firstLine="709"/>
        <w:jc w:val="both"/>
        <w:rPr>
          <w:bCs/>
        </w:rPr>
      </w:pPr>
    </w:p>
    <w:p w:rsidR="001C32D4" w:rsidRPr="00882F58" w:rsidRDefault="001C32D4" w:rsidP="00707866">
      <w:pPr>
        <w:spacing w:after="0" w:line="240" w:lineRule="auto"/>
        <w:jc w:val="both"/>
        <w:rPr>
          <w:rFonts w:ascii="Times New Roman" w:hAnsi="Times New Roman" w:cs="Times New Roman"/>
          <w:sz w:val="24"/>
          <w:szCs w:val="24"/>
        </w:rPr>
      </w:pPr>
    </w:p>
    <w:sectPr w:rsidR="001C32D4" w:rsidRPr="00882F58" w:rsidSect="008F4DB7">
      <w:footerReference w:type="default" r:id="rId8"/>
      <w:pgSz w:w="11906" w:h="16838"/>
      <w:pgMar w:top="567" w:right="680" w:bottom="56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3957" w:rsidRDefault="00AC3957" w:rsidP="00882F58">
      <w:pPr>
        <w:spacing w:after="0" w:line="240" w:lineRule="auto"/>
      </w:pPr>
      <w:r>
        <w:separator/>
      </w:r>
    </w:p>
  </w:endnote>
  <w:endnote w:type="continuationSeparator" w:id="1">
    <w:p w:rsidR="00AC3957" w:rsidRDefault="00AC3957" w:rsidP="00882F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8039"/>
      <w:docPartObj>
        <w:docPartGallery w:val="Page Numbers (Bottom of Page)"/>
        <w:docPartUnique/>
      </w:docPartObj>
    </w:sdtPr>
    <w:sdtContent>
      <w:p w:rsidR="00403838" w:rsidRDefault="00403838">
        <w:pPr>
          <w:pStyle w:val="a9"/>
          <w:jc w:val="center"/>
        </w:pPr>
        <w:fldSimple w:instr=" PAGE   \* MERGEFORMAT ">
          <w:r>
            <w:rPr>
              <w:noProof/>
            </w:rPr>
            <w:t>1</w:t>
          </w:r>
        </w:fldSimple>
      </w:p>
    </w:sdtContent>
  </w:sdt>
  <w:p w:rsidR="00403838" w:rsidRDefault="00403838">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3957" w:rsidRDefault="00AC3957" w:rsidP="00882F58">
      <w:pPr>
        <w:spacing w:after="0" w:line="240" w:lineRule="auto"/>
      </w:pPr>
      <w:r>
        <w:separator/>
      </w:r>
    </w:p>
  </w:footnote>
  <w:footnote w:type="continuationSeparator" w:id="1">
    <w:p w:rsidR="00AC3957" w:rsidRDefault="00AC3957" w:rsidP="00882F5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8B1DDD"/>
    <w:multiLevelType w:val="hybridMultilevel"/>
    <w:tmpl w:val="B7F0201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proofState w:spelling="clean" w:grammar="clean"/>
  <w:defaultTabStop w:val="708"/>
  <w:characterSpacingControl w:val="doNotCompress"/>
  <w:footnotePr>
    <w:footnote w:id="0"/>
    <w:footnote w:id="1"/>
  </w:footnotePr>
  <w:endnotePr>
    <w:endnote w:id="0"/>
    <w:endnote w:id="1"/>
  </w:endnotePr>
  <w:compat>
    <w:useFELayout/>
  </w:compat>
  <w:rsids>
    <w:rsidRoot w:val="00306BF6"/>
    <w:rsid w:val="000142FF"/>
    <w:rsid w:val="00017134"/>
    <w:rsid w:val="00041C5B"/>
    <w:rsid w:val="000462AD"/>
    <w:rsid w:val="000C2E9A"/>
    <w:rsid w:val="000D17F0"/>
    <w:rsid w:val="000E23E6"/>
    <w:rsid w:val="000F1BFD"/>
    <w:rsid w:val="00110D54"/>
    <w:rsid w:val="00181652"/>
    <w:rsid w:val="001840A0"/>
    <w:rsid w:val="001A5DD7"/>
    <w:rsid w:val="001C32D4"/>
    <w:rsid w:val="001E20DF"/>
    <w:rsid w:val="002032D7"/>
    <w:rsid w:val="002803A3"/>
    <w:rsid w:val="00280BAF"/>
    <w:rsid w:val="002B741D"/>
    <w:rsid w:val="003063B0"/>
    <w:rsid w:val="00306BF6"/>
    <w:rsid w:val="0031096F"/>
    <w:rsid w:val="00321DE8"/>
    <w:rsid w:val="00322A1E"/>
    <w:rsid w:val="0036067C"/>
    <w:rsid w:val="003B4A71"/>
    <w:rsid w:val="003D3F2F"/>
    <w:rsid w:val="003F3E81"/>
    <w:rsid w:val="00403838"/>
    <w:rsid w:val="004440A5"/>
    <w:rsid w:val="00456F23"/>
    <w:rsid w:val="004742FC"/>
    <w:rsid w:val="00480936"/>
    <w:rsid w:val="00492D3D"/>
    <w:rsid w:val="00513EBA"/>
    <w:rsid w:val="0053233C"/>
    <w:rsid w:val="00542587"/>
    <w:rsid w:val="0054657C"/>
    <w:rsid w:val="005C7AC1"/>
    <w:rsid w:val="005D139E"/>
    <w:rsid w:val="006116A1"/>
    <w:rsid w:val="00621DDD"/>
    <w:rsid w:val="00667CBD"/>
    <w:rsid w:val="00670592"/>
    <w:rsid w:val="006A2CAC"/>
    <w:rsid w:val="006C5F5E"/>
    <w:rsid w:val="006E15D4"/>
    <w:rsid w:val="006E3C9A"/>
    <w:rsid w:val="00707866"/>
    <w:rsid w:val="00713D76"/>
    <w:rsid w:val="00727135"/>
    <w:rsid w:val="00751FD6"/>
    <w:rsid w:val="007531DA"/>
    <w:rsid w:val="00757806"/>
    <w:rsid w:val="0076109D"/>
    <w:rsid w:val="00774F2D"/>
    <w:rsid w:val="007A70B4"/>
    <w:rsid w:val="007B63C5"/>
    <w:rsid w:val="007F0F9B"/>
    <w:rsid w:val="007F7DFA"/>
    <w:rsid w:val="00811394"/>
    <w:rsid w:val="008559FF"/>
    <w:rsid w:val="00856BCF"/>
    <w:rsid w:val="00862EF6"/>
    <w:rsid w:val="00864B35"/>
    <w:rsid w:val="00881801"/>
    <w:rsid w:val="00882F58"/>
    <w:rsid w:val="008E63B4"/>
    <w:rsid w:val="008F2B51"/>
    <w:rsid w:val="008F4DB7"/>
    <w:rsid w:val="008F7735"/>
    <w:rsid w:val="00922936"/>
    <w:rsid w:val="009233E1"/>
    <w:rsid w:val="0096469A"/>
    <w:rsid w:val="0098437D"/>
    <w:rsid w:val="009F2B0A"/>
    <w:rsid w:val="00A03846"/>
    <w:rsid w:val="00A3389C"/>
    <w:rsid w:val="00A57475"/>
    <w:rsid w:val="00A64DA8"/>
    <w:rsid w:val="00A70548"/>
    <w:rsid w:val="00AB1B70"/>
    <w:rsid w:val="00AC3957"/>
    <w:rsid w:val="00AC4CED"/>
    <w:rsid w:val="00AD6197"/>
    <w:rsid w:val="00B0581E"/>
    <w:rsid w:val="00B07891"/>
    <w:rsid w:val="00B12E19"/>
    <w:rsid w:val="00B61958"/>
    <w:rsid w:val="00B63A6A"/>
    <w:rsid w:val="00B7765F"/>
    <w:rsid w:val="00B918D9"/>
    <w:rsid w:val="00B9414E"/>
    <w:rsid w:val="00BC1C58"/>
    <w:rsid w:val="00BE1439"/>
    <w:rsid w:val="00C50AAD"/>
    <w:rsid w:val="00C70DFE"/>
    <w:rsid w:val="00C87AE3"/>
    <w:rsid w:val="00CA345D"/>
    <w:rsid w:val="00CA3C37"/>
    <w:rsid w:val="00CE1528"/>
    <w:rsid w:val="00D051F2"/>
    <w:rsid w:val="00D22181"/>
    <w:rsid w:val="00D477A0"/>
    <w:rsid w:val="00D93B01"/>
    <w:rsid w:val="00DA1E8F"/>
    <w:rsid w:val="00DA5045"/>
    <w:rsid w:val="00E2560F"/>
    <w:rsid w:val="00E50FA7"/>
    <w:rsid w:val="00E80ABD"/>
    <w:rsid w:val="00F311D9"/>
    <w:rsid w:val="00F346FB"/>
    <w:rsid w:val="00F47DCC"/>
    <w:rsid w:val="00FA5C73"/>
    <w:rsid w:val="00FE18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8"/>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4CE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4">
    <w:name w:val="Font Style14"/>
    <w:rsid w:val="00306BF6"/>
    <w:rPr>
      <w:rFonts w:ascii="Times New Roman" w:hAnsi="Times New Roman" w:cs="Times New Roman"/>
      <w:sz w:val="22"/>
      <w:szCs w:val="22"/>
    </w:rPr>
  </w:style>
  <w:style w:type="paragraph" w:styleId="a3">
    <w:name w:val="No Spacing"/>
    <w:uiPriority w:val="1"/>
    <w:qFormat/>
    <w:rsid w:val="00E80ABD"/>
    <w:pPr>
      <w:spacing w:after="0" w:line="240" w:lineRule="auto"/>
    </w:pPr>
  </w:style>
  <w:style w:type="paragraph" w:styleId="2">
    <w:name w:val="Body Text Indent 2"/>
    <w:basedOn w:val="a"/>
    <w:link w:val="20"/>
    <w:rsid w:val="00B12E19"/>
    <w:pPr>
      <w:spacing w:after="0" w:line="240" w:lineRule="auto"/>
      <w:ind w:firstLine="709"/>
      <w:jc w:val="both"/>
    </w:pPr>
    <w:rPr>
      <w:rFonts w:ascii="Times New Roman" w:eastAsia="Times New Roman" w:hAnsi="Times New Roman" w:cs="Times New Roman"/>
      <w:sz w:val="24"/>
      <w:szCs w:val="20"/>
    </w:rPr>
  </w:style>
  <w:style w:type="character" w:customStyle="1" w:styleId="20">
    <w:name w:val="Основной текст с отступом 2 Знак"/>
    <w:basedOn w:val="a0"/>
    <w:link w:val="2"/>
    <w:rsid w:val="00B12E19"/>
    <w:rPr>
      <w:rFonts w:ascii="Times New Roman" w:eastAsia="Times New Roman" w:hAnsi="Times New Roman" w:cs="Times New Roman"/>
      <w:sz w:val="24"/>
      <w:szCs w:val="20"/>
    </w:rPr>
  </w:style>
  <w:style w:type="paragraph" w:styleId="a4">
    <w:name w:val="List Paragraph"/>
    <w:basedOn w:val="a"/>
    <w:uiPriority w:val="34"/>
    <w:qFormat/>
    <w:rsid w:val="00321DE8"/>
    <w:pPr>
      <w:ind w:left="720"/>
      <w:contextualSpacing/>
    </w:pPr>
  </w:style>
  <w:style w:type="paragraph" w:styleId="a5">
    <w:name w:val="Plain Text"/>
    <w:aliases w:val="Знак,Текст Знак2,Текст Знак1 Знак Знак,Текст Знак Знак Знак Знак,Знак Знак Знак Знак Знак,Знак Знак Знак Знак1,Знак Знак,Текст Знак1 Знак1,Текст Знак Знак,Текст Знак1 Знак, Знак, Знак Знак, Знак Знак Знак Знак Знак, Знак Знак Знак Знак1"/>
    <w:basedOn w:val="a"/>
    <w:link w:val="1"/>
    <w:rsid w:val="008E63B4"/>
    <w:pPr>
      <w:spacing w:after="0" w:line="240" w:lineRule="auto"/>
    </w:pPr>
    <w:rPr>
      <w:rFonts w:ascii="Courier New" w:eastAsia="Calibri" w:hAnsi="Courier New" w:cs="Courier New"/>
      <w:sz w:val="20"/>
      <w:szCs w:val="20"/>
    </w:rPr>
  </w:style>
  <w:style w:type="character" w:customStyle="1" w:styleId="a6">
    <w:name w:val="Текст Знак"/>
    <w:basedOn w:val="a0"/>
    <w:link w:val="a5"/>
    <w:uiPriority w:val="99"/>
    <w:semiHidden/>
    <w:rsid w:val="008E63B4"/>
    <w:rPr>
      <w:rFonts w:ascii="Consolas" w:hAnsi="Consolas" w:cs="Consolas"/>
      <w:sz w:val="21"/>
      <w:szCs w:val="21"/>
    </w:rPr>
  </w:style>
  <w:style w:type="character" w:customStyle="1" w:styleId="1">
    <w:name w:val="Текст Знак1"/>
    <w:aliases w:val="Знак Знак1,Текст Знак2 Знак,Текст Знак1 Знак Знак Знак,Текст Знак Знак Знак Знак Знак,Знак Знак Знак Знак Знак Знак,Знак Знак Знак Знак1 Знак,Знак Знак Знак,Текст Знак1 Знак1 Знак,Текст Знак Знак Знак,Текст Знак1 Знак Знак1, Знак Знак1"/>
    <w:basedOn w:val="a0"/>
    <w:link w:val="a5"/>
    <w:locked/>
    <w:rsid w:val="008E63B4"/>
    <w:rPr>
      <w:rFonts w:ascii="Courier New" w:eastAsia="Calibri" w:hAnsi="Courier New" w:cs="Courier New"/>
      <w:sz w:val="20"/>
      <w:szCs w:val="20"/>
    </w:rPr>
  </w:style>
  <w:style w:type="paragraph" w:styleId="a7">
    <w:name w:val="header"/>
    <w:basedOn w:val="a"/>
    <w:link w:val="a8"/>
    <w:uiPriority w:val="99"/>
    <w:semiHidden/>
    <w:unhideWhenUsed/>
    <w:rsid w:val="00882F58"/>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882F58"/>
  </w:style>
  <w:style w:type="paragraph" w:styleId="a9">
    <w:name w:val="footer"/>
    <w:basedOn w:val="a"/>
    <w:link w:val="aa"/>
    <w:uiPriority w:val="99"/>
    <w:unhideWhenUsed/>
    <w:rsid w:val="00882F5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82F5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532</TotalTime>
  <Pages>3</Pages>
  <Words>1267</Words>
  <Characters>7224</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Арбитражный суд ПМР</Company>
  <LinksUpToDate>false</LinksUpToDate>
  <CharactersWithSpaces>8475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oyo</dc:creator>
  <cp:keywords/>
  <dc:description/>
  <cp:lastModifiedBy>Ирина П. Григорашенко</cp:lastModifiedBy>
  <cp:revision>71</cp:revision>
  <dcterms:created xsi:type="dcterms:W3CDTF">2018-05-31T07:34:00Z</dcterms:created>
  <dcterms:modified xsi:type="dcterms:W3CDTF">2018-09-18T06:18:00Z</dcterms:modified>
</cp:coreProperties>
</file>