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0C1C89" w:rsidRPr="006016FB" w:rsidTr="000C1C89">
        <w:trPr>
          <w:trHeight w:val="259"/>
        </w:trPr>
        <w:tc>
          <w:tcPr>
            <w:tcW w:w="3969" w:type="dxa"/>
          </w:tcPr>
          <w:p w:rsidR="000C1C89" w:rsidRPr="006016FB" w:rsidRDefault="000C1C89" w:rsidP="000C1C89">
            <w:pPr>
              <w:spacing w:after="0" w:line="240" w:lineRule="auto"/>
              <w:ind w:right="-285"/>
              <w:rPr>
                <w:rFonts w:ascii="Times New Roman" w:eastAsia="Calibri" w:hAnsi="Times New Roman" w:cs="Times New Roman"/>
                <w:bCs/>
                <w:sz w:val="24"/>
                <w:szCs w:val="24"/>
              </w:rPr>
            </w:pPr>
            <w:r w:rsidRPr="006016FB">
              <w:rPr>
                <w:rFonts w:ascii="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2317750</wp:posOffset>
                  </wp:positionH>
                  <wp:positionV relativeFrom="paragraph">
                    <wp:posOffset>-214630</wp:posOffset>
                  </wp:positionV>
                  <wp:extent cx="986790" cy="995680"/>
                  <wp:effectExtent l="19050" t="0" r="381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6016FB">
              <w:rPr>
                <w:rFonts w:ascii="Times New Roman" w:eastAsia="Calibri" w:hAnsi="Times New Roman" w:cs="Times New Roman"/>
                <w:sz w:val="24"/>
                <w:szCs w:val="24"/>
              </w:rPr>
              <w:t xml:space="preserve">исх. № </w:t>
            </w:r>
            <w:r w:rsidRPr="006016FB">
              <w:rPr>
                <w:rFonts w:ascii="Times New Roman" w:eastAsia="Calibri" w:hAnsi="Times New Roman" w:cs="Times New Roman"/>
                <w:bCs/>
                <w:sz w:val="24"/>
                <w:szCs w:val="24"/>
              </w:rPr>
              <w:t>______________________</w:t>
            </w:r>
          </w:p>
        </w:tc>
      </w:tr>
      <w:tr w:rsidR="000C1C89" w:rsidRPr="006016FB" w:rsidTr="000C1C89">
        <w:tc>
          <w:tcPr>
            <w:tcW w:w="3969" w:type="dxa"/>
          </w:tcPr>
          <w:p w:rsidR="000C1C89" w:rsidRPr="006016FB" w:rsidRDefault="000C1C89" w:rsidP="000C1C89">
            <w:pPr>
              <w:spacing w:after="0" w:line="240" w:lineRule="auto"/>
              <w:ind w:right="-285"/>
              <w:rPr>
                <w:rFonts w:ascii="Times New Roman" w:eastAsia="Calibri" w:hAnsi="Times New Roman" w:cs="Times New Roman"/>
                <w:bCs/>
                <w:sz w:val="24"/>
                <w:szCs w:val="24"/>
              </w:rPr>
            </w:pPr>
            <w:r w:rsidRPr="006016FB">
              <w:rPr>
                <w:rFonts w:ascii="Times New Roman" w:eastAsia="Calibri" w:hAnsi="Times New Roman" w:cs="Times New Roman"/>
                <w:bCs/>
                <w:sz w:val="24"/>
                <w:szCs w:val="24"/>
              </w:rPr>
              <w:t xml:space="preserve">   </w:t>
            </w:r>
          </w:p>
        </w:tc>
      </w:tr>
      <w:tr w:rsidR="000C1C89" w:rsidRPr="006016FB" w:rsidTr="000C1C89">
        <w:tc>
          <w:tcPr>
            <w:tcW w:w="3969" w:type="dxa"/>
          </w:tcPr>
          <w:p w:rsidR="000C1C89" w:rsidRPr="006016FB" w:rsidRDefault="000C1C89" w:rsidP="000C1C89">
            <w:pPr>
              <w:spacing w:after="0" w:line="240" w:lineRule="auto"/>
              <w:ind w:right="-285"/>
              <w:rPr>
                <w:rFonts w:ascii="Times New Roman" w:eastAsia="Calibri" w:hAnsi="Times New Roman" w:cs="Times New Roman"/>
                <w:b/>
                <w:bCs/>
                <w:sz w:val="24"/>
                <w:szCs w:val="24"/>
              </w:rPr>
            </w:pPr>
            <w:r w:rsidRPr="006016FB">
              <w:rPr>
                <w:rFonts w:ascii="Times New Roman" w:eastAsia="Calibri" w:hAnsi="Times New Roman" w:cs="Times New Roman"/>
                <w:bCs/>
                <w:sz w:val="24"/>
                <w:szCs w:val="24"/>
              </w:rPr>
              <w:t xml:space="preserve">от </w:t>
            </w:r>
            <w:r w:rsidRPr="006016FB">
              <w:rPr>
                <w:rFonts w:ascii="Times New Roman" w:eastAsia="Calibri" w:hAnsi="Times New Roman" w:cs="Times New Roman"/>
                <w:sz w:val="24"/>
                <w:szCs w:val="24"/>
              </w:rPr>
              <w:t>«</w:t>
            </w:r>
            <w:r w:rsidRPr="006016FB">
              <w:rPr>
                <w:rFonts w:ascii="Times New Roman" w:eastAsia="Calibri" w:hAnsi="Times New Roman" w:cs="Times New Roman"/>
                <w:sz w:val="24"/>
                <w:szCs w:val="24"/>
                <w:lang w:val="en-US"/>
              </w:rPr>
              <w:t>___</w:t>
            </w:r>
            <w:r w:rsidRPr="006016FB">
              <w:rPr>
                <w:rFonts w:ascii="Times New Roman" w:eastAsia="Calibri" w:hAnsi="Times New Roman" w:cs="Times New Roman"/>
                <w:sz w:val="24"/>
                <w:szCs w:val="24"/>
              </w:rPr>
              <w:t>»</w:t>
            </w:r>
            <w:r w:rsidRPr="006016FB">
              <w:rPr>
                <w:rFonts w:ascii="Times New Roman" w:eastAsia="Calibri" w:hAnsi="Times New Roman" w:cs="Times New Roman"/>
                <w:b/>
                <w:bCs/>
                <w:sz w:val="24"/>
                <w:szCs w:val="24"/>
              </w:rPr>
              <w:t xml:space="preserve">_____________ </w:t>
            </w:r>
            <w:r w:rsidRPr="006016FB">
              <w:rPr>
                <w:rFonts w:ascii="Times New Roman" w:eastAsia="Calibri" w:hAnsi="Times New Roman" w:cs="Times New Roman"/>
                <w:bCs/>
                <w:sz w:val="24"/>
                <w:szCs w:val="24"/>
              </w:rPr>
              <w:t>20____г.</w:t>
            </w:r>
          </w:p>
        </w:tc>
      </w:tr>
    </w:tbl>
    <w:p w:rsidR="000C1C89" w:rsidRPr="006016FB" w:rsidRDefault="000C1C89" w:rsidP="000C1C89">
      <w:pPr>
        <w:spacing w:after="0" w:line="240" w:lineRule="auto"/>
        <w:ind w:right="-285"/>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0C1C89" w:rsidRPr="006016FB" w:rsidTr="000C1C89">
        <w:trPr>
          <w:trHeight w:val="342"/>
        </w:trPr>
        <w:tc>
          <w:tcPr>
            <w:tcW w:w="3888" w:type="dxa"/>
            <w:shd w:val="clear" w:color="auto" w:fill="auto"/>
          </w:tcPr>
          <w:p w:rsidR="000C1C89" w:rsidRPr="006016FB" w:rsidRDefault="000C1C89" w:rsidP="000C1C89">
            <w:pPr>
              <w:spacing w:after="0" w:line="240" w:lineRule="auto"/>
              <w:ind w:right="-285"/>
              <w:jc w:val="right"/>
              <w:rPr>
                <w:rFonts w:ascii="Times New Roman" w:eastAsia="Calibri" w:hAnsi="Times New Roman" w:cs="Times New Roman"/>
                <w:color w:val="000000"/>
                <w:sz w:val="24"/>
                <w:szCs w:val="24"/>
              </w:rPr>
            </w:pPr>
          </w:p>
        </w:tc>
      </w:tr>
    </w:tbl>
    <w:p w:rsidR="000C1C89" w:rsidRPr="006016FB" w:rsidRDefault="000C1C89" w:rsidP="000C1C89">
      <w:pPr>
        <w:spacing w:after="0" w:line="240" w:lineRule="auto"/>
        <w:ind w:right="-285"/>
        <w:jc w:val="center"/>
        <w:rPr>
          <w:rFonts w:ascii="Times New Roman" w:hAnsi="Times New Roman" w:cs="Times New Roman"/>
          <w:b/>
          <w:color w:val="5F5F5F"/>
          <w:sz w:val="24"/>
          <w:szCs w:val="24"/>
        </w:rPr>
      </w:pPr>
    </w:p>
    <w:p w:rsidR="000C1C89" w:rsidRPr="006016FB" w:rsidRDefault="000C1C89" w:rsidP="000C1C89">
      <w:pPr>
        <w:spacing w:after="0" w:line="240" w:lineRule="auto"/>
        <w:ind w:right="-285"/>
        <w:jc w:val="center"/>
        <w:rPr>
          <w:rFonts w:ascii="Times New Roman" w:hAnsi="Times New Roman" w:cs="Times New Roman"/>
          <w:b/>
          <w:sz w:val="24"/>
          <w:szCs w:val="24"/>
        </w:rPr>
      </w:pPr>
      <w:r w:rsidRPr="006016FB">
        <w:rPr>
          <w:rFonts w:ascii="Times New Roman" w:hAnsi="Times New Roman" w:cs="Times New Roman"/>
          <w:b/>
          <w:sz w:val="24"/>
          <w:szCs w:val="24"/>
        </w:rPr>
        <w:t>АРБИТРАЖНЫЙ СУД</w:t>
      </w:r>
    </w:p>
    <w:p w:rsidR="000C1C89" w:rsidRPr="006016FB" w:rsidRDefault="000C1C89" w:rsidP="000C1C89">
      <w:pPr>
        <w:spacing w:after="0" w:line="240" w:lineRule="auto"/>
        <w:ind w:right="-285"/>
        <w:jc w:val="center"/>
        <w:rPr>
          <w:rFonts w:ascii="Times New Roman" w:hAnsi="Times New Roman" w:cs="Times New Roman"/>
          <w:b/>
          <w:sz w:val="24"/>
          <w:szCs w:val="24"/>
        </w:rPr>
      </w:pPr>
      <w:r w:rsidRPr="006016FB">
        <w:rPr>
          <w:rFonts w:ascii="Times New Roman" w:hAnsi="Times New Roman" w:cs="Times New Roman"/>
          <w:b/>
          <w:sz w:val="24"/>
          <w:szCs w:val="24"/>
        </w:rPr>
        <w:t>ПРИДНЕСТРОВСКОЙ МОЛДАВСКОЙ РЕСПУБЛИКИ</w:t>
      </w:r>
    </w:p>
    <w:p w:rsidR="000C1C89" w:rsidRPr="006016FB" w:rsidRDefault="000C1C89" w:rsidP="000C1C89">
      <w:pPr>
        <w:spacing w:after="0" w:line="240" w:lineRule="auto"/>
        <w:ind w:left="-181" w:right="-285"/>
        <w:jc w:val="center"/>
        <w:rPr>
          <w:rFonts w:ascii="Times New Roman" w:hAnsi="Times New Roman" w:cs="Times New Roman"/>
          <w:sz w:val="24"/>
          <w:szCs w:val="24"/>
        </w:rPr>
      </w:pPr>
      <w:r w:rsidRPr="006016FB">
        <w:rPr>
          <w:rFonts w:ascii="Times New Roman" w:hAnsi="Times New Roman" w:cs="Times New Roman"/>
          <w:sz w:val="24"/>
          <w:szCs w:val="24"/>
        </w:rPr>
        <w:t>3300, г</w:t>
      </w:r>
      <w:proofErr w:type="gramStart"/>
      <w:r w:rsidRPr="006016FB">
        <w:rPr>
          <w:rFonts w:ascii="Times New Roman" w:hAnsi="Times New Roman" w:cs="Times New Roman"/>
          <w:sz w:val="24"/>
          <w:szCs w:val="24"/>
        </w:rPr>
        <w:t>.Т</w:t>
      </w:r>
      <w:proofErr w:type="gramEnd"/>
      <w:r w:rsidRPr="006016FB">
        <w:rPr>
          <w:rFonts w:ascii="Times New Roman" w:hAnsi="Times New Roman" w:cs="Times New Roman"/>
          <w:sz w:val="24"/>
          <w:szCs w:val="24"/>
        </w:rPr>
        <w:t>ирасполь, ул. Ленина, 1/2. Тел. 7-70-47, 7-42-07</w:t>
      </w:r>
    </w:p>
    <w:p w:rsidR="000C1C89" w:rsidRPr="006016FB" w:rsidRDefault="000C1C89" w:rsidP="000C1C89">
      <w:pPr>
        <w:spacing w:after="0" w:line="240" w:lineRule="auto"/>
        <w:ind w:left="-181" w:right="-285"/>
        <w:jc w:val="center"/>
        <w:rPr>
          <w:rFonts w:ascii="Times New Roman" w:hAnsi="Times New Roman" w:cs="Times New Roman"/>
          <w:sz w:val="24"/>
          <w:szCs w:val="24"/>
        </w:rPr>
      </w:pPr>
      <w:r w:rsidRPr="006016FB">
        <w:rPr>
          <w:rFonts w:ascii="Times New Roman" w:hAnsi="Times New Roman" w:cs="Times New Roman"/>
          <w:sz w:val="24"/>
          <w:szCs w:val="24"/>
        </w:rPr>
        <w:t>Официальный сайт:</w:t>
      </w:r>
      <w:r w:rsidRPr="0010325E">
        <w:rPr>
          <w:rFonts w:ascii="Times New Roman" w:hAnsi="Times New Roman" w:cs="Times New Roman"/>
          <w:sz w:val="24"/>
          <w:szCs w:val="24"/>
        </w:rPr>
        <w:t xml:space="preserve"> </w:t>
      </w:r>
      <w:hyperlink r:id="rId9" w:history="1">
        <w:r w:rsidRPr="0010325E">
          <w:rPr>
            <w:rStyle w:val="a3"/>
            <w:rFonts w:ascii="Times New Roman" w:hAnsi="Times New Roman" w:cs="Times New Roman"/>
            <w:color w:val="auto"/>
            <w:sz w:val="24"/>
            <w:szCs w:val="24"/>
            <w:u w:val="none"/>
          </w:rPr>
          <w:t>www.</w:t>
        </w:r>
        <w:r w:rsidRPr="0010325E">
          <w:rPr>
            <w:rStyle w:val="a3"/>
            <w:rFonts w:ascii="Times New Roman" w:hAnsi="Times New Roman" w:cs="Times New Roman"/>
            <w:color w:val="auto"/>
            <w:sz w:val="24"/>
            <w:szCs w:val="24"/>
            <w:u w:val="none"/>
            <w:lang w:val="en-US"/>
          </w:rPr>
          <w:t>arbitr</w:t>
        </w:r>
        <w:r w:rsidRPr="0010325E">
          <w:rPr>
            <w:rStyle w:val="a3"/>
            <w:rFonts w:ascii="Times New Roman" w:hAnsi="Times New Roman" w:cs="Times New Roman"/>
            <w:color w:val="auto"/>
            <w:sz w:val="24"/>
            <w:szCs w:val="24"/>
            <w:u w:val="none"/>
          </w:rPr>
          <w:t>.gospmr.</w:t>
        </w:r>
        <w:r w:rsidRPr="0010325E">
          <w:rPr>
            <w:rStyle w:val="a3"/>
            <w:rFonts w:ascii="Times New Roman" w:hAnsi="Times New Roman" w:cs="Times New Roman"/>
            <w:color w:val="auto"/>
            <w:sz w:val="24"/>
            <w:szCs w:val="24"/>
            <w:u w:val="none"/>
            <w:lang w:val="en-US"/>
          </w:rPr>
          <w:t>org</w:t>
        </w:r>
      </w:hyperlink>
    </w:p>
    <w:p w:rsidR="000C1C89" w:rsidRPr="006016FB" w:rsidRDefault="00FD1E12" w:rsidP="000C1C89">
      <w:pPr>
        <w:spacing w:after="0" w:line="240" w:lineRule="auto"/>
        <w:ind w:left="-181" w:right="-285"/>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0C1C89" w:rsidRDefault="000C1C89" w:rsidP="000C1C89">
      <w:pPr>
        <w:spacing w:after="0" w:line="240" w:lineRule="auto"/>
        <w:ind w:left="-181" w:right="-285"/>
        <w:jc w:val="center"/>
        <w:rPr>
          <w:rFonts w:ascii="Times New Roman" w:hAnsi="Times New Roman" w:cs="Times New Roman"/>
          <w:b/>
          <w:sz w:val="24"/>
          <w:szCs w:val="24"/>
        </w:rPr>
      </w:pPr>
      <w:r w:rsidRPr="006016FB">
        <w:rPr>
          <w:rFonts w:ascii="Times New Roman" w:hAnsi="Times New Roman" w:cs="Times New Roman"/>
          <w:b/>
          <w:sz w:val="24"/>
          <w:szCs w:val="24"/>
        </w:rPr>
        <w:t xml:space="preserve">О </w:t>
      </w:r>
      <w:proofErr w:type="gramStart"/>
      <w:r w:rsidRPr="006016FB">
        <w:rPr>
          <w:rFonts w:ascii="Times New Roman" w:hAnsi="Times New Roman" w:cs="Times New Roman"/>
          <w:b/>
          <w:sz w:val="24"/>
          <w:szCs w:val="24"/>
        </w:rPr>
        <w:t>П</w:t>
      </w:r>
      <w:proofErr w:type="gramEnd"/>
      <w:r w:rsidRPr="006016FB">
        <w:rPr>
          <w:rFonts w:ascii="Times New Roman" w:hAnsi="Times New Roman" w:cs="Times New Roman"/>
          <w:b/>
          <w:sz w:val="24"/>
          <w:szCs w:val="24"/>
        </w:rPr>
        <w:t xml:space="preserve"> Р Е Д Е Л Е Н И Е</w:t>
      </w:r>
    </w:p>
    <w:p w:rsidR="000C1C89" w:rsidRDefault="000C1C89" w:rsidP="000C1C89">
      <w:pPr>
        <w:pStyle w:val="a4"/>
        <w:spacing w:after="0"/>
        <w:ind w:right="-285"/>
        <w:rPr>
          <w:b/>
        </w:rPr>
      </w:pPr>
      <w:r w:rsidRPr="006016FB">
        <w:t xml:space="preserve">                            </w:t>
      </w:r>
      <w:r>
        <w:t xml:space="preserve">               </w:t>
      </w:r>
      <w:r w:rsidRPr="006016FB">
        <w:t xml:space="preserve"> </w:t>
      </w:r>
      <w:r>
        <w:rPr>
          <w:b/>
        </w:rPr>
        <w:t xml:space="preserve">об отсрочке исполнения судебного решения </w:t>
      </w:r>
    </w:p>
    <w:p w:rsidR="000C1C89" w:rsidRPr="006016FB" w:rsidRDefault="000C1C89" w:rsidP="000C1C89">
      <w:pPr>
        <w:pStyle w:val="a4"/>
        <w:spacing w:after="0"/>
        <w:ind w:right="-285"/>
        <w:rPr>
          <w:b/>
        </w:rPr>
      </w:pPr>
    </w:p>
    <w:p w:rsidR="000C1C89" w:rsidRPr="006016FB" w:rsidRDefault="000C1C89" w:rsidP="000C1C89">
      <w:pPr>
        <w:spacing w:after="0" w:line="240" w:lineRule="auto"/>
        <w:ind w:left="-181" w:right="-285"/>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0C1C89" w:rsidRPr="006016FB" w:rsidTr="000C1C89">
        <w:trPr>
          <w:trHeight w:val="259"/>
        </w:trPr>
        <w:tc>
          <w:tcPr>
            <w:tcW w:w="4952" w:type="dxa"/>
            <w:gridSpan w:val="7"/>
          </w:tcPr>
          <w:p w:rsidR="000C1C89" w:rsidRPr="006016FB" w:rsidRDefault="000C1C89" w:rsidP="000C1C89">
            <w:pPr>
              <w:spacing w:after="0" w:line="240" w:lineRule="auto"/>
              <w:ind w:right="-285"/>
              <w:jc w:val="both"/>
              <w:rPr>
                <w:rFonts w:ascii="Times New Roman" w:eastAsia="Calibri" w:hAnsi="Times New Roman" w:cs="Times New Roman"/>
                <w:b/>
                <w:bCs/>
                <w:sz w:val="24"/>
                <w:szCs w:val="24"/>
              </w:rPr>
            </w:pPr>
            <w:r w:rsidRPr="006016FB">
              <w:rPr>
                <w:rFonts w:ascii="Times New Roman" w:eastAsia="Calibri" w:hAnsi="Times New Roman" w:cs="Times New Roman"/>
                <w:b/>
                <w:sz w:val="24"/>
                <w:szCs w:val="24"/>
                <w:u w:val="single"/>
              </w:rPr>
              <w:t>«</w:t>
            </w:r>
            <w:r w:rsidRPr="006016FB">
              <w:rPr>
                <w:rFonts w:ascii="Times New Roman" w:eastAsia="Calibri" w:hAnsi="Times New Roman" w:cs="Times New Roman"/>
                <w:b/>
                <w:sz w:val="24"/>
                <w:szCs w:val="24"/>
                <w:u w:val="single"/>
                <w:lang w:val="en-US"/>
              </w:rPr>
              <w:t>_</w:t>
            </w:r>
            <w:r>
              <w:rPr>
                <w:rFonts w:ascii="Times New Roman" w:eastAsia="Calibri" w:hAnsi="Times New Roman" w:cs="Times New Roman"/>
                <w:b/>
                <w:sz w:val="24"/>
                <w:szCs w:val="24"/>
                <w:u w:val="single"/>
              </w:rPr>
              <w:t>2</w:t>
            </w:r>
            <w:r w:rsidRPr="006016FB">
              <w:rPr>
                <w:rFonts w:ascii="Times New Roman" w:eastAsia="Calibri" w:hAnsi="Times New Roman" w:cs="Times New Roman"/>
                <w:b/>
                <w:sz w:val="24"/>
                <w:szCs w:val="24"/>
                <w:u w:val="single"/>
              </w:rPr>
              <w:t>_»</w:t>
            </w:r>
            <w:r w:rsidRPr="006016FB">
              <w:rPr>
                <w:rFonts w:ascii="Times New Roman" w:eastAsia="Calibri" w:hAnsi="Times New Roman" w:cs="Times New Roman"/>
                <w:b/>
                <w:sz w:val="24"/>
                <w:szCs w:val="24"/>
                <w:lang w:val="en-US"/>
              </w:rPr>
              <w:t xml:space="preserve"> </w:t>
            </w:r>
            <w:r w:rsidRPr="006016FB">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 xml:space="preserve"> марта </w:t>
            </w:r>
            <w:r w:rsidRPr="006016FB">
              <w:rPr>
                <w:rFonts w:ascii="Times New Roman" w:eastAsia="Calibri" w:hAnsi="Times New Roman" w:cs="Times New Roman"/>
                <w:b/>
                <w:bCs/>
                <w:sz w:val="24"/>
                <w:szCs w:val="24"/>
                <w:u w:val="single"/>
                <w:lang w:val="en-US"/>
              </w:rPr>
              <w:t xml:space="preserve"> </w:t>
            </w:r>
            <w:r w:rsidRPr="006016FB">
              <w:rPr>
                <w:rFonts w:ascii="Times New Roman" w:eastAsia="Calibri" w:hAnsi="Times New Roman" w:cs="Times New Roman"/>
                <w:b/>
                <w:bCs/>
                <w:sz w:val="24"/>
                <w:szCs w:val="24"/>
                <w:u w:val="single"/>
              </w:rPr>
              <w:t>20</w:t>
            </w:r>
            <w:r>
              <w:rPr>
                <w:rFonts w:ascii="Times New Roman" w:eastAsia="Calibri" w:hAnsi="Times New Roman" w:cs="Times New Roman"/>
                <w:b/>
                <w:bCs/>
                <w:sz w:val="24"/>
                <w:szCs w:val="24"/>
                <w:u w:val="single"/>
              </w:rPr>
              <w:t>20</w:t>
            </w:r>
            <w:r w:rsidRPr="006016FB">
              <w:rPr>
                <w:rFonts w:ascii="Times New Roman" w:eastAsia="Calibri" w:hAnsi="Times New Roman" w:cs="Times New Roman"/>
                <w:b/>
                <w:bCs/>
                <w:sz w:val="24"/>
                <w:szCs w:val="24"/>
                <w:u w:val="single"/>
              </w:rPr>
              <w:t>_года</w:t>
            </w:r>
          </w:p>
        </w:tc>
        <w:tc>
          <w:tcPr>
            <w:tcW w:w="4971" w:type="dxa"/>
            <w:gridSpan w:val="3"/>
          </w:tcPr>
          <w:p w:rsidR="000C1C89" w:rsidRPr="006016FB" w:rsidRDefault="000C1C89" w:rsidP="000C1C89">
            <w:pPr>
              <w:spacing w:after="0" w:line="240" w:lineRule="auto"/>
              <w:ind w:right="-285"/>
              <w:jc w:val="both"/>
              <w:rPr>
                <w:rFonts w:ascii="Times New Roman" w:eastAsia="Calibri" w:hAnsi="Times New Roman" w:cs="Times New Roman"/>
                <w:b/>
                <w:bCs/>
                <w:sz w:val="24"/>
                <w:szCs w:val="24"/>
              </w:rPr>
            </w:pPr>
            <w:r w:rsidRPr="006016FB">
              <w:rPr>
                <w:rFonts w:ascii="Times New Roman" w:eastAsia="Calibri" w:hAnsi="Times New Roman" w:cs="Times New Roman"/>
                <w:b/>
                <w:bCs/>
                <w:sz w:val="24"/>
                <w:szCs w:val="24"/>
              </w:rPr>
              <w:t xml:space="preserve">                                   </w:t>
            </w:r>
            <w:r w:rsidRPr="006016FB">
              <w:rPr>
                <w:rFonts w:ascii="Times New Roman" w:eastAsia="Calibri" w:hAnsi="Times New Roman" w:cs="Times New Roman"/>
                <w:b/>
                <w:bCs/>
                <w:sz w:val="24"/>
                <w:szCs w:val="24"/>
                <w:u w:val="single"/>
              </w:rPr>
              <w:t xml:space="preserve">Дело </w:t>
            </w:r>
            <w:r w:rsidRPr="006016FB">
              <w:rPr>
                <w:rFonts w:ascii="Times New Roman" w:eastAsia="Calibri" w:hAnsi="Times New Roman" w:cs="Times New Roman"/>
                <w:b/>
                <w:sz w:val="24"/>
                <w:szCs w:val="24"/>
                <w:u w:val="single"/>
              </w:rPr>
              <w:t>№  5</w:t>
            </w:r>
            <w:r>
              <w:rPr>
                <w:rFonts w:ascii="Times New Roman" w:eastAsia="Calibri" w:hAnsi="Times New Roman" w:cs="Times New Roman"/>
                <w:b/>
                <w:sz w:val="24"/>
                <w:szCs w:val="24"/>
                <w:u w:val="single"/>
              </w:rPr>
              <w:t>30</w:t>
            </w:r>
            <w:r w:rsidRPr="006016FB">
              <w:rPr>
                <w:rFonts w:ascii="Times New Roman" w:eastAsia="Calibri" w:hAnsi="Times New Roman" w:cs="Times New Roman"/>
                <w:b/>
                <w:sz w:val="24"/>
                <w:szCs w:val="24"/>
                <w:u w:val="single"/>
              </w:rPr>
              <w:t>/1</w:t>
            </w:r>
            <w:r>
              <w:rPr>
                <w:rFonts w:ascii="Times New Roman" w:eastAsia="Calibri" w:hAnsi="Times New Roman" w:cs="Times New Roman"/>
                <w:b/>
                <w:sz w:val="24"/>
                <w:szCs w:val="24"/>
                <w:u w:val="single"/>
              </w:rPr>
              <w:t>8</w:t>
            </w:r>
            <w:r w:rsidRPr="006016FB">
              <w:rPr>
                <w:rFonts w:ascii="Times New Roman" w:eastAsia="Calibri" w:hAnsi="Times New Roman" w:cs="Times New Roman"/>
                <w:b/>
                <w:sz w:val="24"/>
                <w:szCs w:val="24"/>
                <w:u w:val="single"/>
              </w:rPr>
              <w:t>-12</w:t>
            </w:r>
          </w:p>
        </w:tc>
      </w:tr>
      <w:tr w:rsidR="000C1C89" w:rsidRPr="006016FB" w:rsidTr="000C1C89">
        <w:tc>
          <w:tcPr>
            <w:tcW w:w="1199" w:type="dxa"/>
          </w:tcPr>
          <w:p w:rsidR="000C1C89" w:rsidRPr="006016FB" w:rsidRDefault="000C1C89" w:rsidP="000C1C89">
            <w:pPr>
              <w:spacing w:after="0" w:line="240" w:lineRule="auto"/>
              <w:ind w:right="-285"/>
              <w:jc w:val="both"/>
              <w:rPr>
                <w:rFonts w:ascii="Times New Roman" w:eastAsia="Calibri" w:hAnsi="Times New Roman" w:cs="Times New Roman"/>
                <w:b/>
                <w:bCs/>
                <w:sz w:val="24"/>
                <w:szCs w:val="24"/>
              </w:rPr>
            </w:pPr>
          </w:p>
        </w:tc>
        <w:tc>
          <w:tcPr>
            <w:tcW w:w="1418" w:type="dxa"/>
            <w:gridSpan w:val="4"/>
          </w:tcPr>
          <w:p w:rsidR="000C1C89" w:rsidRPr="006016FB" w:rsidRDefault="000C1C89" w:rsidP="000C1C89">
            <w:pPr>
              <w:spacing w:after="0" w:line="240" w:lineRule="auto"/>
              <w:ind w:right="-285"/>
              <w:jc w:val="both"/>
              <w:rPr>
                <w:rFonts w:ascii="Times New Roman" w:eastAsia="Calibri" w:hAnsi="Times New Roman" w:cs="Times New Roman"/>
                <w:b/>
                <w:bCs/>
                <w:sz w:val="24"/>
                <w:szCs w:val="24"/>
              </w:rPr>
            </w:pPr>
          </w:p>
        </w:tc>
        <w:tc>
          <w:tcPr>
            <w:tcW w:w="838" w:type="dxa"/>
          </w:tcPr>
          <w:p w:rsidR="000C1C89" w:rsidRPr="006016FB" w:rsidRDefault="000C1C89" w:rsidP="000C1C89">
            <w:pPr>
              <w:spacing w:after="0" w:line="240" w:lineRule="auto"/>
              <w:ind w:right="-285"/>
              <w:jc w:val="both"/>
              <w:rPr>
                <w:rFonts w:ascii="Times New Roman" w:eastAsia="Calibri" w:hAnsi="Times New Roman" w:cs="Times New Roman"/>
                <w:b/>
                <w:bCs/>
                <w:sz w:val="24"/>
                <w:szCs w:val="24"/>
              </w:rPr>
            </w:pPr>
          </w:p>
        </w:tc>
        <w:tc>
          <w:tcPr>
            <w:tcW w:w="3577" w:type="dxa"/>
            <w:gridSpan w:val="2"/>
          </w:tcPr>
          <w:p w:rsidR="000C1C89" w:rsidRPr="006016FB" w:rsidRDefault="000C1C89" w:rsidP="000C1C89">
            <w:pPr>
              <w:tabs>
                <w:tab w:val="center" w:pos="1805"/>
              </w:tabs>
              <w:spacing w:after="0" w:line="240" w:lineRule="auto"/>
              <w:ind w:right="-285"/>
              <w:jc w:val="both"/>
              <w:rPr>
                <w:rFonts w:ascii="Times New Roman" w:eastAsia="Calibri" w:hAnsi="Times New Roman" w:cs="Times New Roman"/>
                <w:bCs/>
                <w:sz w:val="24"/>
                <w:szCs w:val="24"/>
              </w:rPr>
            </w:pPr>
          </w:p>
        </w:tc>
        <w:tc>
          <w:tcPr>
            <w:tcW w:w="2891" w:type="dxa"/>
            <w:gridSpan w:val="2"/>
          </w:tcPr>
          <w:p w:rsidR="000C1C89" w:rsidRPr="006016FB" w:rsidRDefault="000C1C89" w:rsidP="000C1C89">
            <w:pPr>
              <w:spacing w:after="0" w:line="240" w:lineRule="auto"/>
              <w:ind w:right="-285"/>
              <w:jc w:val="both"/>
              <w:rPr>
                <w:rFonts w:ascii="Times New Roman" w:eastAsia="Calibri" w:hAnsi="Times New Roman" w:cs="Times New Roman"/>
                <w:b/>
                <w:bCs/>
                <w:sz w:val="24"/>
                <w:szCs w:val="24"/>
              </w:rPr>
            </w:pPr>
          </w:p>
        </w:tc>
      </w:tr>
      <w:tr w:rsidR="000C1C89" w:rsidRPr="006016FB" w:rsidTr="000C1C89">
        <w:tc>
          <w:tcPr>
            <w:tcW w:w="1985" w:type="dxa"/>
            <w:gridSpan w:val="2"/>
          </w:tcPr>
          <w:p w:rsidR="000C1C89" w:rsidRPr="006016FB" w:rsidRDefault="000C1C89" w:rsidP="000C1C89">
            <w:pPr>
              <w:spacing w:after="0" w:line="240" w:lineRule="auto"/>
              <w:ind w:right="-285"/>
              <w:jc w:val="both"/>
              <w:rPr>
                <w:rFonts w:ascii="Times New Roman" w:eastAsia="Calibri" w:hAnsi="Times New Roman" w:cs="Times New Roman"/>
                <w:b/>
                <w:bCs/>
                <w:sz w:val="24"/>
                <w:szCs w:val="24"/>
              </w:rPr>
            </w:pPr>
            <w:r w:rsidRPr="006016FB">
              <w:rPr>
                <w:rFonts w:ascii="Times New Roman" w:eastAsia="Calibri" w:hAnsi="Times New Roman" w:cs="Times New Roman"/>
                <w:bCs/>
                <w:sz w:val="24"/>
                <w:szCs w:val="24"/>
              </w:rPr>
              <w:t>г. Тирасполь</w:t>
            </w:r>
          </w:p>
        </w:tc>
        <w:tc>
          <w:tcPr>
            <w:tcW w:w="283" w:type="dxa"/>
          </w:tcPr>
          <w:p w:rsidR="000C1C89" w:rsidRPr="006016FB" w:rsidRDefault="000C1C89" w:rsidP="000C1C89">
            <w:pPr>
              <w:spacing w:after="0" w:line="240" w:lineRule="auto"/>
              <w:ind w:right="-285"/>
              <w:jc w:val="both"/>
              <w:rPr>
                <w:rFonts w:ascii="Times New Roman" w:eastAsia="Calibri" w:hAnsi="Times New Roman" w:cs="Times New Roman"/>
                <w:b/>
                <w:bCs/>
                <w:sz w:val="24"/>
                <w:szCs w:val="24"/>
              </w:rPr>
            </w:pPr>
          </w:p>
        </w:tc>
        <w:tc>
          <w:tcPr>
            <w:tcW w:w="284" w:type="dxa"/>
          </w:tcPr>
          <w:p w:rsidR="000C1C89" w:rsidRPr="006016FB" w:rsidRDefault="000C1C89" w:rsidP="000C1C89">
            <w:pPr>
              <w:spacing w:after="0" w:line="240" w:lineRule="auto"/>
              <w:ind w:right="-285"/>
              <w:jc w:val="both"/>
              <w:rPr>
                <w:rFonts w:ascii="Times New Roman" w:eastAsia="Calibri" w:hAnsi="Times New Roman" w:cs="Times New Roman"/>
                <w:b/>
                <w:bCs/>
                <w:sz w:val="24"/>
                <w:szCs w:val="24"/>
              </w:rPr>
            </w:pPr>
          </w:p>
        </w:tc>
        <w:tc>
          <w:tcPr>
            <w:tcW w:w="4587" w:type="dxa"/>
            <w:gridSpan w:val="5"/>
          </w:tcPr>
          <w:p w:rsidR="000C1C89" w:rsidRPr="006016FB" w:rsidRDefault="000C1C89" w:rsidP="000C1C89">
            <w:pPr>
              <w:spacing w:after="0" w:line="240" w:lineRule="auto"/>
              <w:ind w:right="-285"/>
              <w:jc w:val="both"/>
              <w:rPr>
                <w:rFonts w:ascii="Times New Roman" w:eastAsia="Calibri" w:hAnsi="Times New Roman" w:cs="Times New Roman"/>
                <w:b/>
                <w:bCs/>
                <w:sz w:val="24"/>
                <w:szCs w:val="24"/>
              </w:rPr>
            </w:pPr>
          </w:p>
        </w:tc>
        <w:tc>
          <w:tcPr>
            <w:tcW w:w="2784" w:type="dxa"/>
          </w:tcPr>
          <w:p w:rsidR="000C1C89" w:rsidRPr="006016FB" w:rsidRDefault="000C1C89" w:rsidP="000C1C89">
            <w:pPr>
              <w:spacing w:after="0" w:line="240" w:lineRule="auto"/>
              <w:ind w:right="-285"/>
              <w:jc w:val="both"/>
              <w:rPr>
                <w:rFonts w:ascii="Times New Roman" w:eastAsia="Calibri" w:hAnsi="Times New Roman" w:cs="Times New Roman"/>
                <w:b/>
                <w:bCs/>
                <w:sz w:val="24"/>
                <w:szCs w:val="24"/>
              </w:rPr>
            </w:pPr>
          </w:p>
        </w:tc>
      </w:tr>
      <w:tr w:rsidR="000C1C89" w:rsidRPr="006016FB" w:rsidTr="000C1C89">
        <w:tc>
          <w:tcPr>
            <w:tcW w:w="1199" w:type="dxa"/>
          </w:tcPr>
          <w:p w:rsidR="000C1C89" w:rsidRPr="006016FB" w:rsidRDefault="000C1C89" w:rsidP="000C1C89">
            <w:pPr>
              <w:spacing w:after="0" w:line="240" w:lineRule="auto"/>
              <w:ind w:right="-285"/>
              <w:jc w:val="both"/>
              <w:rPr>
                <w:rFonts w:ascii="Times New Roman" w:eastAsia="Calibri" w:hAnsi="Times New Roman" w:cs="Times New Roman"/>
                <w:b/>
                <w:bCs/>
                <w:sz w:val="24"/>
                <w:szCs w:val="24"/>
              </w:rPr>
            </w:pPr>
          </w:p>
        </w:tc>
        <w:tc>
          <w:tcPr>
            <w:tcW w:w="1418" w:type="dxa"/>
            <w:gridSpan w:val="4"/>
          </w:tcPr>
          <w:p w:rsidR="000C1C89" w:rsidRPr="006016FB" w:rsidRDefault="000C1C89" w:rsidP="000C1C89">
            <w:pPr>
              <w:spacing w:after="0" w:line="240" w:lineRule="auto"/>
              <w:ind w:right="-285"/>
              <w:jc w:val="both"/>
              <w:rPr>
                <w:rFonts w:ascii="Times New Roman" w:eastAsia="Calibri" w:hAnsi="Times New Roman" w:cs="Times New Roman"/>
                <w:b/>
                <w:bCs/>
                <w:sz w:val="24"/>
                <w:szCs w:val="24"/>
              </w:rPr>
            </w:pPr>
          </w:p>
        </w:tc>
        <w:tc>
          <w:tcPr>
            <w:tcW w:w="838" w:type="dxa"/>
          </w:tcPr>
          <w:p w:rsidR="000C1C89" w:rsidRPr="006016FB" w:rsidRDefault="000C1C89" w:rsidP="000C1C89">
            <w:pPr>
              <w:spacing w:after="0" w:line="240" w:lineRule="auto"/>
              <w:ind w:right="-285"/>
              <w:jc w:val="both"/>
              <w:rPr>
                <w:rFonts w:ascii="Times New Roman" w:eastAsia="Calibri" w:hAnsi="Times New Roman" w:cs="Times New Roman"/>
                <w:b/>
                <w:bCs/>
                <w:sz w:val="24"/>
                <w:szCs w:val="24"/>
              </w:rPr>
            </w:pPr>
          </w:p>
        </w:tc>
        <w:tc>
          <w:tcPr>
            <w:tcW w:w="3577" w:type="dxa"/>
            <w:gridSpan w:val="2"/>
          </w:tcPr>
          <w:p w:rsidR="000C1C89" w:rsidRPr="006016FB" w:rsidRDefault="000C1C89" w:rsidP="000C1C89">
            <w:pPr>
              <w:spacing w:after="0" w:line="240" w:lineRule="auto"/>
              <w:ind w:right="-285"/>
              <w:jc w:val="both"/>
              <w:rPr>
                <w:rFonts w:ascii="Times New Roman" w:eastAsia="Calibri" w:hAnsi="Times New Roman" w:cs="Times New Roman"/>
                <w:b/>
                <w:bCs/>
                <w:sz w:val="24"/>
                <w:szCs w:val="24"/>
              </w:rPr>
            </w:pPr>
          </w:p>
        </w:tc>
        <w:tc>
          <w:tcPr>
            <w:tcW w:w="2891" w:type="dxa"/>
            <w:gridSpan w:val="2"/>
          </w:tcPr>
          <w:p w:rsidR="000C1C89" w:rsidRPr="006016FB" w:rsidRDefault="000C1C89" w:rsidP="000C1C89">
            <w:pPr>
              <w:spacing w:after="0" w:line="240" w:lineRule="auto"/>
              <w:ind w:right="-285"/>
              <w:jc w:val="both"/>
              <w:rPr>
                <w:rFonts w:ascii="Times New Roman" w:eastAsia="Calibri" w:hAnsi="Times New Roman" w:cs="Times New Roman"/>
                <w:b/>
                <w:bCs/>
                <w:sz w:val="24"/>
                <w:szCs w:val="24"/>
              </w:rPr>
            </w:pPr>
          </w:p>
        </w:tc>
      </w:tr>
      <w:tr w:rsidR="000C1C89" w:rsidRPr="006016FB" w:rsidTr="000C1C89">
        <w:tc>
          <w:tcPr>
            <w:tcW w:w="1199" w:type="dxa"/>
          </w:tcPr>
          <w:p w:rsidR="000C1C89" w:rsidRPr="006016FB" w:rsidRDefault="000C1C89" w:rsidP="000C1C89">
            <w:pPr>
              <w:spacing w:after="0" w:line="240" w:lineRule="auto"/>
              <w:ind w:left="-426" w:right="-285" w:firstLine="284"/>
              <w:jc w:val="both"/>
              <w:rPr>
                <w:rFonts w:ascii="Times New Roman" w:eastAsia="Calibri" w:hAnsi="Times New Roman" w:cs="Times New Roman"/>
                <w:b/>
                <w:bCs/>
                <w:sz w:val="24"/>
                <w:szCs w:val="24"/>
              </w:rPr>
            </w:pPr>
          </w:p>
        </w:tc>
        <w:tc>
          <w:tcPr>
            <w:tcW w:w="1418" w:type="dxa"/>
            <w:gridSpan w:val="4"/>
          </w:tcPr>
          <w:p w:rsidR="000C1C89" w:rsidRPr="006016FB" w:rsidRDefault="000C1C89" w:rsidP="000C1C89">
            <w:pPr>
              <w:spacing w:after="0" w:line="240" w:lineRule="auto"/>
              <w:ind w:left="-426" w:right="-285" w:firstLine="284"/>
              <w:jc w:val="both"/>
              <w:rPr>
                <w:rFonts w:ascii="Times New Roman" w:eastAsia="Calibri" w:hAnsi="Times New Roman" w:cs="Times New Roman"/>
                <w:b/>
                <w:bCs/>
                <w:sz w:val="24"/>
                <w:szCs w:val="24"/>
              </w:rPr>
            </w:pPr>
          </w:p>
        </w:tc>
        <w:tc>
          <w:tcPr>
            <w:tcW w:w="838" w:type="dxa"/>
          </w:tcPr>
          <w:p w:rsidR="000C1C89" w:rsidRPr="006016FB" w:rsidRDefault="000C1C89" w:rsidP="000C1C89">
            <w:pPr>
              <w:spacing w:after="0" w:line="240" w:lineRule="auto"/>
              <w:ind w:left="-426" w:right="-285" w:firstLine="284"/>
              <w:jc w:val="both"/>
              <w:rPr>
                <w:rFonts w:ascii="Times New Roman" w:eastAsia="Calibri" w:hAnsi="Times New Roman" w:cs="Times New Roman"/>
                <w:b/>
                <w:bCs/>
                <w:sz w:val="24"/>
                <w:szCs w:val="24"/>
              </w:rPr>
            </w:pPr>
          </w:p>
        </w:tc>
        <w:tc>
          <w:tcPr>
            <w:tcW w:w="3577" w:type="dxa"/>
            <w:gridSpan w:val="2"/>
          </w:tcPr>
          <w:p w:rsidR="000C1C89" w:rsidRPr="006016FB" w:rsidRDefault="000C1C89" w:rsidP="000C1C89">
            <w:pPr>
              <w:spacing w:after="0" w:line="240" w:lineRule="auto"/>
              <w:ind w:left="-426" w:right="-285" w:firstLine="284"/>
              <w:jc w:val="both"/>
              <w:rPr>
                <w:rFonts w:ascii="Times New Roman" w:eastAsia="Calibri" w:hAnsi="Times New Roman" w:cs="Times New Roman"/>
                <w:b/>
                <w:bCs/>
                <w:sz w:val="24"/>
                <w:szCs w:val="24"/>
              </w:rPr>
            </w:pPr>
          </w:p>
        </w:tc>
        <w:tc>
          <w:tcPr>
            <w:tcW w:w="2891" w:type="dxa"/>
            <w:gridSpan w:val="2"/>
          </w:tcPr>
          <w:p w:rsidR="000C1C89" w:rsidRPr="006016FB" w:rsidRDefault="000C1C89" w:rsidP="000C1C89">
            <w:pPr>
              <w:spacing w:after="0" w:line="240" w:lineRule="auto"/>
              <w:ind w:left="-426" w:right="-285" w:firstLine="284"/>
              <w:jc w:val="both"/>
              <w:rPr>
                <w:rFonts w:ascii="Times New Roman" w:eastAsia="Calibri" w:hAnsi="Times New Roman" w:cs="Times New Roman"/>
                <w:b/>
                <w:bCs/>
                <w:sz w:val="24"/>
                <w:szCs w:val="24"/>
              </w:rPr>
            </w:pPr>
          </w:p>
        </w:tc>
      </w:tr>
    </w:tbl>
    <w:p w:rsidR="000C1C89" w:rsidRDefault="000C1C89" w:rsidP="000C1C89">
      <w:pPr>
        <w:tabs>
          <w:tab w:val="left" w:pos="9356"/>
        </w:tabs>
        <w:spacing w:after="0" w:line="240" w:lineRule="auto"/>
        <w:ind w:left="-142" w:right="-2" w:firstLine="680"/>
        <w:jc w:val="both"/>
        <w:rPr>
          <w:rStyle w:val="FontStyle14"/>
          <w:sz w:val="24"/>
          <w:szCs w:val="24"/>
        </w:rPr>
      </w:pPr>
      <w:proofErr w:type="gramStart"/>
      <w:r w:rsidRPr="005A2632">
        <w:rPr>
          <w:rFonts w:ascii="Times New Roman" w:hAnsi="Times New Roman" w:cs="Times New Roman"/>
          <w:sz w:val="24"/>
          <w:szCs w:val="24"/>
        </w:rPr>
        <w:t>Арбитражный суд  Приднестровской Молдавской Республики в составе судьи</w:t>
      </w:r>
      <w:r>
        <w:rPr>
          <w:rFonts w:ascii="Times New Roman" w:hAnsi="Times New Roman" w:cs="Times New Roman"/>
          <w:sz w:val="24"/>
          <w:szCs w:val="24"/>
        </w:rPr>
        <w:t xml:space="preserve"> </w:t>
      </w:r>
      <w:proofErr w:type="spellStart"/>
      <w:r>
        <w:rPr>
          <w:rFonts w:ascii="Times New Roman" w:hAnsi="Times New Roman" w:cs="Times New Roman"/>
          <w:sz w:val="24"/>
          <w:szCs w:val="24"/>
        </w:rPr>
        <w:t>Григорашенко</w:t>
      </w:r>
      <w:proofErr w:type="spellEnd"/>
      <w:r>
        <w:rPr>
          <w:rFonts w:ascii="Times New Roman" w:hAnsi="Times New Roman" w:cs="Times New Roman"/>
          <w:sz w:val="24"/>
          <w:szCs w:val="24"/>
        </w:rPr>
        <w:t xml:space="preserve"> И.П., рассмотрев заявление</w:t>
      </w:r>
      <w:r w:rsidRPr="00F45ECD">
        <w:rPr>
          <w:rFonts w:ascii="Times New Roman" w:hAnsi="Times New Roman" w:cs="Times New Roman"/>
          <w:sz w:val="24"/>
          <w:szCs w:val="24"/>
        </w:rPr>
        <w:t xml:space="preserve"> </w:t>
      </w:r>
      <w:r>
        <w:rPr>
          <w:rFonts w:ascii="Times New Roman" w:hAnsi="Times New Roman" w:cs="Times New Roman"/>
          <w:sz w:val="24"/>
          <w:szCs w:val="24"/>
        </w:rPr>
        <w:t xml:space="preserve">ликвидационной комиссии при Государственной администрации г. Тирасполь и г. </w:t>
      </w:r>
      <w:proofErr w:type="spellStart"/>
      <w:r>
        <w:rPr>
          <w:rFonts w:ascii="Times New Roman" w:hAnsi="Times New Roman" w:cs="Times New Roman"/>
          <w:sz w:val="24"/>
          <w:szCs w:val="24"/>
        </w:rPr>
        <w:t>Днестровск</w:t>
      </w:r>
      <w:proofErr w:type="spellEnd"/>
      <w:r>
        <w:rPr>
          <w:rFonts w:ascii="Times New Roman" w:hAnsi="Times New Roman" w:cs="Times New Roman"/>
          <w:sz w:val="24"/>
          <w:szCs w:val="24"/>
        </w:rPr>
        <w:t xml:space="preserve"> (г. Тирасполь, ул.  25 октября</w:t>
      </w:r>
      <w:r w:rsidR="00EC7506">
        <w:rPr>
          <w:rFonts w:ascii="Times New Roman" w:hAnsi="Times New Roman" w:cs="Times New Roman"/>
          <w:sz w:val="24"/>
          <w:szCs w:val="24"/>
        </w:rPr>
        <w:t>, д.</w:t>
      </w:r>
      <w:r>
        <w:rPr>
          <w:rFonts w:ascii="Times New Roman" w:hAnsi="Times New Roman" w:cs="Times New Roman"/>
          <w:sz w:val="24"/>
          <w:szCs w:val="24"/>
        </w:rPr>
        <w:t xml:space="preserve"> 101), </w:t>
      </w:r>
      <w:r w:rsidRPr="00F45ECD">
        <w:rPr>
          <w:rFonts w:ascii="Times New Roman" w:hAnsi="Times New Roman" w:cs="Times New Roman"/>
          <w:sz w:val="24"/>
          <w:szCs w:val="24"/>
        </w:rPr>
        <w:t xml:space="preserve">о предоставлении отсрочки исполнения судебного решения, вынесенного в рамках производства по делу № </w:t>
      </w:r>
      <w:r>
        <w:rPr>
          <w:rFonts w:ascii="Times New Roman" w:hAnsi="Times New Roman" w:cs="Times New Roman"/>
          <w:sz w:val="24"/>
          <w:szCs w:val="24"/>
        </w:rPr>
        <w:t>530/18</w:t>
      </w:r>
      <w:r w:rsidRPr="00F45ECD">
        <w:rPr>
          <w:rFonts w:ascii="Times New Roman" w:hAnsi="Times New Roman" w:cs="Times New Roman"/>
          <w:sz w:val="24"/>
          <w:szCs w:val="24"/>
        </w:rPr>
        <w:t xml:space="preserve">-12  по </w:t>
      </w:r>
      <w:r w:rsidRPr="00F45ECD">
        <w:rPr>
          <w:rStyle w:val="FontStyle14"/>
          <w:sz w:val="24"/>
          <w:szCs w:val="24"/>
        </w:rPr>
        <w:t xml:space="preserve">заявлению </w:t>
      </w:r>
      <w:r w:rsidRPr="003C38AB">
        <w:rPr>
          <w:rStyle w:val="FontStyle14"/>
          <w:sz w:val="24"/>
          <w:szCs w:val="24"/>
        </w:rPr>
        <w:t>Налог</w:t>
      </w:r>
      <w:r>
        <w:rPr>
          <w:rStyle w:val="FontStyle14"/>
          <w:sz w:val="24"/>
          <w:szCs w:val="24"/>
        </w:rPr>
        <w:t xml:space="preserve">овой инспекции по  г. Тирасполь </w:t>
      </w:r>
      <w:r w:rsidR="00324856">
        <w:rPr>
          <w:rStyle w:val="FontStyle14"/>
          <w:sz w:val="24"/>
          <w:szCs w:val="24"/>
        </w:rPr>
        <w:t xml:space="preserve">               </w:t>
      </w:r>
      <w:r w:rsidRPr="003C38AB">
        <w:rPr>
          <w:rStyle w:val="FontStyle14"/>
          <w:sz w:val="24"/>
          <w:szCs w:val="24"/>
        </w:rPr>
        <w:t xml:space="preserve">(г. Тирасполь, ул. 25 Октября, </w:t>
      </w:r>
      <w:r>
        <w:rPr>
          <w:rStyle w:val="FontStyle14"/>
          <w:sz w:val="24"/>
          <w:szCs w:val="24"/>
        </w:rPr>
        <w:t xml:space="preserve">д. </w:t>
      </w:r>
      <w:r w:rsidRPr="003C38AB">
        <w:rPr>
          <w:rStyle w:val="FontStyle14"/>
          <w:sz w:val="24"/>
          <w:szCs w:val="24"/>
        </w:rPr>
        <w:t>101) к открытому</w:t>
      </w:r>
      <w:proofErr w:type="gramEnd"/>
      <w:r w:rsidRPr="003C38AB">
        <w:rPr>
          <w:rStyle w:val="FontStyle14"/>
          <w:sz w:val="24"/>
          <w:szCs w:val="24"/>
        </w:rPr>
        <w:t xml:space="preserve"> </w:t>
      </w:r>
      <w:proofErr w:type="gramStart"/>
      <w:r w:rsidRPr="003C38AB">
        <w:rPr>
          <w:rStyle w:val="FontStyle14"/>
          <w:sz w:val="24"/>
          <w:szCs w:val="24"/>
        </w:rPr>
        <w:t>акционерному</w:t>
      </w:r>
      <w:proofErr w:type="gramEnd"/>
      <w:r w:rsidRPr="003C38AB">
        <w:rPr>
          <w:rStyle w:val="FontStyle14"/>
          <w:sz w:val="24"/>
          <w:szCs w:val="24"/>
        </w:rPr>
        <w:t xml:space="preserve"> </w:t>
      </w:r>
      <w:proofErr w:type="gramStart"/>
      <w:r w:rsidRPr="003C38AB">
        <w:rPr>
          <w:rStyle w:val="FontStyle14"/>
          <w:sz w:val="24"/>
          <w:szCs w:val="24"/>
        </w:rPr>
        <w:t>обществу «</w:t>
      </w:r>
      <w:proofErr w:type="spellStart"/>
      <w:r w:rsidRPr="003C38AB">
        <w:rPr>
          <w:rStyle w:val="FontStyle14"/>
          <w:sz w:val="24"/>
          <w:szCs w:val="24"/>
        </w:rPr>
        <w:t>Девелоп</w:t>
      </w:r>
      <w:proofErr w:type="spellEnd"/>
      <w:r w:rsidRPr="003C38AB">
        <w:rPr>
          <w:rStyle w:val="FontStyle14"/>
          <w:sz w:val="24"/>
          <w:szCs w:val="24"/>
        </w:rPr>
        <w:t xml:space="preserve"> Прим» (г. Тирасполь, ул. Свердлова, д. 57, к</w:t>
      </w:r>
      <w:r>
        <w:rPr>
          <w:rStyle w:val="FontStyle14"/>
          <w:sz w:val="24"/>
          <w:szCs w:val="24"/>
        </w:rPr>
        <w:t>в</w:t>
      </w:r>
      <w:r w:rsidRPr="003C38AB">
        <w:rPr>
          <w:rStyle w:val="FontStyle14"/>
          <w:sz w:val="24"/>
          <w:szCs w:val="24"/>
        </w:rPr>
        <w:t>. 206)</w:t>
      </w:r>
      <w:r>
        <w:rPr>
          <w:rStyle w:val="FontStyle14"/>
          <w:sz w:val="24"/>
          <w:szCs w:val="24"/>
        </w:rPr>
        <w:t xml:space="preserve"> </w:t>
      </w:r>
      <w:r w:rsidRPr="003C38AB">
        <w:rPr>
          <w:rStyle w:val="FontStyle14"/>
          <w:sz w:val="24"/>
          <w:szCs w:val="24"/>
        </w:rPr>
        <w:t>о взыскании финансов</w:t>
      </w:r>
      <w:r>
        <w:rPr>
          <w:rStyle w:val="FontStyle14"/>
          <w:sz w:val="24"/>
          <w:szCs w:val="24"/>
        </w:rPr>
        <w:t>ой</w:t>
      </w:r>
      <w:r w:rsidRPr="003C38AB">
        <w:rPr>
          <w:rStyle w:val="FontStyle14"/>
          <w:sz w:val="24"/>
          <w:szCs w:val="24"/>
        </w:rPr>
        <w:t xml:space="preserve"> санкци</w:t>
      </w:r>
      <w:r>
        <w:rPr>
          <w:rStyle w:val="FontStyle14"/>
          <w:sz w:val="24"/>
          <w:szCs w:val="24"/>
        </w:rPr>
        <w:t>и при участии представителей:</w:t>
      </w:r>
      <w:proofErr w:type="gramEnd"/>
    </w:p>
    <w:p w:rsidR="000C1C89" w:rsidRDefault="000C1C89" w:rsidP="000C1C89">
      <w:pPr>
        <w:tabs>
          <w:tab w:val="left" w:pos="9356"/>
        </w:tabs>
        <w:spacing w:after="0" w:line="240" w:lineRule="auto"/>
        <w:ind w:left="-142" w:right="-2" w:firstLine="680"/>
        <w:jc w:val="both"/>
        <w:rPr>
          <w:rStyle w:val="FontStyle14"/>
          <w:sz w:val="24"/>
          <w:szCs w:val="24"/>
        </w:rPr>
      </w:pPr>
      <w:r>
        <w:rPr>
          <w:rStyle w:val="FontStyle14"/>
          <w:sz w:val="24"/>
          <w:szCs w:val="24"/>
        </w:rPr>
        <w:t>Ликвидационной комиссии –</w:t>
      </w:r>
      <w:r w:rsidR="00E233FF">
        <w:rPr>
          <w:rStyle w:val="FontStyle14"/>
          <w:sz w:val="24"/>
          <w:szCs w:val="24"/>
        </w:rPr>
        <w:t xml:space="preserve"> </w:t>
      </w:r>
      <w:proofErr w:type="spellStart"/>
      <w:r>
        <w:rPr>
          <w:rStyle w:val="FontStyle14"/>
          <w:sz w:val="24"/>
          <w:szCs w:val="24"/>
        </w:rPr>
        <w:t>Кожемяченко</w:t>
      </w:r>
      <w:proofErr w:type="spellEnd"/>
      <w:r>
        <w:rPr>
          <w:rStyle w:val="FontStyle14"/>
          <w:sz w:val="24"/>
          <w:szCs w:val="24"/>
        </w:rPr>
        <w:t xml:space="preserve"> И.А. по доверенности от 23 декабря 2019 года № 01-19/3453, </w:t>
      </w:r>
    </w:p>
    <w:p w:rsidR="000C1C89" w:rsidRDefault="000C1C89" w:rsidP="000C1C89">
      <w:pPr>
        <w:tabs>
          <w:tab w:val="left" w:pos="9356"/>
        </w:tabs>
        <w:spacing w:after="0" w:line="240" w:lineRule="auto"/>
        <w:ind w:left="-142" w:right="-2" w:firstLine="680"/>
        <w:jc w:val="both"/>
        <w:rPr>
          <w:rStyle w:val="FontStyle14"/>
          <w:sz w:val="24"/>
          <w:szCs w:val="24"/>
        </w:rPr>
      </w:pPr>
      <w:r>
        <w:rPr>
          <w:rStyle w:val="FontStyle14"/>
          <w:sz w:val="24"/>
          <w:szCs w:val="24"/>
        </w:rPr>
        <w:t xml:space="preserve">Налоговой инспекции – </w:t>
      </w:r>
      <w:proofErr w:type="spellStart"/>
      <w:r>
        <w:rPr>
          <w:rStyle w:val="FontStyle14"/>
          <w:sz w:val="24"/>
          <w:szCs w:val="24"/>
        </w:rPr>
        <w:t>Дарадур</w:t>
      </w:r>
      <w:proofErr w:type="spellEnd"/>
      <w:r>
        <w:rPr>
          <w:rStyle w:val="FontStyle14"/>
          <w:sz w:val="24"/>
          <w:szCs w:val="24"/>
        </w:rPr>
        <w:t xml:space="preserve"> С.А. по доверенности от 5 ноября 2019 года № 08-14128, </w:t>
      </w:r>
    </w:p>
    <w:p w:rsidR="000C1C89" w:rsidRDefault="000C1C89" w:rsidP="000C1C89">
      <w:pPr>
        <w:tabs>
          <w:tab w:val="left" w:pos="9356"/>
        </w:tabs>
        <w:spacing w:after="0" w:line="240" w:lineRule="auto"/>
        <w:ind w:left="-142" w:right="-2" w:firstLine="680"/>
        <w:jc w:val="both"/>
        <w:rPr>
          <w:rStyle w:val="FontStyle14"/>
          <w:sz w:val="24"/>
          <w:szCs w:val="24"/>
        </w:rPr>
      </w:pPr>
      <w:r>
        <w:rPr>
          <w:rStyle w:val="FontStyle14"/>
          <w:sz w:val="24"/>
          <w:szCs w:val="24"/>
        </w:rPr>
        <w:t>в отсутствие Государственной службы судебных исполнителей Министерства юстиции ПМР - ходатайство от 2 марта 2020 года  о рассмотрении заявлени</w:t>
      </w:r>
      <w:r w:rsidR="00EC7506">
        <w:rPr>
          <w:rStyle w:val="FontStyle14"/>
          <w:sz w:val="24"/>
          <w:szCs w:val="24"/>
        </w:rPr>
        <w:t>я</w:t>
      </w:r>
      <w:r>
        <w:rPr>
          <w:rStyle w:val="FontStyle14"/>
          <w:sz w:val="24"/>
          <w:szCs w:val="24"/>
        </w:rPr>
        <w:t xml:space="preserve"> в отсутствие представителей ГССИ МЮ ПМР, </w:t>
      </w:r>
    </w:p>
    <w:p w:rsidR="000C1C89" w:rsidRDefault="000C1C89" w:rsidP="000C1C89">
      <w:pPr>
        <w:tabs>
          <w:tab w:val="left" w:pos="9356"/>
        </w:tabs>
        <w:spacing w:after="0" w:line="240" w:lineRule="auto"/>
        <w:ind w:left="-142" w:right="-2" w:firstLine="680"/>
        <w:jc w:val="both"/>
        <w:rPr>
          <w:rStyle w:val="FontStyle14"/>
          <w:sz w:val="24"/>
          <w:szCs w:val="24"/>
        </w:rPr>
      </w:pPr>
    </w:p>
    <w:p w:rsidR="000C1C89" w:rsidRDefault="000C1C89" w:rsidP="000C1C89">
      <w:pPr>
        <w:tabs>
          <w:tab w:val="left" w:pos="9356"/>
        </w:tabs>
        <w:spacing w:after="0" w:line="240" w:lineRule="auto"/>
        <w:ind w:left="-142" w:right="-2" w:firstLine="680"/>
        <w:jc w:val="center"/>
        <w:rPr>
          <w:rStyle w:val="FontStyle14"/>
          <w:b/>
          <w:sz w:val="24"/>
          <w:szCs w:val="24"/>
        </w:rPr>
      </w:pPr>
      <w:r w:rsidRPr="00F45ECD">
        <w:rPr>
          <w:rStyle w:val="FontStyle14"/>
          <w:b/>
          <w:sz w:val="24"/>
          <w:szCs w:val="24"/>
        </w:rPr>
        <w:t xml:space="preserve">У С Т А Н О В И Л: </w:t>
      </w:r>
    </w:p>
    <w:p w:rsidR="000C1C89" w:rsidRDefault="000C1C89" w:rsidP="000C1C89">
      <w:pPr>
        <w:tabs>
          <w:tab w:val="left" w:pos="9356"/>
        </w:tabs>
        <w:spacing w:after="0" w:line="240" w:lineRule="auto"/>
        <w:ind w:left="-142" w:right="-2" w:firstLine="680"/>
        <w:jc w:val="center"/>
        <w:rPr>
          <w:rStyle w:val="FontStyle14"/>
          <w:b/>
          <w:sz w:val="24"/>
          <w:szCs w:val="24"/>
        </w:rPr>
      </w:pPr>
    </w:p>
    <w:p w:rsidR="000C1C89" w:rsidRDefault="000C1C89" w:rsidP="000C1C89">
      <w:pPr>
        <w:pStyle w:val="a4"/>
        <w:widowControl w:val="0"/>
        <w:tabs>
          <w:tab w:val="left" w:pos="997"/>
          <w:tab w:val="left" w:pos="9356"/>
          <w:tab w:val="left" w:pos="9496"/>
        </w:tabs>
        <w:spacing w:after="0"/>
        <w:ind w:right="-2" w:firstLine="680"/>
        <w:jc w:val="both"/>
        <w:rPr>
          <w:rFonts w:eastAsia="Calibri"/>
        </w:rPr>
      </w:pPr>
      <w:r w:rsidRPr="00F45ECD">
        <w:rPr>
          <w:szCs w:val="28"/>
        </w:rPr>
        <w:t xml:space="preserve">Налоговая инспекция по </w:t>
      </w:r>
      <w:proofErr w:type="gramStart"/>
      <w:r w:rsidRPr="00F45ECD">
        <w:rPr>
          <w:szCs w:val="28"/>
        </w:rPr>
        <w:t>г</w:t>
      </w:r>
      <w:proofErr w:type="gramEnd"/>
      <w:r w:rsidRPr="00F45ECD">
        <w:rPr>
          <w:szCs w:val="28"/>
        </w:rPr>
        <w:t>. Тирасполь (далее – налоговая инспекция, заявитель) обратилась в Арбитражный суд ПМР с заявлением к открытому акционерному обществу «</w:t>
      </w:r>
      <w:proofErr w:type="spellStart"/>
      <w:r w:rsidRPr="00F45ECD">
        <w:rPr>
          <w:szCs w:val="28"/>
        </w:rPr>
        <w:t>Девелоп</w:t>
      </w:r>
      <w:proofErr w:type="spellEnd"/>
      <w:r w:rsidRPr="00F45ECD">
        <w:rPr>
          <w:szCs w:val="28"/>
        </w:rPr>
        <w:t xml:space="preserve"> Прим» </w:t>
      </w:r>
      <w:r w:rsidRPr="00F45ECD">
        <w:rPr>
          <w:rStyle w:val="FontStyle14"/>
          <w:sz w:val="24"/>
          <w:szCs w:val="24"/>
        </w:rPr>
        <w:t>(далее – ответчик, ОАО «</w:t>
      </w:r>
      <w:proofErr w:type="spellStart"/>
      <w:r w:rsidRPr="00F45ECD">
        <w:rPr>
          <w:rStyle w:val="FontStyle14"/>
          <w:sz w:val="24"/>
          <w:szCs w:val="24"/>
        </w:rPr>
        <w:t>Девелоп</w:t>
      </w:r>
      <w:proofErr w:type="spellEnd"/>
      <w:r w:rsidRPr="00F45ECD">
        <w:rPr>
          <w:rStyle w:val="FontStyle14"/>
          <w:sz w:val="24"/>
          <w:szCs w:val="24"/>
        </w:rPr>
        <w:t xml:space="preserve"> Прим») о взыскании финансовой санкции. </w:t>
      </w:r>
      <w:r w:rsidRPr="00F45ECD">
        <w:rPr>
          <w:rStyle w:val="FontStyle14"/>
          <w:rFonts w:eastAsia="Calibri"/>
          <w:sz w:val="24"/>
          <w:szCs w:val="24"/>
        </w:rPr>
        <w:t xml:space="preserve">По результатам рассмотрения заявления 16 августа 2018 года </w:t>
      </w:r>
      <w:r>
        <w:rPr>
          <w:rStyle w:val="FontStyle14"/>
          <w:rFonts w:eastAsia="Calibri"/>
          <w:sz w:val="24"/>
          <w:szCs w:val="24"/>
        </w:rPr>
        <w:t xml:space="preserve">вынесено решение Арбитражного суда, которым </w:t>
      </w:r>
      <w:r w:rsidRPr="00F45ECD">
        <w:t xml:space="preserve">с </w:t>
      </w:r>
      <w:r>
        <w:t xml:space="preserve">ОАО </w:t>
      </w:r>
      <w:r w:rsidRPr="00F45ECD">
        <w:t xml:space="preserve"> «</w:t>
      </w:r>
      <w:proofErr w:type="spellStart"/>
      <w:r w:rsidRPr="00F45ECD">
        <w:t>Девелоп</w:t>
      </w:r>
      <w:proofErr w:type="spellEnd"/>
      <w:r w:rsidRPr="00F45ECD">
        <w:t xml:space="preserve"> Прим» </w:t>
      </w:r>
      <w:r>
        <w:t xml:space="preserve">взыскана </w:t>
      </w:r>
      <w:r w:rsidRPr="00F45ECD">
        <w:t>финансов</w:t>
      </w:r>
      <w:r>
        <w:t>ая</w:t>
      </w:r>
      <w:r w:rsidRPr="00F45ECD">
        <w:t xml:space="preserve"> санкци</w:t>
      </w:r>
      <w:r>
        <w:t>я</w:t>
      </w:r>
      <w:r w:rsidRPr="00F45ECD">
        <w:t xml:space="preserve"> </w:t>
      </w:r>
      <w:r>
        <w:t xml:space="preserve">и </w:t>
      </w:r>
      <w:r w:rsidRPr="00F45ECD">
        <w:t>государственн</w:t>
      </w:r>
      <w:r>
        <w:t>ая</w:t>
      </w:r>
      <w:r w:rsidRPr="00F45ECD">
        <w:t xml:space="preserve"> пошлин</w:t>
      </w:r>
      <w:r>
        <w:t xml:space="preserve">а </w:t>
      </w:r>
      <w:r w:rsidRPr="00F45ECD">
        <w:t>в доход республиканского бюджета</w:t>
      </w:r>
      <w:r>
        <w:rPr>
          <w:rFonts w:eastAsia="Calibri"/>
        </w:rPr>
        <w:t>.</w:t>
      </w:r>
    </w:p>
    <w:p w:rsidR="000C1C89" w:rsidRDefault="000C1C89" w:rsidP="000C1C89">
      <w:pPr>
        <w:pStyle w:val="a4"/>
        <w:widowControl w:val="0"/>
        <w:tabs>
          <w:tab w:val="left" w:pos="997"/>
          <w:tab w:val="left" w:pos="9356"/>
          <w:tab w:val="left" w:pos="9496"/>
        </w:tabs>
        <w:spacing w:after="0"/>
        <w:ind w:right="-2" w:firstLine="680"/>
        <w:jc w:val="both"/>
      </w:pPr>
      <w:r>
        <w:t xml:space="preserve">13 сентября 2018 года </w:t>
      </w:r>
      <w:r w:rsidRPr="00F45ECD">
        <w:t xml:space="preserve">Арбитражным судом выдан исполнительный лист на принудительное исполнение судебного решения, вступившего в законную силу. </w:t>
      </w:r>
    </w:p>
    <w:p w:rsidR="000C1C89" w:rsidRDefault="000C1C89" w:rsidP="000C1C89">
      <w:pPr>
        <w:pStyle w:val="a4"/>
        <w:widowControl w:val="0"/>
        <w:tabs>
          <w:tab w:val="left" w:pos="997"/>
          <w:tab w:val="left" w:pos="9356"/>
          <w:tab w:val="left" w:pos="9496"/>
        </w:tabs>
        <w:spacing w:after="0"/>
        <w:ind w:right="-2" w:firstLine="680"/>
        <w:jc w:val="both"/>
      </w:pPr>
      <w:r>
        <w:t>21 февраля 2020</w:t>
      </w:r>
      <w:r w:rsidRPr="00F45ECD">
        <w:t xml:space="preserve"> года через канцелярию Арбитражного суда поступило</w:t>
      </w:r>
      <w:r>
        <w:t xml:space="preserve"> заявление </w:t>
      </w:r>
      <w:r w:rsidRPr="00F45ECD">
        <w:t xml:space="preserve"> </w:t>
      </w:r>
      <w:r w:rsidR="00893301">
        <w:t>Л</w:t>
      </w:r>
      <w:r>
        <w:t xml:space="preserve">иквидационной комиссии при Государственной администрации </w:t>
      </w:r>
      <w:proofErr w:type="gramStart"/>
      <w:r>
        <w:t>г</w:t>
      </w:r>
      <w:proofErr w:type="gramEnd"/>
      <w:r>
        <w:t xml:space="preserve">. Тирасполь и                            г. </w:t>
      </w:r>
      <w:proofErr w:type="spellStart"/>
      <w:r>
        <w:t>Днестровск</w:t>
      </w:r>
      <w:proofErr w:type="spellEnd"/>
      <w:r>
        <w:t xml:space="preserve"> (далее – ликвидационная комиссия) </w:t>
      </w:r>
      <w:r w:rsidRPr="00F45ECD">
        <w:t xml:space="preserve">о предоставлении отсрочки исполнения судебного решения. </w:t>
      </w:r>
    </w:p>
    <w:p w:rsidR="000C1C89" w:rsidRDefault="000C1C89" w:rsidP="000C1C89">
      <w:pPr>
        <w:pStyle w:val="a4"/>
        <w:widowControl w:val="0"/>
        <w:tabs>
          <w:tab w:val="left" w:pos="997"/>
          <w:tab w:val="left" w:pos="9356"/>
          <w:tab w:val="left" w:pos="9496"/>
        </w:tabs>
        <w:spacing w:after="0"/>
        <w:ind w:right="-2" w:firstLine="680"/>
        <w:jc w:val="both"/>
      </w:pPr>
      <w:r>
        <w:t xml:space="preserve">Заявление </w:t>
      </w:r>
      <w:r w:rsidR="00893301">
        <w:t>л</w:t>
      </w:r>
      <w:r>
        <w:t>иквидационной комиссии мотивировано необходимостью соблюдения требований статьи 67 Гражданского кодекса Приднестровской Молдавской Республики (далее – ГК ПМР) в связи с удовлетворение</w:t>
      </w:r>
      <w:r w:rsidR="00EC7506">
        <w:t>м</w:t>
      </w:r>
      <w:r>
        <w:t xml:space="preserve"> требований кредиторов по результатам проведения открытых  торгов по реализации имущества ОАО «</w:t>
      </w:r>
      <w:proofErr w:type="spellStart"/>
      <w:r>
        <w:t>Девелом</w:t>
      </w:r>
      <w:proofErr w:type="spellEnd"/>
      <w:r>
        <w:t xml:space="preserve"> Прим». </w:t>
      </w:r>
    </w:p>
    <w:p w:rsidR="000C1C89" w:rsidRPr="005A2632" w:rsidRDefault="000C1C89" w:rsidP="000C1C89">
      <w:pPr>
        <w:pStyle w:val="a4"/>
        <w:widowControl w:val="0"/>
        <w:tabs>
          <w:tab w:val="left" w:pos="997"/>
          <w:tab w:val="left" w:pos="9356"/>
          <w:tab w:val="left" w:pos="9496"/>
        </w:tabs>
        <w:spacing w:after="0"/>
        <w:ind w:right="-2" w:firstLine="680"/>
        <w:jc w:val="both"/>
      </w:pPr>
      <w:r w:rsidRPr="005A2632">
        <w:t xml:space="preserve">Рассмотрев указанное </w:t>
      </w:r>
      <w:r>
        <w:t>заявление</w:t>
      </w:r>
      <w:r w:rsidRPr="005A2632">
        <w:t xml:space="preserve"> по правилам, установленным в статье 107 </w:t>
      </w:r>
      <w:r w:rsidR="00893301">
        <w:t xml:space="preserve">и 181 </w:t>
      </w:r>
      <w:r w:rsidRPr="005A2632">
        <w:lastRenderedPageBreak/>
        <w:t xml:space="preserve">АПК ПМР,  Арбитражный суд  приходит к выводу, что таковое подлежит удовлетворению.  При этом Арбитражный суд исходит из следующего. </w:t>
      </w:r>
    </w:p>
    <w:p w:rsidR="000C1C89" w:rsidRPr="005A2632" w:rsidRDefault="000C1C89" w:rsidP="000C1C89">
      <w:pPr>
        <w:pStyle w:val="a6"/>
        <w:ind w:firstLine="720"/>
        <w:jc w:val="both"/>
        <w:rPr>
          <w:rFonts w:ascii="Times New Roman" w:hAnsi="Times New Roman" w:cs="Times New Roman"/>
          <w:sz w:val="24"/>
          <w:szCs w:val="24"/>
        </w:rPr>
      </w:pPr>
      <w:r w:rsidRPr="005A2632">
        <w:rPr>
          <w:rFonts w:ascii="Times New Roman" w:hAnsi="Times New Roman" w:cs="Times New Roman"/>
          <w:sz w:val="24"/>
          <w:szCs w:val="24"/>
        </w:rPr>
        <w:t>В соответствии с положениями статьи 181 АПК  ПМР  при наличии обстоятельств, затрудняющих исполнение судебного акта, Арбитражный суд Приднестровской Молдавской Республики, выдавший исполнительный лист, вправе отсрочить исполнение судебного акта.</w:t>
      </w:r>
    </w:p>
    <w:p w:rsidR="000C1C89" w:rsidRPr="003E6959" w:rsidRDefault="000C1C89" w:rsidP="003E6959">
      <w:pPr>
        <w:pStyle w:val="a6"/>
        <w:ind w:firstLine="720"/>
        <w:jc w:val="both"/>
        <w:rPr>
          <w:rFonts w:ascii="Times New Roman" w:hAnsi="Times New Roman" w:cs="Times New Roman"/>
          <w:sz w:val="24"/>
          <w:szCs w:val="24"/>
          <w:shd w:val="clear" w:color="auto" w:fill="FFFFFF"/>
        </w:rPr>
      </w:pPr>
      <w:proofErr w:type="gramStart"/>
      <w:r w:rsidRPr="005A2632">
        <w:rPr>
          <w:rFonts w:ascii="Times New Roman" w:hAnsi="Times New Roman" w:cs="Times New Roman"/>
          <w:sz w:val="24"/>
          <w:szCs w:val="24"/>
        </w:rPr>
        <w:t xml:space="preserve">Разъяснением Пленума Арбитражного суда от 8 апреля 2016 года № 5 «О некоторых вопросах применения Арбитражным судом Приднестровской Молдавской </w:t>
      </w:r>
      <w:r w:rsidRPr="003E6959">
        <w:rPr>
          <w:rFonts w:ascii="Times New Roman" w:hAnsi="Times New Roman" w:cs="Times New Roman"/>
          <w:sz w:val="24"/>
          <w:szCs w:val="24"/>
        </w:rPr>
        <w:t xml:space="preserve">Республики положений статьи 181 Арбитражного процессуального кодекса Приднестровской Молдавской Республики и статей 32.5, 32.8 Кодекса Приднестровской Молдавской Республики об административных правонарушениях» (далее – разъяснение) установлено, что </w:t>
      </w:r>
      <w:r w:rsidRPr="003E6959">
        <w:rPr>
          <w:rFonts w:ascii="Times New Roman" w:hAnsi="Times New Roman" w:cs="Times New Roman"/>
          <w:sz w:val="24"/>
          <w:szCs w:val="24"/>
          <w:shd w:val="clear" w:color="auto" w:fill="FFFFFF"/>
        </w:rPr>
        <w:t>основаниями для предоставления отсрочки или рассрочки исполнения судебного акта могут являться неустранимые на момент обращения в суд</w:t>
      </w:r>
      <w:proofErr w:type="gramEnd"/>
      <w:r w:rsidRPr="003E6959">
        <w:rPr>
          <w:rFonts w:ascii="Times New Roman" w:hAnsi="Times New Roman" w:cs="Times New Roman"/>
          <w:sz w:val="24"/>
          <w:szCs w:val="24"/>
          <w:shd w:val="clear" w:color="auto" w:fill="FFFFFF"/>
        </w:rPr>
        <w:t xml:space="preserve"> обстоятельства, препятствующие исполнению должником судебного акта в установленный срок. Такие обстоятельства должны быть объективными, то есть не зависящими от заинтересованного лица, и носить временный характер, время устранения которых совпадает со сроком предоставляемой отсрочки или рассрочки.</w:t>
      </w:r>
    </w:p>
    <w:p w:rsidR="003E6959" w:rsidRPr="003E6959" w:rsidRDefault="003E6959" w:rsidP="003E6959">
      <w:pPr>
        <w:pStyle w:val="a6"/>
        <w:ind w:firstLine="720"/>
        <w:jc w:val="both"/>
        <w:rPr>
          <w:rFonts w:ascii="Times New Roman" w:hAnsi="Times New Roman" w:cs="Times New Roman"/>
          <w:sz w:val="24"/>
          <w:szCs w:val="24"/>
        </w:rPr>
      </w:pPr>
      <w:r w:rsidRPr="003E6959">
        <w:rPr>
          <w:rFonts w:ascii="Times New Roman" w:hAnsi="Times New Roman" w:cs="Times New Roman"/>
          <w:sz w:val="24"/>
          <w:szCs w:val="24"/>
        </w:rPr>
        <w:t xml:space="preserve">Согласно  бухгалтерской справке  по состоянию на 20 февраля 2020 года  денежные средства  на счетах организации,  открытых </w:t>
      </w:r>
      <w:r w:rsidR="00EC7506">
        <w:rPr>
          <w:rFonts w:ascii="Times New Roman" w:hAnsi="Times New Roman" w:cs="Times New Roman"/>
          <w:sz w:val="24"/>
          <w:szCs w:val="24"/>
        </w:rPr>
        <w:t>в ЗАО «Приднестровский С</w:t>
      </w:r>
      <w:r w:rsidRPr="003E6959">
        <w:rPr>
          <w:rFonts w:ascii="Times New Roman" w:hAnsi="Times New Roman" w:cs="Times New Roman"/>
          <w:sz w:val="24"/>
          <w:szCs w:val="24"/>
        </w:rPr>
        <w:t>бербанк»  для погашения обязательств по платежам в бюджет и внебюджетные фонды отсутствуют.</w:t>
      </w:r>
    </w:p>
    <w:p w:rsidR="003E6959" w:rsidRPr="003E6959" w:rsidRDefault="003E6959" w:rsidP="003E6959">
      <w:pPr>
        <w:spacing w:after="0" w:line="240" w:lineRule="auto"/>
        <w:ind w:firstLine="708"/>
        <w:jc w:val="both"/>
        <w:rPr>
          <w:rFonts w:ascii="Times New Roman" w:hAnsi="Times New Roman" w:cs="Times New Roman"/>
          <w:sz w:val="24"/>
          <w:szCs w:val="24"/>
        </w:rPr>
      </w:pPr>
      <w:r w:rsidRPr="003E6959">
        <w:rPr>
          <w:rFonts w:ascii="Times New Roman" w:hAnsi="Times New Roman" w:cs="Times New Roman"/>
          <w:sz w:val="24"/>
          <w:szCs w:val="24"/>
          <w:shd w:val="clear" w:color="auto" w:fill="FFFFFF"/>
        </w:rPr>
        <w:t>В соответствии с пунктом 3 статьи 66 ГК ПМР</w:t>
      </w:r>
      <w:r w:rsidR="00EC7506">
        <w:rPr>
          <w:rFonts w:ascii="Times New Roman" w:hAnsi="Times New Roman" w:cs="Times New Roman"/>
          <w:sz w:val="24"/>
          <w:szCs w:val="24"/>
          <w:shd w:val="clear" w:color="auto" w:fill="FFFFFF"/>
        </w:rPr>
        <w:t>,</w:t>
      </w:r>
      <w:r w:rsidRPr="003E6959">
        <w:rPr>
          <w:rFonts w:ascii="Times New Roman" w:hAnsi="Times New Roman" w:cs="Times New Roman"/>
          <w:sz w:val="24"/>
          <w:szCs w:val="24"/>
          <w:shd w:val="clear" w:color="auto" w:fill="FFFFFF"/>
        </w:rPr>
        <w:t xml:space="preserve"> </w:t>
      </w:r>
      <w:r w:rsidRPr="003E6959">
        <w:rPr>
          <w:rFonts w:ascii="Times New Roman" w:hAnsi="Times New Roman" w:cs="Times New Roman"/>
          <w:sz w:val="24"/>
          <w:szCs w:val="24"/>
        </w:rPr>
        <w:t>если имеющиеся у ликвидируемого юридического лица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w:t>
      </w:r>
    </w:p>
    <w:p w:rsidR="000C1C89" w:rsidRPr="00C37D89" w:rsidRDefault="003E6959" w:rsidP="00C37D89">
      <w:pPr>
        <w:spacing w:after="0" w:line="240" w:lineRule="auto"/>
        <w:ind w:firstLine="709"/>
        <w:jc w:val="both"/>
        <w:rPr>
          <w:rFonts w:ascii="Times New Roman" w:hAnsi="Times New Roman" w:cs="Times New Roman"/>
          <w:sz w:val="24"/>
          <w:szCs w:val="24"/>
          <w:shd w:val="clear" w:color="auto" w:fill="FFFFFF"/>
        </w:rPr>
      </w:pPr>
      <w:r w:rsidRPr="003E6959">
        <w:rPr>
          <w:rFonts w:ascii="Times New Roman" w:hAnsi="Times New Roman" w:cs="Times New Roman"/>
          <w:sz w:val="24"/>
          <w:szCs w:val="24"/>
          <w:shd w:val="clear" w:color="auto" w:fill="FFFFFF"/>
        </w:rPr>
        <w:t xml:space="preserve">В материалы дела </w:t>
      </w:r>
      <w:r w:rsidR="00893301">
        <w:rPr>
          <w:rFonts w:ascii="Times New Roman" w:hAnsi="Times New Roman" w:cs="Times New Roman"/>
          <w:sz w:val="24"/>
          <w:szCs w:val="24"/>
          <w:shd w:val="clear" w:color="auto" w:fill="FFFFFF"/>
        </w:rPr>
        <w:t>л</w:t>
      </w:r>
      <w:r w:rsidRPr="003E6959">
        <w:rPr>
          <w:rFonts w:ascii="Times New Roman" w:hAnsi="Times New Roman" w:cs="Times New Roman"/>
          <w:sz w:val="24"/>
          <w:szCs w:val="24"/>
          <w:shd w:val="clear" w:color="auto" w:fill="FFFFFF"/>
        </w:rPr>
        <w:t xml:space="preserve">иквидационной комиссией представлены доказательства, свидетельствующие об организации  открытых торгов </w:t>
      </w:r>
      <w:r w:rsidR="00EC7506">
        <w:rPr>
          <w:rFonts w:ascii="Times New Roman" w:hAnsi="Times New Roman" w:cs="Times New Roman"/>
          <w:sz w:val="24"/>
          <w:szCs w:val="24"/>
          <w:shd w:val="clear" w:color="auto" w:fill="FFFFFF"/>
        </w:rPr>
        <w:t>в</w:t>
      </w:r>
      <w:r w:rsidRPr="003E6959">
        <w:rPr>
          <w:rFonts w:ascii="Times New Roman" w:hAnsi="Times New Roman" w:cs="Times New Roman"/>
          <w:sz w:val="24"/>
          <w:szCs w:val="24"/>
          <w:shd w:val="clear" w:color="auto" w:fill="FFFFFF"/>
        </w:rPr>
        <w:t xml:space="preserve"> виде конкурса  по продаже собственности  ОАО «</w:t>
      </w:r>
      <w:proofErr w:type="spellStart"/>
      <w:r w:rsidRPr="003E6959">
        <w:rPr>
          <w:rFonts w:ascii="Times New Roman" w:hAnsi="Times New Roman" w:cs="Times New Roman"/>
          <w:sz w:val="24"/>
          <w:szCs w:val="24"/>
          <w:shd w:val="clear" w:color="auto" w:fill="FFFFFF"/>
        </w:rPr>
        <w:t>Девелоп</w:t>
      </w:r>
      <w:proofErr w:type="spellEnd"/>
      <w:r w:rsidRPr="003E6959">
        <w:rPr>
          <w:rFonts w:ascii="Times New Roman" w:hAnsi="Times New Roman" w:cs="Times New Roman"/>
          <w:sz w:val="24"/>
          <w:szCs w:val="24"/>
          <w:shd w:val="clear" w:color="auto" w:fill="FFFFFF"/>
        </w:rPr>
        <w:t xml:space="preserve"> Прим»: копия выписки из  протокола заседания </w:t>
      </w:r>
      <w:r w:rsidRPr="00C37D89">
        <w:rPr>
          <w:rFonts w:ascii="Times New Roman" w:hAnsi="Times New Roman" w:cs="Times New Roman"/>
          <w:sz w:val="24"/>
          <w:szCs w:val="24"/>
          <w:shd w:val="clear" w:color="auto" w:fill="FFFFFF"/>
        </w:rPr>
        <w:t>ликвидационной комиссии от 20 февраля 2020 года и копия газеты  «</w:t>
      </w:r>
      <w:proofErr w:type="gramStart"/>
      <w:r w:rsidRPr="00C37D89">
        <w:rPr>
          <w:rFonts w:ascii="Times New Roman" w:hAnsi="Times New Roman" w:cs="Times New Roman"/>
          <w:sz w:val="24"/>
          <w:szCs w:val="24"/>
          <w:shd w:val="clear" w:color="auto" w:fill="FFFFFF"/>
        </w:rPr>
        <w:t>Днестровская</w:t>
      </w:r>
      <w:proofErr w:type="gramEnd"/>
      <w:r w:rsidRPr="00C37D89">
        <w:rPr>
          <w:rFonts w:ascii="Times New Roman" w:hAnsi="Times New Roman" w:cs="Times New Roman"/>
          <w:sz w:val="24"/>
          <w:szCs w:val="24"/>
          <w:shd w:val="clear" w:color="auto" w:fill="FFFFFF"/>
        </w:rPr>
        <w:t xml:space="preserve"> правда»  от 20 февраля 2020 года № 19 (12323).  </w:t>
      </w:r>
    </w:p>
    <w:p w:rsidR="00C37D89" w:rsidRPr="00C37D89" w:rsidRDefault="00C37D89" w:rsidP="00C37D89">
      <w:pPr>
        <w:spacing w:after="0" w:line="240" w:lineRule="auto"/>
        <w:ind w:firstLine="709"/>
        <w:jc w:val="both"/>
        <w:rPr>
          <w:rFonts w:ascii="Times New Roman" w:hAnsi="Times New Roman" w:cs="Times New Roman"/>
          <w:sz w:val="24"/>
          <w:szCs w:val="24"/>
          <w:shd w:val="clear" w:color="auto" w:fill="FFFFFF"/>
        </w:rPr>
      </w:pPr>
      <w:r w:rsidRPr="00C37D89">
        <w:rPr>
          <w:rFonts w:ascii="Times New Roman" w:hAnsi="Times New Roman" w:cs="Times New Roman"/>
          <w:sz w:val="24"/>
          <w:szCs w:val="24"/>
          <w:shd w:val="clear" w:color="auto" w:fill="FFFFFF"/>
        </w:rPr>
        <w:t xml:space="preserve"> Порядок проведения торгов, в том числе по реализации имущества ликвидируемого юридического лица,  регламентирован статьями 464-466 ГК ПМР. </w:t>
      </w:r>
    </w:p>
    <w:p w:rsidR="00893301" w:rsidRDefault="00C37D89" w:rsidP="00C37D89">
      <w:pPr>
        <w:spacing w:after="0" w:line="240" w:lineRule="auto"/>
        <w:ind w:firstLine="709"/>
        <w:jc w:val="both"/>
        <w:rPr>
          <w:rFonts w:ascii="Times New Roman" w:hAnsi="Times New Roman" w:cs="Times New Roman"/>
          <w:sz w:val="24"/>
          <w:szCs w:val="24"/>
        </w:rPr>
      </w:pPr>
      <w:r w:rsidRPr="00C37D89">
        <w:rPr>
          <w:rFonts w:ascii="Times New Roman" w:hAnsi="Times New Roman" w:cs="Times New Roman"/>
          <w:sz w:val="24"/>
          <w:szCs w:val="24"/>
          <w:shd w:val="clear" w:color="auto" w:fill="FFFFFF"/>
        </w:rPr>
        <w:t>В силу пункта 4  с</w:t>
      </w:r>
      <w:r w:rsidRPr="00C37D89">
        <w:rPr>
          <w:rFonts w:ascii="Times New Roman" w:hAnsi="Times New Roman" w:cs="Times New Roman"/>
          <w:sz w:val="24"/>
          <w:szCs w:val="24"/>
        </w:rPr>
        <w:t xml:space="preserve">татья 465 ГК ПМР участники торгов вносят задаток в размере, сроки и порядке, которые указаны в извещении о проведении торгов. </w:t>
      </w:r>
    </w:p>
    <w:p w:rsidR="00C37D89" w:rsidRDefault="00C37D89" w:rsidP="00C37D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приведенной нормой права, в публикации о проведении торгов по реализации имущества ОАО «</w:t>
      </w:r>
      <w:proofErr w:type="spellStart"/>
      <w:r>
        <w:rPr>
          <w:rFonts w:ascii="Times New Roman" w:hAnsi="Times New Roman" w:cs="Times New Roman"/>
          <w:sz w:val="24"/>
          <w:szCs w:val="24"/>
        </w:rPr>
        <w:t>Девелоп</w:t>
      </w:r>
      <w:proofErr w:type="spellEnd"/>
      <w:r>
        <w:rPr>
          <w:rFonts w:ascii="Times New Roman" w:hAnsi="Times New Roman" w:cs="Times New Roman"/>
          <w:sz w:val="24"/>
          <w:szCs w:val="24"/>
        </w:rPr>
        <w:t xml:space="preserve"> Прим» указано о необходимости участни</w:t>
      </w:r>
      <w:r w:rsidR="00EC7506">
        <w:rPr>
          <w:rFonts w:ascii="Times New Roman" w:hAnsi="Times New Roman" w:cs="Times New Roman"/>
          <w:sz w:val="24"/>
          <w:szCs w:val="24"/>
        </w:rPr>
        <w:t>кам конкурса</w:t>
      </w:r>
      <w:r>
        <w:rPr>
          <w:rFonts w:ascii="Times New Roman" w:hAnsi="Times New Roman" w:cs="Times New Roman"/>
          <w:sz w:val="24"/>
          <w:szCs w:val="24"/>
        </w:rPr>
        <w:t xml:space="preserve"> в срок до 18 марта 2020 года представить платежный документ, подтверждающий внесение задатка для участия в конкурсе. </w:t>
      </w:r>
    </w:p>
    <w:p w:rsidR="00C37D89" w:rsidRDefault="00C37D89" w:rsidP="002B4D72">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При этом в силу части второй пункта 4 статьи 465 ГК ПМР з</w:t>
      </w:r>
      <w:r w:rsidRPr="00C37D89">
        <w:rPr>
          <w:rFonts w:ascii="Times New Roman" w:hAnsi="Times New Roman" w:cs="Times New Roman"/>
          <w:sz w:val="24"/>
          <w:szCs w:val="24"/>
        </w:rPr>
        <w:t>адаток возвращается лицам, которые участвовали в торгах, но не выиграли их.</w:t>
      </w:r>
      <w:r w:rsidR="002B4D72">
        <w:rPr>
          <w:rFonts w:ascii="Times New Roman" w:hAnsi="Times New Roman" w:cs="Times New Roman"/>
          <w:sz w:val="24"/>
          <w:szCs w:val="24"/>
        </w:rPr>
        <w:t xml:space="preserve"> В </w:t>
      </w:r>
      <w:proofErr w:type="gramStart"/>
      <w:r w:rsidR="002B4D72">
        <w:rPr>
          <w:rFonts w:ascii="Times New Roman" w:hAnsi="Times New Roman" w:cs="Times New Roman"/>
          <w:sz w:val="24"/>
          <w:szCs w:val="24"/>
        </w:rPr>
        <w:t>связи</w:t>
      </w:r>
      <w:proofErr w:type="gramEnd"/>
      <w:r w:rsidR="002B4D72">
        <w:rPr>
          <w:rFonts w:ascii="Times New Roman" w:hAnsi="Times New Roman" w:cs="Times New Roman"/>
          <w:sz w:val="24"/>
          <w:szCs w:val="24"/>
        </w:rPr>
        <w:t xml:space="preserve"> с чем исполнение решения Арбитражного суда от 16 августа 2018 года по делу №</w:t>
      </w:r>
      <w:r w:rsidR="00324856">
        <w:rPr>
          <w:rFonts w:ascii="Times New Roman" w:hAnsi="Times New Roman" w:cs="Times New Roman"/>
          <w:sz w:val="24"/>
          <w:szCs w:val="24"/>
        </w:rPr>
        <w:t xml:space="preserve"> </w:t>
      </w:r>
      <w:r w:rsidR="002B4D72">
        <w:rPr>
          <w:rFonts w:ascii="Times New Roman" w:hAnsi="Times New Roman" w:cs="Times New Roman"/>
          <w:sz w:val="24"/>
          <w:szCs w:val="24"/>
        </w:rPr>
        <w:t>530/1</w:t>
      </w:r>
      <w:r w:rsidR="00324856">
        <w:rPr>
          <w:rFonts w:ascii="Times New Roman" w:hAnsi="Times New Roman" w:cs="Times New Roman"/>
          <w:sz w:val="24"/>
          <w:szCs w:val="24"/>
        </w:rPr>
        <w:t>8</w:t>
      </w:r>
      <w:r w:rsidR="002B4D72">
        <w:rPr>
          <w:rFonts w:ascii="Times New Roman" w:hAnsi="Times New Roman" w:cs="Times New Roman"/>
          <w:sz w:val="24"/>
          <w:szCs w:val="24"/>
        </w:rPr>
        <w:t xml:space="preserve">-12 не позволит исполнить приведенную норму права по возврату задатка лицу, которое не выиграет в </w:t>
      </w:r>
      <w:r w:rsidR="002B4D72" w:rsidRPr="00C2635C">
        <w:rPr>
          <w:rFonts w:ascii="Times New Roman" w:hAnsi="Times New Roman" w:cs="Times New Roman"/>
          <w:sz w:val="24"/>
          <w:szCs w:val="24"/>
        </w:rPr>
        <w:t>конкурсе, в виду наличия инкассового распоряжения по принудительному исполнению судебного реш</w:t>
      </w:r>
      <w:r w:rsidR="00C2635C">
        <w:rPr>
          <w:rFonts w:ascii="Times New Roman" w:hAnsi="Times New Roman" w:cs="Times New Roman"/>
          <w:sz w:val="24"/>
          <w:szCs w:val="24"/>
        </w:rPr>
        <w:t xml:space="preserve">ения. </w:t>
      </w:r>
      <w:r w:rsidR="002B4D72" w:rsidRPr="00C2635C">
        <w:rPr>
          <w:rFonts w:ascii="Times New Roman" w:hAnsi="Times New Roman" w:cs="Times New Roman"/>
          <w:sz w:val="24"/>
          <w:szCs w:val="24"/>
        </w:rPr>
        <w:t xml:space="preserve">Указанные обстоятельства свидетельствуют о наличии </w:t>
      </w:r>
      <w:r w:rsidR="002B4D72" w:rsidRPr="00C2635C">
        <w:rPr>
          <w:rFonts w:ascii="Times New Roman" w:hAnsi="Times New Roman" w:cs="Times New Roman"/>
          <w:sz w:val="24"/>
          <w:szCs w:val="24"/>
          <w:shd w:val="clear" w:color="auto" w:fill="FFFFFF"/>
        </w:rPr>
        <w:t xml:space="preserve">обстоятельства, препятствующего исполнению должником судебного решения от 16 августа 2018 года по делу № 530/18-12. </w:t>
      </w:r>
      <w:r w:rsidR="00C2635C">
        <w:rPr>
          <w:rFonts w:ascii="Times New Roman" w:hAnsi="Times New Roman" w:cs="Times New Roman"/>
          <w:sz w:val="24"/>
          <w:szCs w:val="24"/>
          <w:shd w:val="clear" w:color="auto" w:fill="FFFFFF"/>
        </w:rPr>
        <w:t xml:space="preserve">Данные обстоятельства Арбитражный суд признает неустранимыми. </w:t>
      </w:r>
    </w:p>
    <w:p w:rsidR="002B4D72" w:rsidRPr="00C2635C" w:rsidRDefault="002B4D72" w:rsidP="002B4D72">
      <w:pPr>
        <w:spacing w:after="0" w:line="240" w:lineRule="auto"/>
        <w:ind w:firstLine="709"/>
        <w:jc w:val="both"/>
        <w:rPr>
          <w:rFonts w:ascii="Times New Roman" w:hAnsi="Times New Roman" w:cs="Times New Roman"/>
          <w:sz w:val="24"/>
          <w:szCs w:val="24"/>
        </w:rPr>
      </w:pPr>
      <w:r w:rsidRPr="00C2635C">
        <w:rPr>
          <w:rFonts w:ascii="Times New Roman" w:hAnsi="Times New Roman" w:cs="Times New Roman"/>
          <w:sz w:val="24"/>
          <w:szCs w:val="24"/>
        </w:rPr>
        <w:t xml:space="preserve">В соответствии с положениями </w:t>
      </w:r>
      <w:r w:rsidR="00C2635C" w:rsidRPr="00C2635C">
        <w:rPr>
          <w:rFonts w:ascii="Times New Roman" w:hAnsi="Times New Roman" w:cs="Times New Roman"/>
          <w:sz w:val="24"/>
          <w:szCs w:val="24"/>
        </w:rPr>
        <w:t xml:space="preserve">пункта 4 статьи 66 ГК ПМР при ликвидации юридического лица  выплата денежных сумм кредиторам ликвидируемого юридического лица производится ликвидационной комиссией в порядке очередности, установленной статьей 67 ГК ПМР. </w:t>
      </w:r>
    </w:p>
    <w:p w:rsidR="00C2635C" w:rsidRDefault="00C2635C" w:rsidP="002B4D72">
      <w:pPr>
        <w:spacing w:after="0" w:line="240" w:lineRule="auto"/>
        <w:ind w:firstLine="709"/>
        <w:jc w:val="both"/>
        <w:rPr>
          <w:rFonts w:ascii="Times New Roman" w:hAnsi="Times New Roman" w:cs="Times New Roman"/>
          <w:sz w:val="24"/>
          <w:szCs w:val="24"/>
        </w:rPr>
      </w:pPr>
      <w:r w:rsidRPr="00C2635C">
        <w:rPr>
          <w:rFonts w:ascii="Times New Roman" w:hAnsi="Times New Roman" w:cs="Times New Roman"/>
          <w:sz w:val="24"/>
          <w:szCs w:val="24"/>
        </w:rPr>
        <w:t xml:space="preserve">Статья 67 ГК ПМР определяет очередность удовлетворения требований кредиторов при ликвидации юридического лица. </w:t>
      </w:r>
    </w:p>
    <w:p w:rsidR="00C2635C" w:rsidRDefault="00C2635C" w:rsidP="002B4D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Перечень кредиторов, включенных в показатели промежуточного ликвидационного баланса ОАО «</w:t>
      </w:r>
      <w:proofErr w:type="spellStart"/>
      <w:r>
        <w:rPr>
          <w:rFonts w:ascii="Times New Roman" w:hAnsi="Times New Roman" w:cs="Times New Roman"/>
          <w:sz w:val="24"/>
          <w:szCs w:val="24"/>
        </w:rPr>
        <w:t>Девелоп</w:t>
      </w:r>
      <w:proofErr w:type="spellEnd"/>
      <w:r>
        <w:rPr>
          <w:rFonts w:ascii="Times New Roman" w:hAnsi="Times New Roman" w:cs="Times New Roman"/>
          <w:sz w:val="24"/>
          <w:szCs w:val="24"/>
        </w:rPr>
        <w:t xml:space="preserve"> Прим», представлен в материалы дела. Арбитражный суд приходит к выводу о необходимости удовлетворения требований кредиторов при ликвидации ОАО «</w:t>
      </w:r>
      <w:proofErr w:type="spellStart"/>
      <w:r>
        <w:rPr>
          <w:rFonts w:ascii="Times New Roman" w:hAnsi="Times New Roman" w:cs="Times New Roman"/>
          <w:sz w:val="24"/>
          <w:szCs w:val="24"/>
        </w:rPr>
        <w:t>Девелоп</w:t>
      </w:r>
      <w:proofErr w:type="spellEnd"/>
      <w:r>
        <w:rPr>
          <w:rFonts w:ascii="Times New Roman" w:hAnsi="Times New Roman" w:cs="Times New Roman"/>
          <w:sz w:val="24"/>
          <w:szCs w:val="24"/>
        </w:rPr>
        <w:t xml:space="preserve"> Прим»  в очередности, установленной статьей 67 ГК ПМР. </w:t>
      </w:r>
    </w:p>
    <w:p w:rsidR="00885B92" w:rsidRDefault="00885B92" w:rsidP="00885B92">
      <w:pPr>
        <w:pStyle w:val="a6"/>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Обобщая изложенное </w:t>
      </w:r>
      <w:r w:rsidR="001A4E48">
        <w:rPr>
          <w:rFonts w:ascii="Times New Roman" w:hAnsi="Times New Roman" w:cs="Times New Roman"/>
          <w:sz w:val="24"/>
          <w:szCs w:val="24"/>
        </w:rPr>
        <w:t>выше,</w:t>
      </w:r>
      <w:r>
        <w:rPr>
          <w:rFonts w:ascii="Times New Roman" w:hAnsi="Times New Roman" w:cs="Times New Roman"/>
          <w:sz w:val="24"/>
          <w:szCs w:val="24"/>
        </w:rPr>
        <w:t xml:space="preserve"> А</w:t>
      </w:r>
      <w:r w:rsidR="00C2635C">
        <w:rPr>
          <w:rFonts w:ascii="Times New Roman" w:hAnsi="Times New Roman" w:cs="Times New Roman"/>
          <w:sz w:val="24"/>
          <w:szCs w:val="24"/>
        </w:rPr>
        <w:t>рбитражный суд считает</w:t>
      </w:r>
      <w:r>
        <w:rPr>
          <w:rFonts w:ascii="Times New Roman" w:hAnsi="Times New Roman" w:cs="Times New Roman"/>
          <w:sz w:val="24"/>
          <w:szCs w:val="24"/>
        </w:rPr>
        <w:t xml:space="preserve"> установленными обстоятельства, свидетельствующи</w:t>
      </w:r>
      <w:r w:rsidR="001A4E48">
        <w:rPr>
          <w:rFonts w:ascii="Times New Roman" w:hAnsi="Times New Roman" w:cs="Times New Roman"/>
          <w:sz w:val="24"/>
          <w:szCs w:val="24"/>
        </w:rPr>
        <w:t>е  о</w:t>
      </w:r>
      <w:r>
        <w:rPr>
          <w:rFonts w:ascii="Times New Roman" w:hAnsi="Times New Roman" w:cs="Times New Roman"/>
          <w:sz w:val="24"/>
          <w:szCs w:val="24"/>
        </w:rPr>
        <w:t xml:space="preserve"> наличии оснований для предоставлени</w:t>
      </w:r>
      <w:r w:rsidR="001A4E48">
        <w:rPr>
          <w:rFonts w:ascii="Times New Roman" w:hAnsi="Times New Roman" w:cs="Times New Roman"/>
          <w:sz w:val="24"/>
          <w:szCs w:val="24"/>
        </w:rPr>
        <w:t>я</w:t>
      </w:r>
      <w:r>
        <w:rPr>
          <w:rFonts w:ascii="Times New Roman" w:hAnsi="Times New Roman" w:cs="Times New Roman"/>
          <w:sz w:val="24"/>
          <w:szCs w:val="24"/>
        </w:rPr>
        <w:t xml:space="preserve"> отсрочки исполнения</w:t>
      </w:r>
      <w:r w:rsidR="001A4E48">
        <w:rPr>
          <w:rFonts w:ascii="Times New Roman" w:hAnsi="Times New Roman" w:cs="Times New Roman"/>
          <w:sz w:val="24"/>
          <w:szCs w:val="24"/>
        </w:rPr>
        <w:t xml:space="preserve"> судебного решения</w:t>
      </w:r>
      <w:r>
        <w:rPr>
          <w:rFonts w:ascii="Times New Roman" w:hAnsi="Times New Roman" w:cs="Times New Roman"/>
          <w:sz w:val="24"/>
          <w:szCs w:val="24"/>
        </w:rPr>
        <w:t xml:space="preserve">, </w:t>
      </w:r>
      <w:r w:rsidRPr="005A2632">
        <w:rPr>
          <w:rFonts w:ascii="Times New Roman" w:hAnsi="Times New Roman" w:cs="Times New Roman"/>
          <w:sz w:val="24"/>
          <w:szCs w:val="24"/>
          <w:shd w:val="clear" w:color="auto" w:fill="FFFFFF"/>
        </w:rPr>
        <w:t>что соответствует тре</w:t>
      </w:r>
      <w:r w:rsidR="00893301">
        <w:rPr>
          <w:rFonts w:ascii="Times New Roman" w:hAnsi="Times New Roman" w:cs="Times New Roman"/>
          <w:sz w:val="24"/>
          <w:szCs w:val="24"/>
          <w:shd w:val="clear" w:color="auto" w:fill="FFFFFF"/>
        </w:rPr>
        <w:t>бованиям подпункта 2) пункта 5 Р</w:t>
      </w:r>
      <w:r w:rsidRPr="005A2632">
        <w:rPr>
          <w:rFonts w:ascii="Times New Roman" w:hAnsi="Times New Roman" w:cs="Times New Roman"/>
          <w:sz w:val="24"/>
          <w:szCs w:val="24"/>
          <w:shd w:val="clear" w:color="auto" w:fill="FFFFFF"/>
        </w:rPr>
        <w:t xml:space="preserve">азъяснения. </w:t>
      </w:r>
    </w:p>
    <w:p w:rsidR="00885B92" w:rsidRDefault="00885B92" w:rsidP="00885B92">
      <w:pPr>
        <w:pStyle w:val="a6"/>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Взыскатель по исполнительному  листу - налоговая инспекция не возражала против удовлетворения заявления ликвидационной комиссии и предоставлении отсрочки исполнения судебного решения. </w:t>
      </w:r>
    </w:p>
    <w:p w:rsidR="00885B92" w:rsidRDefault="00885B92" w:rsidP="00885B92">
      <w:pPr>
        <w:pStyle w:val="a6"/>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Ликвидационная комиссия ходатайствует об отсрочке исполнения судебного решения на 3 месяца. Арбитражный суд считает данный срок обоснованным с точки зрения необходимости </w:t>
      </w:r>
      <w:r w:rsidR="001A4E48">
        <w:rPr>
          <w:rFonts w:ascii="Times New Roman" w:hAnsi="Times New Roman" w:cs="Times New Roman"/>
          <w:sz w:val="24"/>
          <w:szCs w:val="24"/>
          <w:shd w:val="clear" w:color="auto" w:fill="FFFFFF"/>
        </w:rPr>
        <w:t>совершения</w:t>
      </w:r>
      <w:r>
        <w:rPr>
          <w:rFonts w:ascii="Times New Roman" w:hAnsi="Times New Roman" w:cs="Times New Roman"/>
          <w:sz w:val="24"/>
          <w:szCs w:val="24"/>
          <w:shd w:val="clear" w:color="auto" w:fill="FFFFFF"/>
        </w:rPr>
        <w:t xml:space="preserve"> действий,  для которых предоставляется отсрочка. </w:t>
      </w:r>
    </w:p>
    <w:p w:rsidR="000C1C89" w:rsidRPr="005A2632" w:rsidRDefault="000C1C89" w:rsidP="000C1C89">
      <w:pPr>
        <w:pStyle w:val="a6"/>
        <w:ind w:firstLine="720"/>
        <w:jc w:val="both"/>
        <w:rPr>
          <w:rFonts w:ascii="Times New Roman" w:hAnsi="Times New Roman" w:cs="Times New Roman"/>
          <w:sz w:val="24"/>
          <w:szCs w:val="24"/>
          <w:shd w:val="clear" w:color="auto" w:fill="FFFFFF"/>
        </w:rPr>
      </w:pPr>
      <w:r w:rsidRPr="005A2632">
        <w:rPr>
          <w:rFonts w:ascii="Times New Roman" w:hAnsi="Times New Roman" w:cs="Times New Roman"/>
          <w:sz w:val="24"/>
          <w:szCs w:val="24"/>
          <w:shd w:val="clear" w:color="auto" w:fill="FFFFFF"/>
        </w:rPr>
        <w:t>На основании изложенного Арбитражный суд признает доказанными все условия, установленные статьей 181 АПК ПМР и Разъяснением в качестве  оснований для представления отсрочки</w:t>
      </w:r>
      <w:r>
        <w:rPr>
          <w:rFonts w:ascii="Times New Roman" w:hAnsi="Times New Roman" w:cs="Times New Roman"/>
          <w:sz w:val="24"/>
          <w:szCs w:val="24"/>
          <w:shd w:val="clear" w:color="auto" w:fill="FFFFFF"/>
        </w:rPr>
        <w:t xml:space="preserve"> исполнения судебного решения</w:t>
      </w:r>
      <w:r w:rsidRPr="005A2632">
        <w:rPr>
          <w:rFonts w:ascii="Times New Roman" w:hAnsi="Times New Roman" w:cs="Times New Roman"/>
          <w:sz w:val="24"/>
          <w:szCs w:val="24"/>
          <w:shd w:val="clear" w:color="auto" w:fill="FFFFFF"/>
        </w:rPr>
        <w:t xml:space="preserve">. В </w:t>
      </w:r>
      <w:proofErr w:type="gramStart"/>
      <w:r w:rsidRPr="005A2632">
        <w:rPr>
          <w:rFonts w:ascii="Times New Roman" w:hAnsi="Times New Roman" w:cs="Times New Roman"/>
          <w:sz w:val="24"/>
          <w:szCs w:val="24"/>
          <w:shd w:val="clear" w:color="auto" w:fill="FFFFFF"/>
        </w:rPr>
        <w:t>связи</w:t>
      </w:r>
      <w:proofErr w:type="gramEnd"/>
      <w:r w:rsidRPr="005A2632">
        <w:rPr>
          <w:rFonts w:ascii="Times New Roman" w:hAnsi="Times New Roman" w:cs="Times New Roman"/>
          <w:sz w:val="24"/>
          <w:szCs w:val="24"/>
          <w:shd w:val="clear" w:color="auto" w:fill="FFFFFF"/>
        </w:rPr>
        <w:t xml:space="preserve"> с чем Арбитражный суд приходит к выводу о воз</w:t>
      </w:r>
      <w:r w:rsidR="00885B92">
        <w:rPr>
          <w:rFonts w:ascii="Times New Roman" w:hAnsi="Times New Roman" w:cs="Times New Roman"/>
          <w:sz w:val="24"/>
          <w:szCs w:val="24"/>
          <w:shd w:val="clear" w:color="auto" w:fill="FFFFFF"/>
        </w:rPr>
        <w:t xml:space="preserve">можности предоставления таковой и, соответственно, удовлетворения заявления ликвидационной комиссии. </w:t>
      </w:r>
      <w:r w:rsidRPr="005A2632">
        <w:rPr>
          <w:rFonts w:ascii="Times New Roman" w:hAnsi="Times New Roman" w:cs="Times New Roman"/>
          <w:sz w:val="24"/>
          <w:szCs w:val="24"/>
          <w:shd w:val="clear" w:color="auto" w:fill="FFFFFF"/>
        </w:rPr>
        <w:t xml:space="preserve"> </w:t>
      </w:r>
    </w:p>
    <w:p w:rsidR="000C1C89" w:rsidRDefault="000C1C89" w:rsidP="000C1C89">
      <w:pPr>
        <w:pStyle w:val="a6"/>
        <w:ind w:firstLine="720"/>
        <w:jc w:val="both"/>
        <w:rPr>
          <w:rFonts w:ascii="Times New Roman" w:hAnsi="Times New Roman" w:cs="Times New Roman"/>
          <w:sz w:val="24"/>
          <w:szCs w:val="24"/>
        </w:rPr>
      </w:pPr>
    </w:p>
    <w:p w:rsidR="000C1C89" w:rsidRPr="005A2632" w:rsidRDefault="000C1C89" w:rsidP="000C1C89">
      <w:pPr>
        <w:pStyle w:val="a6"/>
        <w:ind w:firstLine="720"/>
        <w:jc w:val="both"/>
        <w:rPr>
          <w:rFonts w:ascii="Times New Roman" w:hAnsi="Times New Roman" w:cs="Times New Roman"/>
          <w:sz w:val="24"/>
          <w:szCs w:val="24"/>
        </w:rPr>
      </w:pPr>
      <w:r w:rsidRPr="005A2632">
        <w:rPr>
          <w:rFonts w:ascii="Times New Roman" w:hAnsi="Times New Roman" w:cs="Times New Roman"/>
          <w:sz w:val="24"/>
          <w:szCs w:val="24"/>
        </w:rPr>
        <w:t>На основании изложенного выше, руководствуясь статьями 181, 128 Арбитражного процессуального кодекса Приднестровской Молдавской республики, Арбитражный суд</w:t>
      </w:r>
    </w:p>
    <w:p w:rsidR="000C1C89" w:rsidRPr="005A2632" w:rsidRDefault="000C1C89" w:rsidP="000C1C89">
      <w:pPr>
        <w:pStyle w:val="a6"/>
        <w:ind w:firstLine="720"/>
        <w:jc w:val="both"/>
        <w:rPr>
          <w:rFonts w:ascii="Times New Roman" w:hAnsi="Times New Roman" w:cs="Times New Roman"/>
          <w:sz w:val="24"/>
          <w:szCs w:val="24"/>
        </w:rPr>
      </w:pPr>
    </w:p>
    <w:p w:rsidR="000C1C89" w:rsidRPr="005A2632" w:rsidRDefault="000C1C89" w:rsidP="000C1C89">
      <w:pPr>
        <w:pStyle w:val="a6"/>
        <w:ind w:firstLine="720"/>
        <w:jc w:val="both"/>
        <w:rPr>
          <w:rFonts w:ascii="Times New Roman" w:hAnsi="Times New Roman" w:cs="Times New Roman"/>
          <w:sz w:val="24"/>
          <w:szCs w:val="24"/>
        </w:rPr>
      </w:pPr>
    </w:p>
    <w:p w:rsidR="000C1C89" w:rsidRPr="005A2632" w:rsidRDefault="000C1C89" w:rsidP="000C1C89">
      <w:pPr>
        <w:pStyle w:val="a6"/>
        <w:ind w:firstLine="720"/>
        <w:jc w:val="center"/>
        <w:rPr>
          <w:rFonts w:ascii="Times New Roman" w:hAnsi="Times New Roman" w:cs="Times New Roman"/>
          <w:b/>
          <w:sz w:val="24"/>
          <w:szCs w:val="24"/>
        </w:rPr>
      </w:pPr>
      <w:r w:rsidRPr="005A2632">
        <w:rPr>
          <w:rFonts w:ascii="Times New Roman" w:hAnsi="Times New Roman" w:cs="Times New Roman"/>
          <w:b/>
          <w:sz w:val="24"/>
          <w:szCs w:val="24"/>
        </w:rPr>
        <w:t xml:space="preserve">О </w:t>
      </w:r>
      <w:proofErr w:type="gramStart"/>
      <w:r w:rsidRPr="005A2632">
        <w:rPr>
          <w:rFonts w:ascii="Times New Roman" w:hAnsi="Times New Roman" w:cs="Times New Roman"/>
          <w:b/>
          <w:sz w:val="24"/>
          <w:szCs w:val="24"/>
        </w:rPr>
        <w:t>П</w:t>
      </w:r>
      <w:proofErr w:type="gramEnd"/>
      <w:r w:rsidRPr="005A2632">
        <w:rPr>
          <w:rFonts w:ascii="Times New Roman" w:hAnsi="Times New Roman" w:cs="Times New Roman"/>
          <w:b/>
          <w:sz w:val="24"/>
          <w:szCs w:val="24"/>
        </w:rPr>
        <w:t xml:space="preserve"> Р Е Д Е Л И Л:</w:t>
      </w:r>
    </w:p>
    <w:p w:rsidR="000C1C89" w:rsidRPr="005A2632" w:rsidRDefault="000C1C89" w:rsidP="000C1C89">
      <w:pPr>
        <w:pStyle w:val="a6"/>
        <w:ind w:firstLine="720"/>
        <w:jc w:val="center"/>
        <w:rPr>
          <w:rFonts w:ascii="Times New Roman" w:hAnsi="Times New Roman" w:cs="Times New Roman"/>
          <w:b/>
          <w:sz w:val="24"/>
          <w:szCs w:val="24"/>
        </w:rPr>
      </w:pPr>
    </w:p>
    <w:p w:rsidR="000C1C89" w:rsidRPr="005A2632" w:rsidRDefault="000C1C89" w:rsidP="000C1C89">
      <w:pPr>
        <w:pStyle w:val="a6"/>
        <w:numPr>
          <w:ilvl w:val="0"/>
          <w:numId w:val="1"/>
        </w:numPr>
        <w:jc w:val="both"/>
        <w:rPr>
          <w:rFonts w:ascii="Times New Roman" w:hAnsi="Times New Roman" w:cs="Times New Roman"/>
          <w:sz w:val="24"/>
          <w:szCs w:val="24"/>
        </w:rPr>
      </w:pPr>
      <w:r w:rsidRPr="005A2632">
        <w:rPr>
          <w:rFonts w:ascii="Times New Roman" w:hAnsi="Times New Roman" w:cs="Times New Roman"/>
          <w:sz w:val="24"/>
          <w:szCs w:val="24"/>
        </w:rPr>
        <w:t xml:space="preserve">Ходатайство </w:t>
      </w:r>
      <w:r w:rsidR="00EC7506">
        <w:rPr>
          <w:rFonts w:ascii="Times New Roman" w:hAnsi="Times New Roman" w:cs="Times New Roman"/>
          <w:sz w:val="24"/>
          <w:szCs w:val="24"/>
        </w:rPr>
        <w:t>Л</w:t>
      </w:r>
      <w:r w:rsidR="00885B92">
        <w:rPr>
          <w:rFonts w:ascii="Times New Roman" w:hAnsi="Times New Roman" w:cs="Times New Roman"/>
          <w:sz w:val="24"/>
          <w:szCs w:val="24"/>
        </w:rPr>
        <w:t xml:space="preserve">иквидационной комиссии при Государственной администрации по </w:t>
      </w:r>
      <w:proofErr w:type="gramStart"/>
      <w:r w:rsidR="00885B92">
        <w:rPr>
          <w:rFonts w:ascii="Times New Roman" w:hAnsi="Times New Roman" w:cs="Times New Roman"/>
          <w:sz w:val="24"/>
          <w:szCs w:val="24"/>
        </w:rPr>
        <w:t>г</w:t>
      </w:r>
      <w:proofErr w:type="gramEnd"/>
      <w:r w:rsidR="00885B92">
        <w:rPr>
          <w:rFonts w:ascii="Times New Roman" w:hAnsi="Times New Roman" w:cs="Times New Roman"/>
          <w:sz w:val="24"/>
          <w:szCs w:val="24"/>
        </w:rPr>
        <w:t xml:space="preserve">. Тирасполь и г. </w:t>
      </w:r>
      <w:proofErr w:type="spellStart"/>
      <w:r w:rsidR="00885B92">
        <w:rPr>
          <w:rFonts w:ascii="Times New Roman" w:hAnsi="Times New Roman" w:cs="Times New Roman"/>
          <w:sz w:val="24"/>
          <w:szCs w:val="24"/>
        </w:rPr>
        <w:t>Днестровск</w:t>
      </w:r>
      <w:proofErr w:type="spellEnd"/>
      <w:r w:rsidR="00885B92">
        <w:rPr>
          <w:rFonts w:ascii="Times New Roman" w:hAnsi="Times New Roman" w:cs="Times New Roman"/>
          <w:sz w:val="24"/>
          <w:szCs w:val="24"/>
        </w:rPr>
        <w:t xml:space="preserve"> </w:t>
      </w:r>
      <w:r w:rsidR="001A4E48">
        <w:rPr>
          <w:rFonts w:ascii="Times New Roman" w:hAnsi="Times New Roman" w:cs="Times New Roman"/>
          <w:sz w:val="24"/>
          <w:szCs w:val="24"/>
        </w:rPr>
        <w:t xml:space="preserve"> удовлетворить</w:t>
      </w:r>
      <w:r w:rsidRPr="005A2632">
        <w:rPr>
          <w:rFonts w:ascii="Times New Roman" w:hAnsi="Times New Roman" w:cs="Times New Roman"/>
          <w:sz w:val="24"/>
          <w:szCs w:val="24"/>
        </w:rPr>
        <w:t xml:space="preserve">. </w:t>
      </w:r>
    </w:p>
    <w:p w:rsidR="000C1C89" w:rsidRDefault="000C1C89" w:rsidP="000C1C89">
      <w:pPr>
        <w:pStyle w:val="a6"/>
        <w:numPr>
          <w:ilvl w:val="0"/>
          <w:numId w:val="1"/>
        </w:numPr>
        <w:jc w:val="both"/>
        <w:rPr>
          <w:rFonts w:ascii="Times New Roman" w:hAnsi="Times New Roman" w:cs="Times New Roman"/>
          <w:sz w:val="24"/>
          <w:szCs w:val="24"/>
        </w:rPr>
      </w:pPr>
      <w:r w:rsidRPr="005A2632">
        <w:rPr>
          <w:rFonts w:ascii="Times New Roman" w:hAnsi="Times New Roman" w:cs="Times New Roman"/>
          <w:sz w:val="24"/>
          <w:szCs w:val="24"/>
        </w:rPr>
        <w:t xml:space="preserve">Предоставить отсрочку исполнения судебного решения от </w:t>
      </w:r>
      <w:r w:rsidR="00885B92">
        <w:rPr>
          <w:rFonts w:ascii="Times New Roman" w:hAnsi="Times New Roman" w:cs="Times New Roman"/>
          <w:sz w:val="24"/>
          <w:szCs w:val="24"/>
        </w:rPr>
        <w:t>16 августа 20</w:t>
      </w:r>
      <w:r w:rsidR="00324856">
        <w:rPr>
          <w:rFonts w:ascii="Times New Roman" w:hAnsi="Times New Roman" w:cs="Times New Roman"/>
          <w:sz w:val="24"/>
          <w:szCs w:val="24"/>
        </w:rPr>
        <w:t>1</w:t>
      </w:r>
      <w:r w:rsidR="00885B92">
        <w:rPr>
          <w:rFonts w:ascii="Times New Roman" w:hAnsi="Times New Roman" w:cs="Times New Roman"/>
          <w:sz w:val="24"/>
          <w:szCs w:val="24"/>
        </w:rPr>
        <w:t xml:space="preserve">8 года по </w:t>
      </w:r>
      <w:r w:rsidRPr="005A2632">
        <w:rPr>
          <w:rFonts w:ascii="Times New Roman" w:hAnsi="Times New Roman" w:cs="Times New Roman"/>
          <w:sz w:val="24"/>
          <w:szCs w:val="24"/>
        </w:rPr>
        <w:t xml:space="preserve"> делу №</w:t>
      </w:r>
      <w:r w:rsidR="00893301">
        <w:rPr>
          <w:rFonts w:ascii="Times New Roman" w:hAnsi="Times New Roman" w:cs="Times New Roman"/>
          <w:sz w:val="24"/>
          <w:szCs w:val="24"/>
        </w:rPr>
        <w:t xml:space="preserve"> </w:t>
      </w:r>
      <w:r w:rsidR="00885B92">
        <w:rPr>
          <w:rFonts w:ascii="Times New Roman" w:hAnsi="Times New Roman" w:cs="Times New Roman"/>
          <w:sz w:val="24"/>
          <w:szCs w:val="24"/>
        </w:rPr>
        <w:t xml:space="preserve">530/18-12  сроком на 3 месяца </w:t>
      </w:r>
      <w:r w:rsidRPr="005A2632">
        <w:rPr>
          <w:rFonts w:ascii="Times New Roman" w:hAnsi="Times New Roman" w:cs="Times New Roman"/>
          <w:sz w:val="24"/>
          <w:szCs w:val="24"/>
        </w:rPr>
        <w:t xml:space="preserve"> до </w:t>
      </w:r>
      <w:r w:rsidR="00885B92">
        <w:rPr>
          <w:rFonts w:ascii="Times New Roman" w:hAnsi="Times New Roman" w:cs="Times New Roman"/>
          <w:sz w:val="24"/>
          <w:szCs w:val="24"/>
        </w:rPr>
        <w:t>2</w:t>
      </w:r>
      <w:r w:rsidRPr="005A2632">
        <w:rPr>
          <w:rFonts w:ascii="Times New Roman" w:hAnsi="Times New Roman" w:cs="Times New Roman"/>
          <w:sz w:val="24"/>
          <w:szCs w:val="24"/>
        </w:rPr>
        <w:t xml:space="preserve"> июня 2020 года. </w:t>
      </w:r>
    </w:p>
    <w:p w:rsidR="00753AF1" w:rsidRPr="00753AF1" w:rsidRDefault="00753AF1" w:rsidP="00753AF1">
      <w:pPr>
        <w:pStyle w:val="aa"/>
        <w:numPr>
          <w:ilvl w:val="0"/>
          <w:numId w:val="1"/>
        </w:numPr>
        <w:tabs>
          <w:tab w:val="left" w:pos="0"/>
          <w:tab w:val="left" w:pos="9356"/>
        </w:tabs>
        <w:spacing w:after="0" w:line="240" w:lineRule="auto"/>
        <w:ind w:right="-2"/>
        <w:jc w:val="both"/>
        <w:rPr>
          <w:rFonts w:ascii="Times New Roman" w:hAnsi="Times New Roman" w:cs="Times New Roman"/>
          <w:sz w:val="24"/>
          <w:szCs w:val="24"/>
        </w:rPr>
      </w:pPr>
      <w:r w:rsidRPr="00753AF1">
        <w:rPr>
          <w:rFonts w:ascii="Times New Roman" w:hAnsi="Times New Roman" w:cs="Times New Roman"/>
          <w:sz w:val="24"/>
          <w:szCs w:val="24"/>
        </w:rPr>
        <w:t xml:space="preserve">Направить настоящее определение в адрес ликвидационной комиссии  при Государственной администрации г. Тирасполь и г. </w:t>
      </w:r>
      <w:proofErr w:type="spellStart"/>
      <w:r w:rsidRPr="00753AF1">
        <w:rPr>
          <w:rFonts w:ascii="Times New Roman" w:hAnsi="Times New Roman" w:cs="Times New Roman"/>
          <w:sz w:val="24"/>
          <w:szCs w:val="24"/>
        </w:rPr>
        <w:t>Днестровск</w:t>
      </w:r>
      <w:proofErr w:type="spellEnd"/>
      <w:r w:rsidRPr="00753AF1">
        <w:rPr>
          <w:rFonts w:ascii="Times New Roman" w:hAnsi="Times New Roman" w:cs="Times New Roman"/>
          <w:sz w:val="24"/>
          <w:szCs w:val="24"/>
        </w:rPr>
        <w:t xml:space="preserve"> (г. Тирасполь, ул.  25 октября 101) и Налоговой инспекции по г. Тирасполь (г. Тирасполь</w:t>
      </w:r>
      <w:proofErr w:type="gramStart"/>
      <w:r w:rsidRPr="00753AF1">
        <w:rPr>
          <w:rFonts w:ascii="Times New Roman" w:hAnsi="Times New Roman" w:cs="Times New Roman"/>
          <w:sz w:val="24"/>
          <w:szCs w:val="24"/>
        </w:rPr>
        <w:t>.</w:t>
      </w:r>
      <w:proofErr w:type="gramEnd"/>
      <w:r w:rsidRPr="00753AF1">
        <w:rPr>
          <w:rFonts w:ascii="Times New Roman" w:hAnsi="Times New Roman" w:cs="Times New Roman"/>
          <w:sz w:val="24"/>
          <w:szCs w:val="24"/>
        </w:rPr>
        <w:t xml:space="preserve"> </w:t>
      </w:r>
      <w:proofErr w:type="gramStart"/>
      <w:r w:rsidRPr="00753AF1">
        <w:rPr>
          <w:rFonts w:ascii="Times New Roman" w:hAnsi="Times New Roman" w:cs="Times New Roman"/>
          <w:sz w:val="24"/>
          <w:szCs w:val="24"/>
        </w:rPr>
        <w:t>у</w:t>
      </w:r>
      <w:proofErr w:type="gramEnd"/>
      <w:r w:rsidRPr="00753AF1">
        <w:rPr>
          <w:rFonts w:ascii="Times New Roman" w:hAnsi="Times New Roman" w:cs="Times New Roman"/>
          <w:sz w:val="24"/>
          <w:szCs w:val="24"/>
        </w:rPr>
        <w:t>л. 25 октября д.101) и Государственной службе судебных исп</w:t>
      </w:r>
      <w:r>
        <w:rPr>
          <w:rFonts w:ascii="Times New Roman" w:hAnsi="Times New Roman" w:cs="Times New Roman"/>
          <w:sz w:val="24"/>
          <w:szCs w:val="24"/>
        </w:rPr>
        <w:t>олнителей  Министерства юстиции</w:t>
      </w:r>
      <w:r w:rsidRPr="00753AF1">
        <w:rPr>
          <w:rFonts w:ascii="Times New Roman" w:hAnsi="Times New Roman" w:cs="Times New Roman"/>
          <w:sz w:val="24"/>
          <w:szCs w:val="24"/>
        </w:rPr>
        <w:t xml:space="preserve"> Приднес</w:t>
      </w:r>
      <w:r>
        <w:rPr>
          <w:rFonts w:ascii="Times New Roman" w:hAnsi="Times New Roman" w:cs="Times New Roman"/>
          <w:sz w:val="24"/>
          <w:szCs w:val="24"/>
        </w:rPr>
        <w:t xml:space="preserve">тровской Молдавской Республики                    </w:t>
      </w:r>
      <w:r w:rsidRPr="00753AF1">
        <w:rPr>
          <w:rFonts w:ascii="Times New Roman" w:hAnsi="Times New Roman" w:cs="Times New Roman"/>
          <w:sz w:val="24"/>
          <w:szCs w:val="24"/>
        </w:rPr>
        <w:t>(г. Тирасполь, ул.  25 октября, д.136)</w:t>
      </w:r>
    </w:p>
    <w:p w:rsidR="00753AF1" w:rsidRPr="005A2632" w:rsidRDefault="00753AF1" w:rsidP="00753AF1">
      <w:pPr>
        <w:pStyle w:val="a6"/>
        <w:ind w:left="720"/>
        <w:jc w:val="both"/>
        <w:rPr>
          <w:rFonts w:ascii="Times New Roman" w:hAnsi="Times New Roman" w:cs="Times New Roman"/>
          <w:sz w:val="24"/>
          <w:szCs w:val="24"/>
        </w:rPr>
      </w:pPr>
    </w:p>
    <w:p w:rsidR="000C1C89" w:rsidRPr="005A2632" w:rsidRDefault="000C1C89" w:rsidP="000C1C89">
      <w:pPr>
        <w:pStyle w:val="a6"/>
        <w:jc w:val="both"/>
        <w:rPr>
          <w:rFonts w:ascii="Times New Roman" w:hAnsi="Times New Roman" w:cs="Times New Roman"/>
          <w:sz w:val="24"/>
          <w:szCs w:val="24"/>
        </w:rPr>
      </w:pPr>
    </w:p>
    <w:p w:rsidR="000C1C89" w:rsidRPr="005A2632" w:rsidRDefault="000C1C89" w:rsidP="000C1C89">
      <w:pPr>
        <w:pStyle w:val="a6"/>
        <w:jc w:val="both"/>
        <w:rPr>
          <w:rFonts w:ascii="Times New Roman" w:hAnsi="Times New Roman" w:cs="Times New Roman"/>
          <w:sz w:val="24"/>
          <w:szCs w:val="24"/>
        </w:rPr>
      </w:pPr>
      <w:r w:rsidRPr="005A2632">
        <w:rPr>
          <w:rFonts w:ascii="Times New Roman" w:hAnsi="Times New Roman" w:cs="Times New Roman"/>
          <w:sz w:val="24"/>
          <w:szCs w:val="24"/>
        </w:rPr>
        <w:t xml:space="preserve">Определение может быть обжаловано в кассационном порядке. </w:t>
      </w:r>
    </w:p>
    <w:p w:rsidR="000C1C89" w:rsidRPr="005A2632" w:rsidRDefault="000C1C89" w:rsidP="000C1C89">
      <w:pPr>
        <w:pStyle w:val="a6"/>
        <w:jc w:val="both"/>
        <w:rPr>
          <w:rFonts w:ascii="Times New Roman" w:hAnsi="Times New Roman" w:cs="Times New Roman"/>
          <w:sz w:val="24"/>
          <w:szCs w:val="24"/>
        </w:rPr>
      </w:pPr>
    </w:p>
    <w:p w:rsidR="000C1C89" w:rsidRPr="005A2632" w:rsidRDefault="000C1C89" w:rsidP="000C1C89">
      <w:pPr>
        <w:pStyle w:val="a6"/>
        <w:jc w:val="both"/>
        <w:rPr>
          <w:rFonts w:ascii="Times New Roman" w:hAnsi="Times New Roman" w:cs="Times New Roman"/>
          <w:sz w:val="24"/>
          <w:szCs w:val="24"/>
        </w:rPr>
      </w:pPr>
    </w:p>
    <w:p w:rsidR="000C1C89" w:rsidRPr="005A2632" w:rsidRDefault="000C1C89" w:rsidP="000C1C89">
      <w:pPr>
        <w:pStyle w:val="a6"/>
        <w:jc w:val="both"/>
        <w:rPr>
          <w:rFonts w:ascii="Times New Roman" w:hAnsi="Times New Roman" w:cs="Times New Roman"/>
          <w:b/>
          <w:sz w:val="24"/>
          <w:szCs w:val="24"/>
        </w:rPr>
      </w:pPr>
    </w:p>
    <w:p w:rsidR="000C1C89" w:rsidRPr="005A2632" w:rsidRDefault="000C1C89" w:rsidP="000C1C89">
      <w:pPr>
        <w:pStyle w:val="a6"/>
        <w:jc w:val="both"/>
        <w:rPr>
          <w:rFonts w:ascii="Times New Roman" w:hAnsi="Times New Roman" w:cs="Times New Roman"/>
          <w:b/>
          <w:sz w:val="24"/>
          <w:szCs w:val="24"/>
        </w:rPr>
      </w:pPr>
      <w:r w:rsidRPr="005A2632">
        <w:rPr>
          <w:rFonts w:ascii="Times New Roman" w:hAnsi="Times New Roman" w:cs="Times New Roman"/>
          <w:b/>
          <w:sz w:val="24"/>
          <w:szCs w:val="24"/>
        </w:rPr>
        <w:t>Судья Арбитражного суда</w:t>
      </w:r>
    </w:p>
    <w:p w:rsidR="000C1C89" w:rsidRDefault="000C1C89" w:rsidP="00885B92">
      <w:pPr>
        <w:pStyle w:val="a6"/>
        <w:jc w:val="both"/>
        <w:rPr>
          <w:rFonts w:ascii="Times New Roman" w:hAnsi="Times New Roman" w:cs="Times New Roman"/>
          <w:sz w:val="24"/>
          <w:szCs w:val="24"/>
        </w:rPr>
      </w:pPr>
      <w:r w:rsidRPr="005A2632">
        <w:rPr>
          <w:rFonts w:ascii="Times New Roman" w:hAnsi="Times New Roman" w:cs="Times New Roman"/>
          <w:b/>
          <w:sz w:val="24"/>
          <w:szCs w:val="24"/>
        </w:rPr>
        <w:t xml:space="preserve"> Приднестровской Молдавской Республики                                       И.П. </w:t>
      </w:r>
      <w:proofErr w:type="spellStart"/>
      <w:r w:rsidRPr="005A2632">
        <w:rPr>
          <w:rFonts w:ascii="Times New Roman" w:hAnsi="Times New Roman" w:cs="Times New Roman"/>
          <w:b/>
          <w:sz w:val="24"/>
          <w:szCs w:val="24"/>
        </w:rPr>
        <w:t>Григорашенко</w:t>
      </w:r>
      <w:proofErr w:type="spellEnd"/>
      <w:r w:rsidRPr="005A2632">
        <w:rPr>
          <w:rFonts w:ascii="Times New Roman" w:hAnsi="Times New Roman" w:cs="Times New Roman"/>
          <w:b/>
          <w:sz w:val="24"/>
          <w:szCs w:val="24"/>
        </w:rPr>
        <w:t xml:space="preserve"> </w:t>
      </w:r>
    </w:p>
    <w:p w:rsidR="000C1C89" w:rsidRPr="00586711" w:rsidRDefault="000C1C89" w:rsidP="000C1C89">
      <w:pPr>
        <w:pStyle w:val="a6"/>
        <w:ind w:firstLine="720"/>
        <w:jc w:val="both"/>
        <w:rPr>
          <w:rFonts w:ascii="Times New Roman" w:hAnsi="Times New Roman" w:cs="Times New Roman"/>
          <w:sz w:val="24"/>
          <w:szCs w:val="24"/>
        </w:rPr>
      </w:pPr>
    </w:p>
    <w:p w:rsidR="000C1C89" w:rsidRPr="00586711" w:rsidRDefault="000C1C89" w:rsidP="000C1C89">
      <w:pPr>
        <w:pStyle w:val="a6"/>
        <w:ind w:firstLine="720"/>
        <w:jc w:val="both"/>
        <w:rPr>
          <w:rFonts w:ascii="Times New Roman" w:hAnsi="Times New Roman" w:cs="Times New Roman"/>
          <w:sz w:val="24"/>
          <w:szCs w:val="24"/>
        </w:rPr>
      </w:pPr>
    </w:p>
    <w:p w:rsidR="000C1C89" w:rsidRPr="006016FB" w:rsidRDefault="000C1C89" w:rsidP="000C1C89">
      <w:pPr>
        <w:tabs>
          <w:tab w:val="left" w:pos="9639"/>
        </w:tabs>
        <w:spacing w:after="0" w:line="240" w:lineRule="auto"/>
        <w:ind w:left="-142" w:right="-285" w:firstLine="709"/>
        <w:jc w:val="both"/>
        <w:rPr>
          <w:rFonts w:ascii="Times New Roman" w:hAnsi="Times New Roman" w:cs="Times New Roman"/>
          <w:sz w:val="24"/>
          <w:szCs w:val="24"/>
        </w:rPr>
      </w:pPr>
    </w:p>
    <w:p w:rsidR="000C1C89" w:rsidRPr="00737630" w:rsidRDefault="000C1C89" w:rsidP="000C1C89">
      <w:pPr>
        <w:tabs>
          <w:tab w:val="left" w:pos="9639"/>
        </w:tabs>
        <w:ind w:left="-142" w:right="-285" w:firstLine="709"/>
        <w:jc w:val="both"/>
      </w:pPr>
    </w:p>
    <w:p w:rsidR="000C1C89" w:rsidRPr="006016FB" w:rsidRDefault="000C1C89" w:rsidP="000C1C89">
      <w:pPr>
        <w:tabs>
          <w:tab w:val="left" w:pos="9639"/>
        </w:tabs>
        <w:spacing w:after="0" w:line="240" w:lineRule="auto"/>
        <w:ind w:left="-142" w:right="-285" w:firstLine="709"/>
        <w:jc w:val="both"/>
        <w:rPr>
          <w:rFonts w:ascii="Times New Roman" w:hAnsi="Times New Roman" w:cs="Times New Roman"/>
          <w:sz w:val="24"/>
          <w:szCs w:val="24"/>
        </w:rPr>
      </w:pPr>
    </w:p>
    <w:p w:rsidR="000C1C89" w:rsidRDefault="000C1C89" w:rsidP="000C1C89"/>
    <w:p w:rsidR="000C1C89" w:rsidRDefault="000C1C89"/>
    <w:sectPr w:rsidR="000C1C89" w:rsidSect="001A427D">
      <w:footerReference w:type="default" r:id="rId10"/>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8FE" w:rsidRDefault="001708FE" w:rsidP="001708FE">
      <w:pPr>
        <w:spacing w:after="0" w:line="240" w:lineRule="auto"/>
      </w:pPr>
      <w:r>
        <w:separator/>
      </w:r>
    </w:p>
  </w:endnote>
  <w:endnote w:type="continuationSeparator" w:id="1">
    <w:p w:rsidR="001708FE" w:rsidRDefault="001708FE" w:rsidP="00170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38244"/>
      <w:docPartObj>
        <w:docPartGallery w:val="Page Numbers (Bottom of Page)"/>
        <w:docPartUnique/>
      </w:docPartObj>
    </w:sdtPr>
    <w:sdtContent>
      <w:p w:rsidR="00C2635C" w:rsidRDefault="00FD1E12">
        <w:pPr>
          <w:pStyle w:val="a8"/>
          <w:jc w:val="center"/>
        </w:pPr>
        <w:fldSimple w:instr=" PAGE   \* MERGEFORMAT ">
          <w:r w:rsidR="00753AF1">
            <w:rPr>
              <w:noProof/>
            </w:rPr>
            <w:t>2</w:t>
          </w:r>
        </w:fldSimple>
      </w:p>
    </w:sdtContent>
  </w:sdt>
  <w:p w:rsidR="00C2635C" w:rsidRDefault="00C2635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8FE" w:rsidRDefault="001708FE" w:rsidP="001708FE">
      <w:pPr>
        <w:spacing w:after="0" w:line="240" w:lineRule="auto"/>
      </w:pPr>
      <w:r>
        <w:separator/>
      </w:r>
    </w:p>
  </w:footnote>
  <w:footnote w:type="continuationSeparator" w:id="1">
    <w:p w:rsidR="001708FE" w:rsidRDefault="001708FE" w:rsidP="001708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A7316"/>
    <w:multiLevelType w:val="hybridMultilevel"/>
    <w:tmpl w:val="4D3EA0A4"/>
    <w:lvl w:ilvl="0" w:tplc="3EDE4F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0C1C89"/>
    <w:rsid w:val="000C1C89"/>
    <w:rsid w:val="001708FE"/>
    <w:rsid w:val="001A427D"/>
    <w:rsid w:val="001A4E48"/>
    <w:rsid w:val="002B4D72"/>
    <w:rsid w:val="00324856"/>
    <w:rsid w:val="003E6959"/>
    <w:rsid w:val="00753AF1"/>
    <w:rsid w:val="00885B92"/>
    <w:rsid w:val="00893301"/>
    <w:rsid w:val="00C2635C"/>
    <w:rsid w:val="00C37D89"/>
    <w:rsid w:val="00E233FF"/>
    <w:rsid w:val="00EC7506"/>
    <w:rsid w:val="00FD1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8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1C89"/>
    <w:rPr>
      <w:color w:val="0000FF"/>
      <w:u w:val="single"/>
    </w:rPr>
  </w:style>
  <w:style w:type="paragraph" w:styleId="a4">
    <w:name w:val="Body Text"/>
    <w:basedOn w:val="a"/>
    <w:link w:val="a5"/>
    <w:rsid w:val="000C1C89"/>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0C1C89"/>
    <w:rPr>
      <w:rFonts w:ascii="Times New Roman" w:eastAsia="Times New Roman" w:hAnsi="Times New Roman" w:cs="Times New Roman"/>
      <w:sz w:val="24"/>
      <w:szCs w:val="24"/>
    </w:rPr>
  </w:style>
  <w:style w:type="character" w:customStyle="1" w:styleId="FontStyle14">
    <w:name w:val="Font Style14"/>
    <w:rsid w:val="000C1C89"/>
    <w:rPr>
      <w:rFonts w:ascii="Times New Roman" w:hAnsi="Times New Roman" w:cs="Times New Roman" w:hint="default"/>
      <w:sz w:val="22"/>
      <w:szCs w:val="22"/>
    </w:rPr>
  </w:style>
  <w:style w:type="paragraph" w:styleId="a6">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0C1C89"/>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semiHidden/>
    <w:rsid w:val="000C1C89"/>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6"/>
    <w:rsid w:val="000C1C89"/>
    <w:rPr>
      <w:rFonts w:ascii="Courier New" w:eastAsia="Times New Roman" w:hAnsi="Courier New" w:cs="Courier New"/>
      <w:sz w:val="20"/>
      <w:szCs w:val="20"/>
    </w:rPr>
  </w:style>
  <w:style w:type="paragraph" w:styleId="a8">
    <w:name w:val="footer"/>
    <w:basedOn w:val="a"/>
    <w:link w:val="a9"/>
    <w:uiPriority w:val="99"/>
    <w:unhideWhenUsed/>
    <w:rsid w:val="000C1C8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1C89"/>
  </w:style>
  <w:style w:type="paragraph" w:styleId="aa">
    <w:name w:val="List Paragraph"/>
    <w:basedOn w:val="a"/>
    <w:uiPriority w:val="34"/>
    <w:qFormat/>
    <w:rsid w:val="00753A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55D5F-0203-43D8-BA03-51739A96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1314</Words>
  <Characters>7492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11</cp:revision>
  <cp:lastPrinted>2020-03-04T09:42:00Z</cp:lastPrinted>
  <dcterms:created xsi:type="dcterms:W3CDTF">2020-03-02T12:26:00Z</dcterms:created>
  <dcterms:modified xsi:type="dcterms:W3CDTF">2020-03-04T09:44:00Z</dcterms:modified>
</cp:coreProperties>
</file>