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837D4" w:rsidRPr="007C1B45" w:rsidTr="002178C7">
        <w:trPr>
          <w:trHeight w:val="259"/>
        </w:trPr>
        <w:tc>
          <w:tcPr>
            <w:tcW w:w="3969" w:type="dxa"/>
          </w:tcPr>
          <w:p w:rsidR="007837D4" w:rsidRPr="007C1B45" w:rsidRDefault="007837D4" w:rsidP="002178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837D4" w:rsidRPr="007C1B45" w:rsidTr="002178C7">
        <w:tc>
          <w:tcPr>
            <w:tcW w:w="3969" w:type="dxa"/>
          </w:tcPr>
          <w:p w:rsidR="007837D4" w:rsidRPr="007C1B45" w:rsidRDefault="007837D4" w:rsidP="0021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7D4" w:rsidRPr="007C1B45" w:rsidTr="002178C7">
        <w:tc>
          <w:tcPr>
            <w:tcW w:w="3969" w:type="dxa"/>
          </w:tcPr>
          <w:p w:rsidR="007837D4" w:rsidRPr="007C1B45" w:rsidRDefault="007837D4" w:rsidP="0021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837D4" w:rsidRPr="007C1B45" w:rsidTr="002178C7">
        <w:trPr>
          <w:trHeight w:val="342"/>
        </w:trPr>
        <w:tc>
          <w:tcPr>
            <w:tcW w:w="3888" w:type="dxa"/>
            <w:shd w:val="clear" w:color="auto" w:fill="auto"/>
          </w:tcPr>
          <w:p w:rsidR="007837D4" w:rsidRPr="007C1B45" w:rsidRDefault="007837D4" w:rsidP="002178C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837D4" w:rsidRPr="007C1B45" w:rsidRDefault="007837D4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837D4" w:rsidRPr="007C1B45" w:rsidRDefault="007837D4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837D4" w:rsidRPr="007C1B45" w:rsidRDefault="00885CBE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837D4" w:rsidRPr="007C1B45" w:rsidRDefault="007837D4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06312" w:rsidRPr="00906312" w:rsidRDefault="00906312" w:rsidP="0090631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12">
        <w:rPr>
          <w:rFonts w:ascii="Times New Roman" w:hAnsi="Times New Roman" w:cs="Times New Roman"/>
          <w:b/>
          <w:sz w:val="24"/>
          <w:szCs w:val="24"/>
        </w:rPr>
        <w:t>о привлечении к участию в деле третьего лица</w:t>
      </w:r>
    </w:p>
    <w:p w:rsidR="00906312" w:rsidRPr="00906312" w:rsidRDefault="00906312" w:rsidP="0090631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1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2178C7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="002178C7">
        <w:rPr>
          <w:rFonts w:ascii="Times New Roman" w:hAnsi="Times New Roman" w:cs="Times New Roman"/>
          <w:b/>
          <w:sz w:val="24"/>
          <w:szCs w:val="24"/>
        </w:rPr>
        <w:t xml:space="preserve"> даты судебного заседания </w:t>
      </w:r>
      <w:r w:rsidRPr="009063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7D4" w:rsidRPr="007C1B45" w:rsidRDefault="007837D4" w:rsidP="007837D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7D4" w:rsidRPr="007C1B45" w:rsidRDefault="007837D4" w:rsidP="007837D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7837D4" w:rsidRPr="007C1B45" w:rsidTr="002178C7">
        <w:trPr>
          <w:trHeight w:val="1131"/>
        </w:trPr>
        <w:tc>
          <w:tcPr>
            <w:tcW w:w="9923" w:type="dxa"/>
          </w:tcPr>
          <w:p w:rsidR="007837D4" w:rsidRPr="007259EB" w:rsidRDefault="007837D4" w:rsidP="0021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063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178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юня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2178C7" w:rsidRP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  <w:r w:rsidRP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7837D4" w:rsidRDefault="007837D4" w:rsidP="0021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837D4" w:rsidRPr="007C1B45" w:rsidRDefault="007837D4" w:rsidP="0021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7837D4" w:rsidRPr="007837D4" w:rsidRDefault="007837D4" w:rsidP="00783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E07F4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рассматривая в открытом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исковое заявление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07F45">
        <w:rPr>
          <w:rFonts w:ascii="Times New Roman" w:eastAsia="Times New Roman" w:hAnsi="Times New Roman" w:cs="Times New Roman"/>
          <w:sz w:val="24"/>
          <w:szCs w:val="24"/>
        </w:rPr>
        <w:t>ендерытеплоэнерго</w:t>
      </w:r>
      <w:proofErr w:type="spellEnd"/>
      <w:r w:rsidR="00E07F45">
        <w:rPr>
          <w:rFonts w:ascii="Times New Roman" w:eastAsia="Times New Roman" w:hAnsi="Times New Roman" w:cs="Times New Roman"/>
          <w:sz w:val="24"/>
          <w:szCs w:val="24"/>
        </w:rPr>
        <w:t xml:space="preserve">» (г. Бендеры,  </w:t>
      </w:r>
      <w:r w:rsidR="002178C7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>Б. Восстания, д.21) к государственному образовательному учреждению «Республиканский кадетский корпус им. Све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>тлейшего  князя Г.А. Потемкина-</w:t>
      </w:r>
      <w:r>
        <w:rPr>
          <w:rFonts w:ascii="Times New Roman" w:eastAsia="Times New Roman" w:hAnsi="Times New Roman" w:cs="Times New Roman"/>
          <w:sz w:val="24"/>
          <w:szCs w:val="24"/>
        </w:rPr>
        <w:t>Таврического» Министерства внутренних дел Приднестровской Мол</w:t>
      </w:r>
      <w:r w:rsidR="002178C7">
        <w:rPr>
          <w:rFonts w:ascii="Times New Roman" w:eastAsia="Times New Roman" w:hAnsi="Times New Roman" w:cs="Times New Roman"/>
          <w:sz w:val="24"/>
          <w:szCs w:val="24"/>
        </w:rPr>
        <w:t>давской Республики (г. Бендеры,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 З. Космодемьянской, д.8б)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долга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7837D4" w:rsidRPr="007837D4" w:rsidRDefault="00E07F45" w:rsidP="00783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="00A148C7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="00A148C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="00A148C7">
        <w:rPr>
          <w:rFonts w:ascii="Times New Roman" w:eastAsia="Times New Roman" w:hAnsi="Times New Roman" w:cs="Times New Roman"/>
          <w:sz w:val="24"/>
          <w:szCs w:val="24"/>
        </w:rPr>
        <w:t>Сербул</w:t>
      </w:r>
      <w:proofErr w:type="spellEnd"/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от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25 мая 2018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 № 07-04/482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837D4" w:rsidRPr="007837D4" w:rsidRDefault="00E07F45" w:rsidP="00783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ГОУ «Республиканский кадетский корпус им. Светлейшего  князя Г.А. Потемкина- Таврического» 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М.Н. </w:t>
      </w:r>
      <w:proofErr w:type="spellStart"/>
      <w:r w:rsidR="00A148C7">
        <w:rPr>
          <w:rFonts w:ascii="Times New Roman" w:eastAsia="Times New Roman" w:hAnsi="Times New Roman" w:cs="Times New Roman"/>
          <w:sz w:val="24"/>
          <w:szCs w:val="24"/>
        </w:rPr>
        <w:t>Сизова</w:t>
      </w:r>
      <w:proofErr w:type="spellEnd"/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по доверенности от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19 июня 2018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26/1-780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837D4" w:rsidRPr="007837D4" w:rsidRDefault="007837D4" w:rsidP="00783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</w:t>
      </w:r>
      <w:r w:rsidR="00E07F4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37D4" w:rsidRPr="007837D4" w:rsidRDefault="007837D4" w:rsidP="007837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7D4" w:rsidRPr="007837D4" w:rsidRDefault="007837D4" w:rsidP="007837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7837D4" w:rsidRPr="007837D4" w:rsidRDefault="007837D4" w:rsidP="00783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4 июня 2018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 суда принято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исковое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 w:rsidR="00A148C7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="00A148C7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="00A148C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государственному образовательному учреждению «Республиканский кадетский корпус им. Све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>тлейшего  князя Г.А. Потемкина-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Таврического» Министерства внутренних дел Приднестровской Молдавской Республики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ГОУ «Республиканский кадетский корпус им. Светлейшего  князя Г.А. Потемкина- Таврического»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ответчик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о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взыскании долга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Слушание дела назначено на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20 июня 2018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178C7" w:rsidRDefault="007837D4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судебном заседании </w:t>
      </w:r>
      <w:r w:rsidR="002178C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ответчика уточнил, что ГОУ «Республиканский кадетский корпус им. Светлейшего  князя Г.А. Потемкина- Таврического», является организацией, финансируемой из республиканского бюджета, и находится в подчинении Министерства внутренних дел ПМР. </w:t>
      </w:r>
    </w:p>
    <w:p w:rsidR="007837D4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 статьи 130 Гражданского кодекса ПМР  учреждение отвечает по своим </w:t>
      </w:r>
      <w:r w:rsidR="00E07F45">
        <w:rPr>
          <w:rFonts w:ascii="Times New Roman" w:eastAsia="Times New Roman" w:hAnsi="Times New Roman" w:cs="Times New Roman"/>
          <w:sz w:val="24"/>
          <w:szCs w:val="24"/>
        </w:rPr>
        <w:t>обязательствам,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находящимся в  его распоряжении денежными средствами. При их недостаточности субсидиарную ответственность по обязательствам учреждения несет собственник соответствующего имущества. В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ходе разбирательства по делу </w:t>
      </w:r>
      <w:r>
        <w:rPr>
          <w:rFonts w:ascii="Times New Roman" w:eastAsia="Times New Roman" w:hAnsi="Times New Roman" w:cs="Times New Roman"/>
          <w:sz w:val="24"/>
          <w:szCs w:val="24"/>
        </w:rPr>
        <w:t>Арбитражный суд установил, что ГОУ «Республиканский кадетский корпус им. Светлейшего  князя Г.А. Потемкина - Таврического» по своей организационно-правовой форме является учреждением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Собственником имущества ответчика является государство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лице Министерства внутренних дел ПМР, которое осуществляет полномочия учредителя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в отношении подведомственного ему учреждения.</w:t>
      </w:r>
    </w:p>
    <w:p w:rsidR="007837D4" w:rsidRPr="002178C7" w:rsidRDefault="007837D4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2178C7" w:rsidRPr="002178C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приходит к выводу, что судебное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решение по настоящему делу </w:t>
      </w:r>
      <w:r w:rsidR="002178C7" w:rsidRPr="002178C7">
        <w:rPr>
          <w:rFonts w:ascii="Times New Roman" w:eastAsia="Times New Roman" w:hAnsi="Times New Roman" w:cs="Times New Roman"/>
          <w:sz w:val="24"/>
          <w:szCs w:val="24"/>
        </w:rPr>
        <w:t xml:space="preserve">может затрагивать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права и обязанности</w:t>
      </w:r>
      <w:r w:rsidR="00837D53" w:rsidRPr="002178C7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внутренних дел ПМР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7D4" w:rsidRPr="002178C7" w:rsidRDefault="007837D4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8C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31 Арбитражного процессуального кодекса Приднестровской Молдавской Республики третьи лица, не заявляющие самостоятельных требований на предмет спора, могут вступить в дело на стороне истца или ответчика до принятия арбитражным судом решения, если решение по делу может повлиять на их права или обязанности по отношению к одной из сторон.</w:t>
      </w:r>
      <w:proofErr w:type="gramEnd"/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Они могут быть привлечены к участию в деле также по ходатайству сторон или по инициативе суда.</w:t>
      </w:r>
    </w:p>
    <w:p w:rsidR="002178C7" w:rsidRPr="002178C7" w:rsidRDefault="007837D4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 выше, </w:t>
      </w:r>
      <w:r w:rsidR="002178C7" w:rsidRPr="002178C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суд считает необходимым привлечь к участию в деле в качестве треть</w:t>
      </w:r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, не заявляющ</w:t>
      </w:r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требований на предмет спора на стороне </w:t>
      </w:r>
      <w:r w:rsidR="00837D53" w:rsidRPr="002178C7">
        <w:rPr>
          <w:rFonts w:ascii="Times New Roman" w:eastAsia="Times New Roman" w:hAnsi="Times New Roman" w:cs="Times New Roman"/>
          <w:sz w:val="24"/>
          <w:szCs w:val="24"/>
        </w:rPr>
        <w:t>ответчика Министерство внутренних дел ПМР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</w:rPr>
        <w:t>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основании изложенного и руководствуясь статьями 31, 128 Арбитражного процессуального кодекса Приднестровской Молдавской Республики Арбитражный суд Приднестровской Молдавской Республики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C7" w:rsidRPr="002178C7" w:rsidRDefault="002178C7" w:rsidP="00217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2178C7" w:rsidRPr="002178C7" w:rsidRDefault="00A14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>Привлечь к участию в деле в качестве третьего лица, не заявляющего самостоятельных требований на предмет спора на стороне ответчика – Министерство внутренних дел Приднестровской Молдавской Республики (</w:t>
      </w:r>
      <w:proofErr w:type="gramStart"/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</w:t>
      </w:r>
      <w:proofErr w:type="spellStart"/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Манойлова</w:t>
      </w:r>
      <w:proofErr w:type="spellEnd"/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, 68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78C7" w:rsidRP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>Направить третьему лицу копию искового заявления и копии документов, прилагаемых к исковому заявлению.</w:t>
      </w:r>
    </w:p>
    <w:p w:rsidR="002178C7" w:rsidRP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 Предложить третьему лицу представить Арбитражному суду возражения по иску, доказательства, опровергающие или подтверждающие доводы истца и ответчика.</w:t>
      </w:r>
    </w:p>
    <w:p w:rsidR="002178C7" w:rsidRP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Рассмотрение дела начать сначала.</w:t>
      </w:r>
      <w:r w:rsidRPr="002178C7">
        <w:rPr>
          <w:rFonts w:ascii="Times New Roman" w:hAnsi="Times New Roman" w:cs="Times New Roman"/>
          <w:sz w:val="24"/>
          <w:szCs w:val="24"/>
        </w:rPr>
        <w:t xml:space="preserve"> Назначить дело к слушанию на 28 июня 2018 года в 11 часов 00 минут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</w:t>
      </w:r>
      <w:proofErr w:type="gramStart"/>
      <w:r w:rsidRPr="002178C7">
        <w:rPr>
          <w:rStyle w:val="FontStyle14"/>
          <w:sz w:val="24"/>
          <w:szCs w:val="24"/>
        </w:rPr>
        <w:t>г</w:t>
      </w:r>
      <w:proofErr w:type="gramEnd"/>
      <w:r w:rsidRPr="002178C7">
        <w:rPr>
          <w:rStyle w:val="FontStyle14"/>
          <w:sz w:val="24"/>
          <w:szCs w:val="24"/>
        </w:rPr>
        <w:t xml:space="preserve">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205.</w:t>
      </w:r>
    </w:p>
    <w:p w:rsid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Разъяснить</w:t>
      </w:r>
      <w:r w:rsidRPr="002178C7">
        <w:rPr>
          <w:rFonts w:ascii="Times New Roman" w:hAnsi="Times New Roman" w:cs="Times New Roman"/>
          <w:sz w:val="24"/>
          <w:szCs w:val="24"/>
        </w:rPr>
        <w:t xml:space="preserve"> Министерству внутренних дел ПМР,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 w:rsidRPr="002178C7">
        <w:rPr>
          <w:rFonts w:ascii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2178C7" w:rsidRPr="002178C7" w:rsidRDefault="002178C7" w:rsidP="002178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2178C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2178C7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2178C7" w:rsidRDefault="002178C7" w:rsidP="0021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C7" w:rsidRPr="002178C7" w:rsidRDefault="002178C7" w:rsidP="0021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>На определение может быть подана кассационная жалоба в течени</w:t>
      </w:r>
      <w:proofErr w:type="gramStart"/>
      <w:r w:rsidRPr="002178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178C7">
        <w:rPr>
          <w:rFonts w:ascii="Times New Roman" w:hAnsi="Times New Roman" w:cs="Times New Roman"/>
          <w:sz w:val="24"/>
          <w:szCs w:val="24"/>
        </w:rPr>
        <w:t xml:space="preserve"> 15 дней в кассационную инстанцию Арбитражного суда ПМР. </w:t>
      </w:r>
    </w:p>
    <w:p w:rsidR="002178C7" w:rsidRDefault="002178C7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E07F45" w:rsidRDefault="00E07F45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2178C7" w:rsidRPr="002178C7" w:rsidRDefault="002178C7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2178C7" w:rsidRPr="002178C7" w:rsidRDefault="002178C7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 w:rsidR="00E07F45">
        <w:rPr>
          <w:rStyle w:val="FontStyle14"/>
          <w:b/>
          <w:sz w:val="24"/>
          <w:szCs w:val="24"/>
        </w:rPr>
        <w:t xml:space="preserve"> Республики             </w:t>
      </w:r>
      <w:r w:rsidRPr="002178C7">
        <w:rPr>
          <w:rStyle w:val="FontStyle14"/>
          <w:b/>
          <w:sz w:val="24"/>
          <w:szCs w:val="24"/>
        </w:rPr>
        <w:t xml:space="preserve">              И. П. </w:t>
      </w:r>
      <w:proofErr w:type="spellStart"/>
      <w:r w:rsidRPr="002178C7">
        <w:rPr>
          <w:rStyle w:val="FontStyle14"/>
          <w:b/>
          <w:sz w:val="24"/>
          <w:szCs w:val="24"/>
        </w:rPr>
        <w:t>Григорашенко</w:t>
      </w:r>
      <w:proofErr w:type="spellEnd"/>
      <w:r w:rsidRPr="002178C7">
        <w:rPr>
          <w:rStyle w:val="FontStyle14"/>
          <w:b/>
          <w:sz w:val="24"/>
          <w:szCs w:val="24"/>
        </w:rPr>
        <w:t xml:space="preserve"> </w:t>
      </w:r>
    </w:p>
    <w:sectPr w:rsidR="002178C7" w:rsidRPr="002178C7" w:rsidSect="002178C7">
      <w:footerReference w:type="default" r:id="rId9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C7" w:rsidRDefault="002178C7" w:rsidP="00857575">
      <w:pPr>
        <w:spacing w:after="0" w:line="240" w:lineRule="auto"/>
      </w:pPr>
      <w:r>
        <w:separator/>
      </w:r>
    </w:p>
  </w:endnote>
  <w:endnote w:type="continuationSeparator" w:id="1">
    <w:p w:rsidR="002178C7" w:rsidRDefault="002178C7" w:rsidP="008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C7" w:rsidRDefault="002178C7">
    <w:pPr>
      <w:pStyle w:val="a3"/>
      <w:jc w:val="right"/>
    </w:pPr>
    <w:fldSimple w:instr=" PAGE   \* MERGEFORMAT ">
      <w:r w:rsidR="00E07F45">
        <w:rPr>
          <w:noProof/>
        </w:rPr>
        <w:t>1</w:t>
      </w:r>
    </w:fldSimple>
  </w:p>
  <w:p w:rsidR="002178C7" w:rsidRDefault="002178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C7" w:rsidRDefault="002178C7" w:rsidP="00857575">
      <w:pPr>
        <w:spacing w:after="0" w:line="240" w:lineRule="auto"/>
      </w:pPr>
      <w:r>
        <w:separator/>
      </w:r>
    </w:p>
  </w:footnote>
  <w:footnote w:type="continuationSeparator" w:id="1">
    <w:p w:rsidR="002178C7" w:rsidRDefault="002178C7" w:rsidP="0085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7D4"/>
    <w:rsid w:val="002178C7"/>
    <w:rsid w:val="00342E58"/>
    <w:rsid w:val="007837D4"/>
    <w:rsid w:val="00837D53"/>
    <w:rsid w:val="00857575"/>
    <w:rsid w:val="00885CBE"/>
    <w:rsid w:val="00906312"/>
    <w:rsid w:val="009D6590"/>
    <w:rsid w:val="00A148C7"/>
    <w:rsid w:val="00E0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3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837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78C7"/>
    <w:pPr>
      <w:ind w:left="720"/>
      <w:contextualSpacing/>
    </w:pPr>
  </w:style>
  <w:style w:type="paragraph" w:customStyle="1" w:styleId="Style3">
    <w:name w:val="Style3"/>
    <w:basedOn w:val="a"/>
    <w:rsid w:val="002178C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178C7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nhideWhenUsed/>
    <w:rsid w:val="002178C7"/>
    <w:rPr>
      <w:color w:val="0000FF"/>
      <w:u w:val="single"/>
    </w:rPr>
  </w:style>
  <w:style w:type="paragraph" w:customStyle="1" w:styleId="Style6">
    <w:name w:val="Style6"/>
    <w:basedOn w:val="a"/>
    <w:rsid w:val="002178C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178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2018-06-20T07:48:00Z</dcterms:created>
  <dcterms:modified xsi:type="dcterms:W3CDTF">2018-06-20T11:14:00Z</dcterms:modified>
</cp:coreProperties>
</file>