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C45AF" w:rsidRPr="005B380C" w:rsidTr="004A46E1">
        <w:trPr>
          <w:trHeight w:val="259"/>
        </w:trPr>
        <w:tc>
          <w:tcPr>
            <w:tcW w:w="3969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3DB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E333DB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FC45AF" w:rsidRPr="005B380C" w:rsidTr="004A46E1">
        <w:tc>
          <w:tcPr>
            <w:tcW w:w="3969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E333DB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FC45AF" w:rsidRPr="005B380C" w:rsidTr="004A46E1">
        <w:tc>
          <w:tcPr>
            <w:tcW w:w="3969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33DB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E333DB">
              <w:rPr>
                <w:rFonts w:ascii="Times New Roman" w:hAnsi="Times New Roman"/>
                <w:sz w:val="24"/>
                <w:szCs w:val="24"/>
              </w:rPr>
              <w:t>«</w:t>
            </w:r>
            <w:r w:rsidRPr="00E333DB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E333DB">
              <w:rPr>
                <w:rFonts w:ascii="Times New Roman" w:hAnsi="Times New Roman"/>
                <w:sz w:val="24"/>
                <w:szCs w:val="24"/>
              </w:rPr>
              <w:t>»</w:t>
            </w:r>
            <w:r w:rsidRPr="00E33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E333DB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FC45AF" w:rsidRPr="00E333DB" w:rsidRDefault="00FC45AF" w:rsidP="00017FC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C45AF" w:rsidRPr="005B380C" w:rsidTr="004A46E1">
        <w:trPr>
          <w:trHeight w:val="342"/>
        </w:trPr>
        <w:tc>
          <w:tcPr>
            <w:tcW w:w="3888" w:type="dxa"/>
          </w:tcPr>
          <w:p w:rsidR="00FC45AF" w:rsidRPr="00E333DB" w:rsidRDefault="00FC45AF" w:rsidP="004A46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C45AF" w:rsidRPr="00E333DB" w:rsidRDefault="00FC45AF" w:rsidP="00017FC7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6" o:title="" gain="68267f"/>
          </v:shape>
        </w:pict>
      </w:r>
    </w:p>
    <w:p w:rsidR="00FC45AF" w:rsidRPr="00E333DB" w:rsidRDefault="00FC45AF" w:rsidP="00017FC7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FC45AF" w:rsidRPr="00E333DB" w:rsidRDefault="00FC45AF" w:rsidP="00017FC7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E333DB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FC45AF" w:rsidRPr="00E333DB" w:rsidRDefault="00FC45AF" w:rsidP="00017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3DB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FC45AF" w:rsidRPr="00E333DB" w:rsidRDefault="00FC45AF" w:rsidP="00017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3DB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333DB">
          <w:rPr>
            <w:rFonts w:ascii="Times New Roman" w:hAnsi="Times New Roman"/>
            <w:sz w:val="20"/>
            <w:szCs w:val="20"/>
          </w:rPr>
          <w:t>3300, г</w:t>
        </w:r>
      </w:smartTag>
      <w:r w:rsidRPr="00E333DB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E333DB">
        <w:rPr>
          <w:rFonts w:ascii="Times New Roman" w:hAnsi="Times New Roman"/>
          <w:sz w:val="20"/>
          <w:szCs w:val="20"/>
        </w:rPr>
        <w:t>Официальный сайт: www.</w:t>
      </w:r>
      <w:r w:rsidRPr="00E333DB">
        <w:rPr>
          <w:rFonts w:ascii="Times New Roman" w:hAnsi="Times New Roman"/>
          <w:sz w:val="20"/>
          <w:szCs w:val="20"/>
          <w:lang w:val="en-US"/>
        </w:rPr>
        <w:t>arbitr</w:t>
      </w:r>
      <w:r w:rsidRPr="00E333DB">
        <w:rPr>
          <w:rFonts w:ascii="Times New Roman" w:hAnsi="Times New Roman"/>
          <w:sz w:val="20"/>
          <w:szCs w:val="20"/>
        </w:rPr>
        <w:t>.gospmr.</w:t>
      </w:r>
      <w:r w:rsidRPr="00E333DB">
        <w:rPr>
          <w:rFonts w:ascii="Times New Roman" w:hAnsi="Times New Roman"/>
          <w:sz w:val="20"/>
          <w:szCs w:val="20"/>
          <w:lang w:val="en-US"/>
        </w:rPr>
        <w:t>org</w:t>
      </w: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E333DB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FC45AF" w:rsidRPr="00C56CC5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</w:rPr>
      </w:pPr>
      <w:r w:rsidRPr="00C56CC5">
        <w:rPr>
          <w:rFonts w:ascii="Times New Roman" w:hAnsi="Times New Roman"/>
          <w:sz w:val="24"/>
          <w:szCs w:val="24"/>
        </w:rPr>
        <w:t>О приостановлении производства по делу</w:t>
      </w:r>
    </w:p>
    <w:p w:rsidR="00FC45AF" w:rsidRPr="00E333DB" w:rsidRDefault="00FC45AF" w:rsidP="00017FC7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C45AF" w:rsidRPr="00C56CC5" w:rsidTr="004A46E1">
        <w:trPr>
          <w:trHeight w:val="259"/>
        </w:trPr>
        <w:tc>
          <w:tcPr>
            <w:tcW w:w="4952" w:type="dxa"/>
            <w:gridSpan w:val="7"/>
          </w:tcPr>
          <w:p w:rsidR="00FC45AF" w:rsidRPr="00C56CC5" w:rsidRDefault="00FC45AF" w:rsidP="00017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6C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13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»</w:t>
            </w:r>
            <w:r w:rsidRPr="00C56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сентября  2018 года</w:t>
            </w:r>
          </w:p>
        </w:tc>
        <w:tc>
          <w:tcPr>
            <w:tcW w:w="4971" w:type="dxa"/>
            <w:gridSpan w:val="3"/>
          </w:tcPr>
          <w:p w:rsidR="00FC45AF" w:rsidRPr="00C56CC5" w:rsidRDefault="00FC45AF" w:rsidP="00017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6CC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</w:t>
            </w:r>
            <w:r w:rsidRPr="00C56CC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336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</w:rPr>
              <w:t>/18-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04</w:t>
            </w:r>
            <w:r w:rsidRPr="00C56C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FC45AF" w:rsidRPr="005B380C" w:rsidTr="004A46E1">
        <w:tc>
          <w:tcPr>
            <w:tcW w:w="1199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C45AF" w:rsidRPr="00E333DB" w:rsidRDefault="00FC45AF" w:rsidP="004A46E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5AF" w:rsidRPr="005B380C" w:rsidTr="004A46E1">
        <w:tc>
          <w:tcPr>
            <w:tcW w:w="1985" w:type="dxa"/>
            <w:gridSpan w:val="2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3DB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C45AF" w:rsidRPr="00E333DB" w:rsidRDefault="00FC45AF" w:rsidP="004A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C45AF" w:rsidRPr="00E333DB" w:rsidRDefault="00FC45AF" w:rsidP="004A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5AF" w:rsidRPr="005B380C" w:rsidTr="004A46E1">
        <w:tc>
          <w:tcPr>
            <w:tcW w:w="1199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C45AF" w:rsidRPr="00E333DB" w:rsidRDefault="00FC45AF" w:rsidP="004A46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C45AF" w:rsidRDefault="00FC45AF" w:rsidP="00017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Арбитражный суд Приднестровской Молдавской Республики в составе судьи Романенко А.П., рассматривая в открытом судебном заседании </w:t>
      </w:r>
      <w:r w:rsidRPr="00F351B8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  <w:r w:rsidRPr="00F351B8">
        <w:rPr>
          <w:rFonts w:ascii="Times New Roman" w:hAnsi="Times New Roman"/>
          <w:sz w:val="24"/>
          <w:szCs w:val="24"/>
        </w:rPr>
        <w:t xml:space="preserve"> Налоговой инспекции по г. Бендеры (г. Бендеры, ул. Калинина, д. 17)</w:t>
      </w:r>
      <w:r w:rsidRPr="00017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F351B8">
        <w:rPr>
          <w:rFonts w:ascii="Times New Roman" w:hAnsi="Times New Roman"/>
          <w:sz w:val="24"/>
          <w:szCs w:val="24"/>
        </w:rPr>
        <w:t>ООО «Любомир»</w:t>
      </w:r>
      <w:r>
        <w:rPr>
          <w:rFonts w:ascii="Times New Roman" w:hAnsi="Times New Roman"/>
          <w:sz w:val="24"/>
          <w:szCs w:val="24"/>
        </w:rPr>
        <w:t xml:space="preserve"> (г. Бендеры, ул. Суворова, д.9</w:t>
      </w:r>
      <w:r w:rsidRPr="00F351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участии в судебном заседании представителей:</w:t>
      </w:r>
    </w:p>
    <w:p w:rsidR="00FC45AF" w:rsidRDefault="00FC45AF" w:rsidP="00017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Налогового органа – Оруджиева Н. Н. по доверенности от 20 июня 2018 года № 38,</w:t>
      </w:r>
    </w:p>
    <w:p w:rsidR="00FC45AF" w:rsidRPr="00FB0CF1" w:rsidRDefault="00FC45AF" w:rsidP="00017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«Любомир» – Левченко А. Ю. по доверенности от 07 сентября 2018 года б/н,</w:t>
      </w:r>
    </w:p>
    <w:p w:rsidR="00FC45AF" w:rsidRDefault="00FC45AF" w:rsidP="00017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C45AF" w:rsidRDefault="00FC45AF" w:rsidP="00615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BA1">
        <w:rPr>
          <w:rStyle w:val="FontStyle14"/>
          <w:b/>
          <w:sz w:val="24"/>
          <w:szCs w:val="24"/>
        </w:rPr>
        <w:t>установил:</w:t>
      </w:r>
      <w:r>
        <w:rPr>
          <w:rStyle w:val="FontStyle14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Налоговая инспекция по г. Бендеры обратилась в Арбитражный суд с заявлением о привлечении к административной ответственности ООО «Любомир». В ходе судебного заседания ООО «Любомир» заявлено ходатайство о приостановлении производства по делу в связи с принятием к производству арбитражного суда заявления ООО «Любомир» о пересмотре </w:t>
      </w:r>
      <w:r w:rsidRPr="00DE5579">
        <w:rPr>
          <w:rFonts w:ascii="Times New Roman" w:hAnsi="Times New Roman"/>
          <w:sz w:val="24"/>
          <w:szCs w:val="24"/>
        </w:rPr>
        <w:t>Решения Арбитражного суда Приднестровской Молдавской Республики  от 19 июля 2018 года по делу №333/18-04 возбужденного по заявление ООО «Любомир» к Налоговой инспекции по г. Бендеры о признании недействительным предписания НИ по г.Бендеры от 07 мая 2018 года №123-0106-18</w:t>
      </w:r>
      <w:r>
        <w:rPr>
          <w:rFonts w:ascii="Times New Roman" w:hAnsi="Times New Roman"/>
          <w:sz w:val="24"/>
          <w:szCs w:val="24"/>
        </w:rPr>
        <w:t>.</w:t>
      </w:r>
    </w:p>
    <w:p w:rsidR="00FC45AF" w:rsidRPr="00DE5579" w:rsidRDefault="00FC45AF" w:rsidP="00615E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ходатайство, выслушав мнение представителей налогового органа, суд приходит к выводу об обоснованности ходатайства и наличии предусмотренных п.1 ст.70 АПК ПМР оснований для приостановления производства по делу.</w:t>
      </w:r>
    </w:p>
    <w:p w:rsidR="00FC45AF" w:rsidRDefault="00FC45AF" w:rsidP="00615E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5579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DE5579">
        <w:rPr>
          <w:rFonts w:ascii="Times New Roman" w:hAnsi="Times New Roman"/>
          <w:sz w:val="24"/>
          <w:szCs w:val="24"/>
        </w:rPr>
        <w:t xml:space="preserve"> Арбитражного суда Приднестровской Молдавской Республики  от 19 июля 2018 года по делу №333/18-04 по заявлени</w:t>
      </w:r>
      <w:r>
        <w:rPr>
          <w:rFonts w:ascii="Times New Roman" w:hAnsi="Times New Roman"/>
          <w:sz w:val="24"/>
          <w:szCs w:val="24"/>
        </w:rPr>
        <w:t>ю</w:t>
      </w:r>
      <w:r w:rsidRPr="00DE5579">
        <w:rPr>
          <w:rFonts w:ascii="Times New Roman" w:hAnsi="Times New Roman"/>
          <w:sz w:val="24"/>
          <w:szCs w:val="24"/>
        </w:rPr>
        <w:t xml:space="preserve"> ООО «Любомир» </w:t>
      </w:r>
      <w:r>
        <w:rPr>
          <w:rFonts w:ascii="Times New Roman" w:hAnsi="Times New Roman"/>
          <w:sz w:val="24"/>
          <w:szCs w:val="24"/>
        </w:rPr>
        <w:t xml:space="preserve">в удовлетворении требований </w:t>
      </w:r>
      <w:r w:rsidRPr="00DE5579">
        <w:rPr>
          <w:rFonts w:ascii="Times New Roman" w:hAnsi="Times New Roman"/>
          <w:sz w:val="24"/>
          <w:szCs w:val="24"/>
        </w:rPr>
        <w:t>о признании недействительным предписания НИ по г.Бендеры от 07 мая 2018 года №123-0106-18</w:t>
      </w:r>
      <w:r>
        <w:rPr>
          <w:rFonts w:ascii="Times New Roman" w:hAnsi="Times New Roman"/>
          <w:sz w:val="24"/>
          <w:szCs w:val="24"/>
        </w:rPr>
        <w:t xml:space="preserve"> отказано. </w:t>
      </w:r>
      <w:r w:rsidRPr="00DE5579">
        <w:rPr>
          <w:rFonts w:ascii="Times New Roman" w:hAnsi="Times New Roman"/>
          <w:sz w:val="24"/>
          <w:szCs w:val="24"/>
        </w:rPr>
        <w:t xml:space="preserve">ООО «Любомир» </w:t>
      </w:r>
      <w:r>
        <w:rPr>
          <w:rFonts w:ascii="Times New Roman" w:hAnsi="Times New Roman"/>
          <w:sz w:val="24"/>
          <w:szCs w:val="24"/>
        </w:rPr>
        <w:t xml:space="preserve">обратилось с заявлением </w:t>
      </w:r>
      <w:r w:rsidRPr="00DE5579">
        <w:rPr>
          <w:rFonts w:ascii="Times New Roman" w:hAnsi="Times New Roman"/>
          <w:sz w:val="24"/>
          <w:szCs w:val="24"/>
        </w:rPr>
        <w:t>о пересмотре по вновь открывшимся обстоятельствам Решения Арбитражного суда Приднестровской Молдавской Республики  от 19 июля 2018 года по делу №333/18-04</w:t>
      </w:r>
      <w:r>
        <w:rPr>
          <w:rFonts w:ascii="Times New Roman" w:hAnsi="Times New Roman"/>
          <w:sz w:val="24"/>
          <w:szCs w:val="24"/>
        </w:rPr>
        <w:t>, которое принято судом к производству.</w:t>
      </w:r>
    </w:p>
    <w:p w:rsidR="00FC45AF" w:rsidRPr="00271D09" w:rsidRDefault="00FC45AF" w:rsidP="00615E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материалов дела следует, что вменяемое ответчику правонарушение выявлено в ходе мероприятия по контролю, результаты которого отражены в </w:t>
      </w:r>
      <w:r w:rsidRPr="0059760D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е</w:t>
      </w:r>
      <w:r w:rsidRPr="00597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проверки №023-0106-18. Учитывая</w:t>
      </w:r>
      <w:r w:rsidRPr="00271D09">
        <w:rPr>
          <w:rFonts w:ascii="Times New Roman" w:hAnsi="Times New Roman"/>
          <w:sz w:val="24"/>
          <w:szCs w:val="24"/>
        </w:rPr>
        <w:t>, что в основу заявления НИ г.</w:t>
      </w:r>
      <w:r>
        <w:rPr>
          <w:rFonts w:ascii="Times New Roman" w:hAnsi="Times New Roman"/>
          <w:sz w:val="24"/>
          <w:szCs w:val="24"/>
        </w:rPr>
        <w:t xml:space="preserve">Бендеры </w:t>
      </w:r>
      <w:r w:rsidRPr="00271D09">
        <w:rPr>
          <w:rFonts w:ascii="Times New Roman" w:hAnsi="Times New Roman"/>
          <w:sz w:val="24"/>
          <w:szCs w:val="24"/>
        </w:rPr>
        <w:t>о привлечении О</w:t>
      </w:r>
      <w:r>
        <w:rPr>
          <w:rFonts w:ascii="Times New Roman" w:hAnsi="Times New Roman"/>
          <w:sz w:val="24"/>
          <w:szCs w:val="24"/>
        </w:rPr>
        <w:t>О</w:t>
      </w:r>
      <w:r w:rsidRPr="00271D09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Любомир</w:t>
      </w:r>
      <w:r w:rsidRPr="00271D09">
        <w:rPr>
          <w:rFonts w:ascii="Times New Roman" w:hAnsi="Times New Roman"/>
          <w:sz w:val="24"/>
          <w:szCs w:val="24"/>
        </w:rPr>
        <w:t>» к административной ответственности по п.</w:t>
      </w:r>
      <w:r>
        <w:rPr>
          <w:rFonts w:ascii="Times New Roman" w:hAnsi="Times New Roman"/>
          <w:sz w:val="24"/>
          <w:szCs w:val="24"/>
        </w:rPr>
        <w:t>3</w:t>
      </w:r>
      <w:r w:rsidRPr="00271D09">
        <w:rPr>
          <w:rFonts w:ascii="Times New Roman" w:hAnsi="Times New Roman"/>
          <w:sz w:val="24"/>
          <w:szCs w:val="24"/>
        </w:rPr>
        <w:t xml:space="preserve"> ст.15.5 КоАП ПМР положены те же обстоятельства, которые явились основанием для вынесения оспариваемого в деле №3</w:t>
      </w:r>
      <w:r>
        <w:rPr>
          <w:rFonts w:ascii="Times New Roman" w:hAnsi="Times New Roman"/>
          <w:sz w:val="24"/>
          <w:szCs w:val="24"/>
        </w:rPr>
        <w:t>33</w:t>
      </w:r>
      <w:r w:rsidRPr="00271D09">
        <w:rPr>
          <w:rFonts w:ascii="Times New Roman" w:hAnsi="Times New Roman"/>
          <w:sz w:val="24"/>
          <w:szCs w:val="24"/>
        </w:rPr>
        <w:t xml:space="preserve">/18-04 </w:t>
      </w:r>
      <w:r>
        <w:rPr>
          <w:rFonts w:ascii="Times New Roman" w:hAnsi="Times New Roman"/>
          <w:sz w:val="24"/>
          <w:szCs w:val="24"/>
        </w:rPr>
        <w:t xml:space="preserve">Предписания </w:t>
      </w:r>
      <w:r w:rsidRPr="00BD71AD">
        <w:rPr>
          <w:rFonts w:ascii="Times New Roman" w:hAnsi="Times New Roman"/>
          <w:sz w:val="24"/>
          <w:szCs w:val="24"/>
        </w:rPr>
        <w:t>НИ по г. Бендеры №123-0106-18 от 07 мая2018 года</w:t>
      </w:r>
      <w:r>
        <w:rPr>
          <w:rFonts w:ascii="Times New Roman" w:hAnsi="Times New Roman"/>
          <w:sz w:val="24"/>
          <w:szCs w:val="24"/>
        </w:rPr>
        <w:t xml:space="preserve"> и которые оспариваются ответчиком </w:t>
      </w:r>
      <w:r w:rsidRPr="00271D09">
        <w:rPr>
          <w:rFonts w:ascii="Times New Roman" w:hAnsi="Times New Roman"/>
          <w:sz w:val="24"/>
          <w:szCs w:val="24"/>
        </w:rPr>
        <w:t xml:space="preserve">, суд приходит к выводу о том, что данное дело невозможно рассмотреть до </w:t>
      </w:r>
      <w:r>
        <w:rPr>
          <w:rFonts w:ascii="Times New Roman" w:hAnsi="Times New Roman"/>
          <w:sz w:val="24"/>
          <w:szCs w:val="24"/>
        </w:rPr>
        <w:t xml:space="preserve">вступления в законную силу итогового акта по делу №333/18-04 о признании предписания </w:t>
      </w:r>
      <w:r w:rsidRPr="00BD71AD">
        <w:rPr>
          <w:rFonts w:ascii="Times New Roman" w:hAnsi="Times New Roman"/>
          <w:sz w:val="24"/>
          <w:szCs w:val="24"/>
        </w:rPr>
        <w:t>НИ по г. Бендеры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1AD">
        <w:rPr>
          <w:rFonts w:ascii="Times New Roman" w:hAnsi="Times New Roman"/>
          <w:sz w:val="24"/>
          <w:szCs w:val="24"/>
        </w:rPr>
        <w:t>123-0106-18 от 07 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1AD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 недействительным.</w:t>
      </w:r>
    </w:p>
    <w:p w:rsidR="00FC45AF" w:rsidRPr="00074A1D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A1D">
        <w:rPr>
          <w:rFonts w:ascii="Times New Roman" w:hAnsi="Times New Roman"/>
          <w:sz w:val="24"/>
          <w:szCs w:val="24"/>
        </w:rPr>
        <w:t xml:space="preserve">При таких обстоятельствах, а именно: в случае невозможности рассмотрения данного дела до разрешения другого дела, рассматриваемого </w:t>
      </w:r>
      <w:r>
        <w:rPr>
          <w:rFonts w:ascii="Times New Roman" w:hAnsi="Times New Roman"/>
          <w:sz w:val="24"/>
          <w:szCs w:val="24"/>
        </w:rPr>
        <w:t>А</w:t>
      </w:r>
      <w:r w:rsidRPr="00074A1D">
        <w:rPr>
          <w:rFonts w:ascii="Times New Roman" w:hAnsi="Times New Roman"/>
          <w:sz w:val="24"/>
          <w:szCs w:val="24"/>
        </w:rPr>
        <w:t>рбитражным судом, в силу подпункт</w:t>
      </w:r>
      <w:r>
        <w:rPr>
          <w:rFonts w:ascii="Times New Roman" w:hAnsi="Times New Roman"/>
          <w:sz w:val="24"/>
          <w:szCs w:val="24"/>
        </w:rPr>
        <w:t>а</w:t>
      </w:r>
      <w:r w:rsidRPr="00074A1D">
        <w:rPr>
          <w:rFonts w:ascii="Times New Roman" w:hAnsi="Times New Roman"/>
          <w:sz w:val="24"/>
          <w:szCs w:val="24"/>
        </w:rPr>
        <w:t xml:space="preserve"> 1) пункта 1 статьи 70 АПК ПМР, у </w:t>
      </w:r>
      <w:r>
        <w:rPr>
          <w:rFonts w:ascii="Times New Roman" w:hAnsi="Times New Roman"/>
          <w:sz w:val="24"/>
          <w:szCs w:val="24"/>
        </w:rPr>
        <w:t>А</w:t>
      </w:r>
      <w:r w:rsidRPr="00074A1D">
        <w:rPr>
          <w:rFonts w:ascii="Times New Roman" w:hAnsi="Times New Roman"/>
          <w:sz w:val="24"/>
          <w:szCs w:val="24"/>
        </w:rPr>
        <w:t>рбитражного суда</w:t>
      </w:r>
      <w:r>
        <w:rPr>
          <w:rFonts w:ascii="Times New Roman" w:hAnsi="Times New Roman"/>
          <w:sz w:val="24"/>
          <w:szCs w:val="24"/>
        </w:rPr>
        <w:t xml:space="preserve"> возникает </w:t>
      </w:r>
      <w:r w:rsidRPr="00074A1D">
        <w:rPr>
          <w:rFonts w:ascii="Times New Roman" w:hAnsi="Times New Roman"/>
          <w:sz w:val="24"/>
          <w:szCs w:val="24"/>
        </w:rPr>
        <w:t xml:space="preserve">обязанность приостановить производство по делу. </w:t>
      </w:r>
    </w:p>
    <w:p w:rsidR="00FC45AF" w:rsidRPr="00074A1D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A1D">
        <w:rPr>
          <w:rFonts w:ascii="Times New Roman" w:hAnsi="Times New Roman"/>
          <w:sz w:val="24"/>
          <w:szCs w:val="24"/>
        </w:rPr>
        <w:t xml:space="preserve">На основании изложенного суд удовлетворяет ходатайство </w:t>
      </w:r>
      <w:r>
        <w:rPr>
          <w:rFonts w:ascii="Times New Roman" w:hAnsi="Times New Roman"/>
          <w:sz w:val="24"/>
          <w:szCs w:val="24"/>
        </w:rPr>
        <w:t>истца</w:t>
      </w:r>
      <w:r w:rsidRPr="00074A1D">
        <w:rPr>
          <w:rFonts w:ascii="Times New Roman" w:hAnsi="Times New Roman"/>
          <w:sz w:val="24"/>
          <w:szCs w:val="24"/>
        </w:rPr>
        <w:t xml:space="preserve"> о приостановлении производства по делу.</w:t>
      </w:r>
    </w:p>
    <w:p w:rsidR="00FC45AF" w:rsidRPr="00271D09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>На основании изложенного и руководствуясь п.п. 1) п.1 ст.70, ст.128 АПК ПМР, суд</w:t>
      </w:r>
    </w:p>
    <w:p w:rsidR="00FC45AF" w:rsidRPr="00271D09" w:rsidRDefault="00FC45AF" w:rsidP="00017FC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>определил:</w:t>
      </w:r>
    </w:p>
    <w:p w:rsidR="00FC45AF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Ходатайство ООО «Любомир» удовлетворить.</w:t>
      </w:r>
    </w:p>
    <w:p w:rsidR="00FC45AF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 xml:space="preserve">Приостановить производство по делу до вступления в законную силу </w:t>
      </w:r>
      <w:r>
        <w:rPr>
          <w:rFonts w:ascii="Times New Roman" w:hAnsi="Times New Roman"/>
          <w:sz w:val="24"/>
          <w:szCs w:val="24"/>
        </w:rPr>
        <w:t xml:space="preserve">судебного акта, которым будет окончено рассмотрение дела по заявлению ООО «Любомир»  о пересмотре решения Арбитражного суда ПМР </w:t>
      </w:r>
      <w:r w:rsidRPr="00271D09">
        <w:rPr>
          <w:rFonts w:ascii="Times New Roman" w:hAnsi="Times New Roman"/>
          <w:sz w:val="24"/>
          <w:szCs w:val="24"/>
        </w:rPr>
        <w:t>по делу №3</w:t>
      </w:r>
      <w:r>
        <w:rPr>
          <w:rFonts w:ascii="Times New Roman" w:hAnsi="Times New Roman"/>
          <w:sz w:val="24"/>
          <w:szCs w:val="24"/>
        </w:rPr>
        <w:t>33</w:t>
      </w:r>
      <w:r w:rsidRPr="00271D09">
        <w:rPr>
          <w:rFonts w:ascii="Times New Roman" w:hAnsi="Times New Roman"/>
          <w:sz w:val="24"/>
          <w:szCs w:val="24"/>
        </w:rPr>
        <w:t>/18-04.</w:t>
      </w:r>
    </w:p>
    <w:p w:rsidR="00FC45AF" w:rsidRPr="00271D09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45AF" w:rsidRPr="00271D09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1D09">
        <w:rPr>
          <w:rFonts w:ascii="Times New Roman" w:hAnsi="Times New Roman"/>
          <w:sz w:val="24"/>
          <w:szCs w:val="24"/>
        </w:rPr>
        <w:t>Определение может быть обжаловано.</w:t>
      </w:r>
    </w:p>
    <w:p w:rsidR="00FC45AF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45AF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45AF" w:rsidRPr="0059760D" w:rsidRDefault="00FC45AF" w:rsidP="00017F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45AF" w:rsidRPr="00074A1D" w:rsidRDefault="00FC45AF" w:rsidP="00017FC7">
      <w:pPr>
        <w:keepNext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074A1D">
        <w:rPr>
          <w:rFonts w:ascii="Times New Roman" w:hAnsi="Times New Roman"/>
          <w:bCs/>
          <w:sz w:val="24"/>
          <w:szCs w:val="24"/>
        </w:rPr>
        <w:t xml:space="preserve">Судья Арбитражного суда </w:t>
      </w:r>
    </w:p>
    <w:p w:rsidR="00FC45AF" w:rsidRDefault="00FC45AF" w:rsidP="00017FC7">
      <w:pPr>
        <w:keepNext/>
        <w:spacing w:after="0" w:line="240" w:lineRule="auto"/>
        <w:jc w:val="both"/>
        <w:outlineLvl w:val="3"/>
      </w:pPr>
      <w:r w:rsidRPr="00074A1D">
        <w:rPr>
          <w:rFonts w:ascii="Times New Roman" w:hAnsi="Times New Roman"/>
          <w:bCs/>
          <w:sz w:val="24"/>
          <w:szCs w:val="24"/>
        </w:rPr>
        <w:t>Приднестровской Молдавской Республики</w:t>
      </w:r>
      <w:r w:rsidRPr="00074A1D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074A1D">
        <w:rPr>
          <w:rFonts w:ascii="Times New Roman" w:hAnsi="Times New Roman"/>
          <w:bCs/>
          <w:sz w:val="24"/>
          <w:szCs w:val="24"/>
        </w:rPr>
        <w:tab/>
      </w:r>
      <w:r w:rsidRPr="00074A1D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Pr="00074A1D">
        <w:rPr>
          <w:rFonts w:ascii="Times New Roman" w:hAnsi="Times New Roman"/>
          <w:bCs/>
          <w:sz w:val="24"/>
          <w:szCs w:val="24"/>
        </w:rPr>
        <w:tab/>
      </w:r>
      <w:r w:rsidRPr="00074A1D">
        <w:rPr>
          <w:rFonts w:ascii="Times New Roman" w:hAnsi="Times New Roman"/>
          <w:bCs/>
          <w:sz w:val="24"/>
          <w:szCs w:val="24"/>
        </w:rPr>
        <w:tab/>
        <w:t>А.П. Романенко</w:t>
      </w:r>
    </w:p>
    <w:p w:rsidR="00FC45AF" w:rsidRDefault="00FC45AF"/>
    <w:sectPr w:rsidR="00FC45AF" w:rsidSect="00615E2F">
      <w:footerReference w:type="first" r:id="rId7"/>
      <w:pgSz w:w="11906" w:h="16838"/>
      <w:pgMar w:top="567" w:right="56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AF" w:rsidRDefault="00FC45AF" w:rsidP="00AB4517">
      <w:pPr>
        <w:spacing w:after="0" w:line="240" w:lineRule="auto"/>
      </w:pPr>
      <w:r>
        <w:separator/>
      </w:r>
    </w:p>
  </w:endnote>
  <w:endnote w:type="continuationSeparator" w:id="1">
    <w:p w:rsidR="00FC45AF" w:rsidRDefault="00FC45AF" w:rsidP="00AB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AF" w:rsidRPr="003D07FF" w:rsidRDefault="00FC45AF" w:rsidP="003D07FF">
    <w:pPr>
      <w:pStyle w:val="Footer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FC45AF" w:rsidRDefault="00FC45AF" w:rsidP="003D07FF">
    <w:pPr>
      <w:pStyle w:val="Footer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FC45AF" w:rsidRPr="00615E2F" w:rsidRDefault="00FC45AF" w:rsidP="003D07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AF" w:rsidRDefault="00FC45AF" w:rsidP="00AB4517">
      <w:pPr>
        <w:spacing w:after="0" w:line="240" w:lineRule="auto"/>
      </w:pPr>
      <w:r>
        <w:separator/>
      </w:r>
    </w:p>
  </w:footnote>
  <w:footnote w:type="continuationSeparator" w:id="1">
    <w:p w:rsidR="00FC45AF" w:rsidRDefault="00FC45AF" w:rsidP="00AB4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C7"/>
    <w:rsid w:val="00017FC7"/>
    <w:rsid w:val="00074A1D"/>
    <w:rsid w:val="001209E0"/>
    <w:rsid w:val="00271D09"/>
    <w:rsid w:val="00302DE5"/>
    <w:rsid w:val="003178D2"/>
    <w:rsid w:val="003D07FF"/>
    <w:rsid w:val="004A46E1"/>
    <w:rsid w:val="004C6DD3"/>
    <w:rsid w:val="0059760D"/>
    <w:rsid w:val="005B380C"/>
    <w:rsid w:val="00615E2F"/>
    <w:rsid w:val="00747910"/>
    <w:rsid w:val="0075575F"/>
    <w:rsid w:val="00804A85"/>
    <w:rsid w:val="008817E2"/>
    <w:rsid w:val="0088738D"/>
    <w:rsid w:val="00A32E1C"/>
    <w:rsid w:val="00AB4517"/>
    <w:rsid w:val="00B4725F"/>
    <w:rsid w:val="00BD71AD"/>
    <w:rsid w:val="00C56CC5"/>
    <w:rsid w:val="00CD7541"/>
    <w:rsid w:val="00D31BA1"/>
    <w:rsid w:val="00D75F7D"/>
    <w:rsid w:val="00DC6747"/>
    <w:rsid w:val="00DE5579"/>
    <w:rsid w:val="00E333DB"/>
    <w:rsid w:val="00EC027D"/>
    <w:rsid w:val="00F351B8"/>
    <w:rsid w:val="00FB0CF1"/>
    <w:rsid w:val="00FC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C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7F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F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17FC7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615E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4F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573</Words>
  <Characters>3272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4</cp:revision>
  <cp:lastPrinted>2018-09-14T08:06:00Z</cp:lastPrinted>
  <dcterms:created xsi:type="dcterms:W3CDTF">2018-09-14T06:37:00Z</dcterms:created>
  <dcterms:modified xsi:type="dcterms:W3CDTF">2018-09-14T08:06:00Z</dcterms:modified>
</cp:coreProperties>
</file>