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3696A" w:rsidRPr="007927A6" w:rsidTr="006947CD">
        <w:trPr>
          <w:trHeight w:val="259"/>
        </w:trPr>
        <w:tc>
          <w:tcPr>
            <w:tcW w:w="3969" w:type="dxa"/>
          </w:tcPr>
          <w:p w:rsidR="00C3696A" w:rsidRPr="007927A6" w:rsidRDefault="00C3696A" w:rsidP="007927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7A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92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3696A" w:rsidRPr="007927A6" w:rsidTr="006947CD">
        <w:tc>
          <w:tcPr>
            <w:tcW w:w="3969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3696A" w:rsidRPr="007927A6" w:rsidTr="006947CD">
        <w:tc>
          <w:tcPr>
            <w:tcW w:w="3969" w:type="dxa"/>
          </w:tcPr>
          <w:p w:rsidR="00C3696A" w:rsidRPr="007927A6" w:rsidRDefault="00C3696A" w:rsidP="00792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92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2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92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9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92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3696A" w:rsidRPr="007927A6" w:rsidRDefault="00C3696A" w:rsidP="007927A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3696A" w:rsidRPr="007927A6" w:rsidTr="006947CD">
        <w:trPr>
          <w:trHeight w:val="342"/>
        </w:trPr>
        <w:tc>
          <w:tcPr>
            <w:tcW w:w="3888" w:type="dxa"/>
            <w:shd w:val="clear" w:color="auto" w:fill="auto"/>
          </w:tcPr>
          <w:p w:rsidR="00C3696A" w:rsidRPr="007927A6" w:rsidRDefault="00C3696A" w:rsidP="007927A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96A" w:rsidRPr="007927A6" w:rsidRDefault="00C3696A" w:rsidP="007927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927A6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927A6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2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92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92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2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92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2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927A6">
        <w:rPr>
          <w:rFonts w:ascii="Times New Roman" w:hAnsi="Times New Roman" w:cs="Times New Roman"/>
          <w:sz w:val="24"/>
          <w:szCs w:val="24"/>
        </w:rPr>
        <w:t>.</w:t>
      </w:r>
      <w:r w:rsidRPr="00792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96A" w:rsidRPr="007927A6" w:rsidRDefault="003D2FE2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92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92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 xml:space="preserve">о прекращении производства по делу 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3696A" w:rsidRPr="007927A6" w:rsidTr="006947CD">
        <w:trPr>
          <w:trHeight w:val="259"/>
        </w:trPr>
        <w:tc>
          <w:tcPr>
            <w:tcW w:w="4952" w:type="dxa"/>
            <w:gridSpan w:val="7"/>
          </w:tcPr>
          <w:p w:rsidR="00C3696A" w:rsidRPr="007927A6" w:rsidRDefault="00C3696A" w:rsidP="00792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14»     </w:t>
            </w:r>
            <w:proofErr w:type="spellStart"/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_июня</w:t>
            </w:r>
            <w:proofErr w:type="spellEnd"/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79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9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C3696A" w:rsidRPr="007927A6" w:rsidRDefault="00C3696A" w:rsidP="007F5A5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9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F5A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792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9/18-12___</w:t>
            </w:r>
          </w:p>
        </w:tc>
      </w:tr>
      <w:tr w:rsidR="00C3696A" w:rsidRPr="007927A6" w:rsidTr="006947CD">
        <w:tc>
          <w:tcPr>
            <w:tcW w:w="1199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3696A" w:rsidRPr="007927A6" w:rsidRDefault="00C3696A" w:rsidP="007927A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96A" w:rsidRPr="007927A6" w:rsidTr="006947CD">
        <w:tc>
          <w:tcPr>
            <w:tcW w:w="1985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3696A" w:rsidRPr="007927A6" w:rsidRDefault="00C3696A" w:rsidP="007927A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96A" w:rsidRPr="007927A6" w:rsidTr="006947CD">
        <w:tc>
          <w:tcPr>
            <w:tcW w:w="1199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96A" w:rsidRPr="007927A6" w:rsidTr="006947CD">
        <w:tc>
          <w:tcPr>
            <w:tcW w:w="1199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3696A" w:rsidRPr="007927A6" w:rsidRDefault="00C3696A" w:rsidP="00792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696A" w:rsidRPr="007927A6" w:rsidRDefault="00C3696A" w:rsidP="007927A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7927A6">
        <w:rPr>
          <w:rStyle w:val="FontStyle14"/>
          <w:sz w:val="24"/>
          <w:szCs w:val="24"/>
        </w:rPr>
        <w:t xml:space="preserve">Арбитражный суд </w:t>
      </w:r>
      <w:r w:rsidRPr="007927A6">
        <w:t>Приднестровской Молдавской Республики</w:t>
      </w:r>
      <w:r w:rsidRPr="007927A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927A6">
        <w:rPr>
          <w:rStyle w:val="FontStyle14"/>
          <w:sz w:val="24"/>
          <w:szCs w:val="24"/>
        </w:rPr>
        <w:t>Григорашенко</w:t>
      </w:r>
      <w:proofErr w:type="spellEnd"/>
      <w:r w:rsidRPr="007927A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7927A6">
        <w:t xml:space="preserve">исковое заявление </w:t>
      </w:r>
      <w:r w:rsidRPr="007927A6">
        <w:rPr>
          <w:rStyle w:val="FontStyle14"/>
          <w:sz w:val="24"/>
          <w:szCs w:val="24"/>
        </w:rPr>
        <w:t>открытого акционерного общества «Агентство по оздоровлению банковской системы»                (г. Тирасполь, ул. 25 Октября, 71) к обществу с ограниченной ответственностью «Гидрофит» (</w:t>
      </w:r>
      <w:proofErr w:type="spellStart"/>
      <w:r w:rsidRPr="007927A6">
        <w:rPr>
          <w:rStyle w:val="FontStyle14"/>
          <w:sz w:val="24"/>
          <w:szCs w:val="24"/>
        </w:rPr>
        <w:t>Слободзейский</w:t>
      </w:r>
      <w:proofErr w:type="spellEnd"/>
      <w:r w:rsidRPr="007927A6">
        <w:rPr>
          <w:rStyle w:val="FontStyle14"/>
          <w:sz w:val="24"/>
          <w:szCs w:val="24"/>
        </w:rPr>
        <w:t xml:space="preserve"> район, с. Незавертайловка, ул. Мичурина, д. 155) о взыскании долга по кредитному договору и обращении взыскания на предмет залога, </w:t>
      </w:r>
      <w:proofErr w:type="gramEnd"/>
    </w:p>
    <w:p w:rsidR="00C3696A" w:rsidRPr="007927A6" w:rsidRDefault="00C3696A" w:rsidP="007927A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7927A6">
        <w:rPr>
          <w:rStyle w:val="FontStyle14"/>
          <w:sz w:val="24"/>
          <w:szCs w:val="24"/>
        </w:rPr>
        <w:t>при участии представителей:</w:t>
      </w:r>
    </w:p>
    <w:p w:rsidR="00C3696A" w:rsidRPr="007927A6" w:rsidRDefault="00C3696A" w:rsidP="007927A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7927A6">
        <w:rPr>
          <w:rStyle w:val="FontStyle14"/>
          <w:sz w:val="24"/>
          <w:szCs w:val="24"/>
        </w:rPr>
        <w:t>истца – Мазан А. Д., руководителя согласно выписке из государственного реестра юридических лиц, Лысенко Н.М., по доверенности № 2/91 от 29 мая 2018 года,</w:t>
      </w:r>
    </w:p>
    <w:p w:rsidR="00C3696A" w:rsidRPr="007927A6" w:rsidRDefault="00C3696A" w:rsidP="007927A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7927A6">
        <w:rPr>
          <w:rStyle w:val="FontStyle14"/>
          <w:sz w:val="24"/>
          <w:szCs w:val="24"/>
        </w:rPr>
        <w:t xml:space="preserve">ответчика – </w:t>
      </w:r>
      <w:proofErr w:type="spellStart"/>
      <w:r w:rsidRPr="007927A6">
        <w:rPr>
          <w:rStyle w:val="FontStyle14"/>
          <w:sz w:val="24"/>
          <w:szCs w:val="24"/>
        </w:rPr>
        <w:t>Продиус</w:t>
      </w:r>
      <w:proofErr w:type="spellEnd"/>
      <w:r w:rsidRPr="007927A6">
        <w:rPr>
          <w:rStyle w:val="FontStyle14"/>
          <w:sz w:val="24"/>
          <w:szCs w:val="24"/>
        </w:rPr>
        <w:t xml:space="preserve"> В. П., руководителя согласно выписке из государственного реестра юридических лиц,</w:t>
      </w:r>
    </w:p>
    <w:p w:rsidR="00C3696A" w:rsidRPr="007927A6" w:rsidRDefault="00C3696A" w:rsidP="007927A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7927A6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7A6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7927A6">
        <w:rPr>
          <w:rStyle w:val="FontStyle14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Pr="007927A6">
        <w:rPr>
          <w:rFonts w:ascii="Times New Roman" w:hAnsi="Times New Roman" w:cs="Times New Roman"/>
          <w:sz w:val="24"/>
          <w:szCs w:val="24"/>
        </w:rPr>
        <w:t xml:space="preserve">(далее – истец, </w:t>
      </w:r>
      <w:proofErr w:type="spellStart"/>
      <w:r w:rsidRPr="007927A6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7927A6">
        <w:rPr>
          <w:rFonts w:ascii="Times New Roman" w:hAnsi="Times New Roman" w:cs="Times New Roman"/>
          <w:sz w:val="24"/>
          <w:szCs w:val="24"/>
        </w:rPr>
        <w:t>)</w:t>
      </w:r>
      <w:r w:rsidRPr="007927A6">
        <w:rPr>
          <w:rStyle w:val="FontStyle14"/>
          <w:sz w:val="24"/>
          <w:szCs w:val="24"/>
        </w:rPr>
        <w:t xml:space="preserve"> к обществу с ограниченной ответственностью «Гидрофит» (далее – ответчик, ООО «Гидрофит»)</w:t>
      </w:r>
      <w:r w:rsidRPr="007927A6">
        <w:rPr>
          <w:rFonts w:ascii="Times New Roman" w:hAnsi="Times New Roman" w:cs="Times New Roman"/>
          <w:sz w:val="24"/>
          <w:szCs w:val="24"/>
        </w:rPr>
        <w:t xml:space="preserve"> </w:t>
      </w:r>
      <w:r w:rsidRPr="007927A6">
        <w:rPr>
          <w:rStyle w:val="FontStyle14"/>
          <w:sz w:val="24"/>
          <w:szCs w:val="24"/>
        </w:rPr>
        <w:t>о взыскании задолженности по кредитному договору и обращении взыскания на предмет залога</w:t>
      </w:r>
      <w:r w:rsidRPr="007927A6">
        <w:rPr>
          <w:rFonts w:ascii="Times New Roman" w:hAnsi="Times New Roman" w:cs="Times New Roman"/>
          <w:sz w:val="24"/>
          <w:szCs w:val="24"/>
        </w:rPr>
        <w:t xml:space="preserve"> определением от 28 апреля 2018 года принято к производству Арбитражного суда, его рассмотрение назначено на 29 мая 2018 года.</w:t>
      </w:r>
      <w:proofErr w:type="gramEnd"/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A6">
        <w:rPr>
          <w:rFonts w:ascii="Times New Roman" w:hAnsi="Times New Roman" w:cs="Times New Roman"/>
          <w:sz w:val="24"/>
          <w:szCs w:val="24"/>
        </w:rPr>
        <w:t>По основаниям, указ</w:t>
      </w:r>
      <w:r w:rsidR="00DB2FBF">
        <w:rPr>
          <w:rFonts w:ascii="Times New Roman" w:hAnsi="Times New Roman" w:cs="Times New Roman"/>
          <w:sz w:val="24"/>
          <w:szCs w:val="24"/>
        </w:rPr>
        <w:t>ан</w:t>
      </w:r>
      <w:r w:rsidRPr="007927A6">
        <w:rPr>
          <w:rFonts w:ascii="Times New Roman" w:hAnsi="Times New Roman" w:cs="Times New Roman"/>
          <w:sz w:val="24"/>
          <w:szCs w:val="24"/>
        </w:rPr>
        <w:t>ным в определении Арбитражного суда от 29 мая 2018 года, рассмотрение дела откладывалось. Дата очередного судебного заседания назначена на 14 июня 20</w:t>
      </w:r>
      <w:r w:rsidR="00DB2FBF">
        <w:rPr>
          <w:rFonts w:ascii="Times New Roman" w:hAnsi="Times New Roman" w:cs="Times New Roman"/>
          <w:sz w:val="24"/>
          <w:szCs w:val="24"/>
        </w:rPr>
        <w:t>1</w:t>
      </w:r>
      <w:r w:rsidRPr="007927A6">
        <w:rPr>
          <w:rFonts w:ascii="Times New Roman" w:hAnsi="Times New Roman" w:cs="Times New Roman"/>
          <w:sz w:val="24"/>
          <w:szCs w:val="24"/>
        </w:rPr>
        <w:t xml:space="preserve">8 года. 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927A6">
        <w:rPr>
          <w:rStyle w:val="FontStyle14"/>
          <w:sz w:val="24"/>
          <w:szCs w:val="24"/>
        </w:rPr>
        <w:t xml:space="preserve">До даты судебного заседания через канцелярию Арбитражного суда </w:t>
      </w:r>
      <w:proofErr w:type="spellStart"/>
      <w:r w:rsidRPr="007927A6">
        <w:rPr>
          <w:rStyle w:val="FontStyle14"/>
          <w:sz w:val="24"/>
          <w:szCs w:val="24"/>
        </w:rPr>
        <w:t>Агенство</w:t>
      </w:r>
      <w:proofErr w:type="spellEnd"/>
      <w:r w:rsidRPr="007927A6">
        <w:rPr>
          <w:rStyle w:val="FontStyle14"/>
          <w:sz w:val="24"/>
          <w:szCs w:val="24"/>
        </w:rPr>
        <w:t xml:space="preserve">, реализуя право, предоставленное истцу статьей 29 АПК ПМР, обратилось с ходатайством об увеличении  исковых требований и  частичном отказе от исковых требований. 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927A6">
        <w:rPr>
          <w:rStyle w:val="FontStyle14"/>
          <w:sz w:val="24"/>
          <w:szCs w:val="24"/>
        </w:rPr>
        <w:t xml:space="preserve">В частности, в поданном ходатайстве </w:t>
      </w:r>
      <w:proofErr w:type="spellStart"/>
      <w:r w:rsidRPr="007927A6">
        <w:rPr>
          <w:rStyle w:val="FontStyle14"/>
          <w:sz w:val="24"/>
          <w:szCs w:val="24"/>
        </w:rPr>
        <w:t>Агентсво</w:t>
      </w:r>
      <w:proofErr w:type="spellEnd"/>
      <w:r w:rsidRPr="007927A6">
        <w:rPr>
          <w:rStyle w:val="FontStyle14"/>
          <w:sz w:val="24"/>
          <w:szCs w:val="24"/>
        </w:rPr>
        <w:t xml:space="preserve"> отказывается от исковых требований  в части обращения взыскания на  предмет залога в связи с тем, что договоры залога № 20 от 27   июня 2013 года, № 24 от 23 сентября 2013 года, №27 от 30 октября  2013 года, № 29 от 15 ноября 2013 года,  №1 от 11 января 2014 года, №8 от 17 апреля 2014, №14</w:t>
      </w:r>
      <w:proofErr w:type="gramEnd"/>
      <w:r w:rsidRPr="007927A6">
        <w:rPr>
          <w:rStyle w:val="FontStyle14"/>
          <w:sz w:val="24"/>
          <w:szCs w:val="24"/>
        </w:rPr>
        <w:t xml:space="preserve"> от 8 июня 2014 года содерж</w:t>
      </w:r>
      <w:r w:rsidR="00DB2FBF">
        <w:rPr>
          <w:rStyle w:val="FontStyle14"/>
          <w:sz w:val="24"/>
          <w:szCs w:val="24"/>
        </w:rPr>
        <w:t>а</w:t>
      </w:r>
      <w:r w:rsidRPr="007927A6">
        <w:rPr>
          <w:rStyle w:val="FontStyle14"/>
          <w:sz w:val="24"/>
          <w:szCs w:val="24"/>
        </w:rPr>
        <w:t>т условие о внесудебном порядке обращения взыскания на заложенное имущество.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Исследовав материалы дела, изучив представленное </w:t>
      </w:r>
      <w:proofErr w:type="spellStart"/>
      <w:r w:rsidRPr="007927A6">
        <w:rPr>
          <w:rFonts w:ascii="Times New Roman" w:hAnsi="Times New Roman" w:cs="Times New Roman"/>
          <w:sz w:val="24"/>
          <w:szCs w:val="24"/>
          <w:shd w:val="clear" w:color="auto" w:fill="FFFFFF"/>
        </w:rPr>
        <w:t>Агенством</w:t>
      </w:r>
      <w:proofErr w:type="spellEnd"/>
      <w:r w:rsidRPr="00792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ходатайство о частичном </w:t>
      </w:r>
      <w:r w:rsidRPr="00792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отказе от исковых требований</w:t>
      </w:r>
      <w:r w:rsidRPr="00792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Арбитражный суд полагает, что заявленный частичный </w:t>
      </w:r>
      <w:r w:rsidRPr="00792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</w:t>
      </w:r>
      <w:r w:rsidRPr="007927A6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7927A6">
        <w:rPr>
          <w:rFonts w:ascii="Times New Roman" w:hAnsi="Times New Roman" w:cs="Times New Roman"/>
          <w:sz w:val="24"/>
          <w:szCs w:val="24"/>
          <w:shd w:val="clear" w:color="auto" w:fill="FFFFFF"/>
        </w:rPr>
        <w:t>от требований не противоречит закону и не нарушает прав других лиц.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9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подпунктом 7) статьи 74 АПК ПМР Арбитражный суд прекращает производство по делу, если установит, что истец </w:t>
      </w:r>
      <w:r w:rsidRPr="007927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отказался от иска </w:t>
      </w:r>
      <w:r w:rsidRPr="0079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</w:t>
      </w:r>
      <w:r w:rsidRPr="007927A6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79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 Арбитражным судом. При таких обстоятельствах на основании пунктов 1, 4 статьи 29 и пункта 1 статьи 75  АПК ПМР Арбитражный суд принимает заявленный истцом </w:t>
      </w:r>
      <w:r w:rsidRPr="007927A6">
        <w:rPr>
          <w:rFonts w:ascii="Times New Roman" w:eastAsia="Times New Roman" w:hAnsi="Times New Roman" w:cs="Times New Roman"/>
          <w:bCs/>
          <w:sz w:val="24"/>
          <w:szCs w:val="24"/>
        </w:rPr>
        <w:t>отказ </w:t>
      </w:r>
      <w:r w:rsidRPr="0079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требований и прекращает производство по делу в указ</w:t>
      </w:r>
      <w:r w:rsidR="00DB2F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</w:t>
      </w:r>
      <w:r w:rsidRPr="00792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ной части.</w:t>
      </w:r>
    </w:p>
    <w:p w:rsidR="00C3696A" w:rsidRPr="007927A6" w:rsidRDefault="00C3696A" w:rsidP="007927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A6">
        <w:rPr>
          <w:rFonts w:ascii="Times New Roman" w:hAnsi="Times New Roman" w:cs="Times New Roman"/>
          <w:sz w:val="24"/>
          <w:szCs w:val="24"/>
        </w:rPr>
        <w:t>Руководствуясь подпунктом 7) статьи 74, статьей 75 Арбитражного процессуального кодекса Приднестровской Молдавской Республики</w:t>
      </w:r>
      <w:r w:rsidR="00DB2FBF">
        <w:rPr>
          <w:rFonts w:ascii="Times New Roman" w:hAnsi="Times New Roman" w:cs="Times New Roman"/>
          <w:sz w:val="24"/>
          <w:szCs w:val="24"/>
        </w:rPr>
        <w:t>,</w:t>
      </w:r>
      <w:r w:rsidRPr="007927A6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96A" w:rsidRPr="007927A6" w:rsidRDefault="00C3696A" w:rsidP="007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sz w:val="24"/>
          <w:szCs w:val="24"/>
        </w:rPr>
        <w:t>О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2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Р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Е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Д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Е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Л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И</w:t>
      </w:r>
      <w:r w:rsidR="007927A6" w:rsidRPr="0079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7A6">
        <w:rPr>
          <w:rFonts w:ascii="Times New Roman" w:hAnsi="Times New Roman" w:cs="Times New Roman"/>
          <w:b/>
          <w:sz w:val="24"/>
          <w:szCs w:val="24"/>
        </w:rPr>
        <w:t>Л:</w:t>
      </w:r>
    </w:p>
    <w:p w:rsidR="00C3696A" w:rsidRPr="007927A6" w:rsidRDefault="00C3696A" w:rsidP="007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96A" w:rsidRPr="007927A6" w:rsidRDefault="00C3696A" w:rsidP="007927A6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7927A6">
        <w:rPr>
          <w:color w:val="000000"/>
          <w:sz w:val="24"/>
          <w:szCs w:val="24"/>
          <w:shd w:val="clear" w:color="auto" w:fill="FFFFFF"/>
        </w:rPr>
        <w:t>Принять </w:t>
      </w:r>
      <w:r w:rsidRPr="007927A6">
        <w:rPr>
          <w:rStyle w:val="snippetequal"/>
          <w:bCs/>
          <w:color w:val="333333"/>
          <w:sz w:val="24"/>
          <w:szCs w:val="24"/>
          <w:bdr w:val="none" w:sz="0" w:space="0" w:color="auto" w:frame="1"/>
        </w:rPr>
        <w:t>отказ от</w:t>
      </w:r>
      <w:r w:rsidRPr="007927A6">
        <w:rPr>
          <w:rStyle w:val="snippetequal"/>
          <w:b/>
          <w:bCs/>
          <w:color w:val="333333"/>
          <w:sz w:val="24"/>
          <w:szCs w:val="24"/>
          <w:bdr w:val="none" w:sz="0" w:space="0" w:color="auto" w:frame="1"/>
        </w:rPr>
        <w:t>  </w:t>
      </w:r>
      <w:r w:rsidRPr="007927A6">
        <w:rPr>
          <w:color w:val="000000"/>
          <w:sz w:val="24"/>
          <w:szCs w:val="24"/>
          <w:shd w:val="clear" w:color="auto" w:fill="FFFFFF"/>
        </w:rPr>
        <w:t>требований ОАО «Агентство по оздоровлению банковской системы» ООО «Гидрофит» в части о</w:t>
      </w:r>
      <w:r w:rsidRPr="007927A6">
        <w:rPr>
          <w:sz w:val="24"/>
          <w:szCs w:val="24"/>
          <w:lang w:eastAsia="ru-RU"/>
        </w:rPr>
        <w:t>бращения  взыскания на предмет залога</w:t>
      </w:r>
      <w:r w:rsidR="00DB2FBF">
        <w:rPr>
          <w:sz w:val="24"/>
          <w:szCs w:val="24"/>
          <w:lang w:eastAsia="ru-RU"/>
        </w:rPr>
        <w:t>,</w:t>
      </w:r>
      <w:r w:rsidRPr="007927A6">
        <w:rPr>
          <w:sz w:val="24"/>
          <w:szCs w:val="24"/>
          <w:lang w:eastAsia="ru-RU"/>
        </w:rPr>
        <w:t xml:space="preserve"> </w:t>
      </w:r>
      <w:r w:rsidRPr="007927A6">
        <w:rPr>
          <w:sz w:val="24"/>
          <w:szCs w:val="24"/>
        </w:rPr>
        <w:t>являющегося обеспечением исполнения обязательств по Кредитному договору № 6 от 16 апреля 2013,</w:t>
      </w:r>
      <w:r w:rsidR="00DB2FBF">
        <w:rPr>
          <w:sz w:val="24"/>
          <w:szCs w:val="24"/>
        </w:rPr>
        <w:t xml:space="preserve"> а именно на </w:t>
      </w:r>
      <w:r w:rsidRPr="007927A6">
        <w:rPr>
          <w:sz w:val="24"/>
          <w:szCs w:val="24"/>
        </w:rPr>
        <w:t xml:space="preserve"> принадлежащее </w:t>
      </w:r>
      <w:r w:rsidR="00DB2FBF">
        <w:rPr>
          <w:sz w:val="24"/>
          <w:szCs w:val="24"/>
        </w:rPr>
        <w:t>о</w:t>
      </w:r>
      <w:r w:rsidRPr="007927A6">
        <w:rPr>
          <w:sz w:val="24"/>
          <w:szCs w:val="24"/>
        </w:rPr>
        <w:t xml:space="preserve">бществу с ограниченной ответственностью </w:t>
      </w:r>
      <w:r w:rsidR="007927A6" w:rsidRPr="007927A6">
        <w:rPr>
          <w:sz w:val="24"/>
          <w:szCs w:val="24"/>
        </w:rPr>
        <w:t>«</w:t>
      </w:r>
      <w:r w:rsidRPr="007927A6">
        <w:rPr>
          <w:sz w:val="24"/>
          <w:szCs w:val="24"/>
        </w:rPr>
        <w:t>Гидрофит</w:t>
      </w:r>
      <w:r w:rsidR="007927A6" w:rsidRPr="007927A6">
        <w:rPr>
          <w:sz w:val="24"/>
          <w:szCs w:val="24"/>
        </w:rPr>
        <w:t>»</w:t>
      </w:r>
      <w:r w:rsidRPr="007927A6">
        <w:rPr>
          <w:sz w:val="24"/>
          <w:szCs w:val="24"/>
        </w:rPr>
        <w:t xml:space="preserve">  оборудование согласно перечню:</w:t>
      </w:r>
    </w:p>
    <w:p w:rsidR="00C3696A" w:rsidRPr="007927A6" w:rsidRDefault="00C3696A" w:rsidP="007927A6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tbl>
      <w:tblPr>
        <w:tblStyle w:val="a6"/>
        <w:tblW w:w="9464" w:type="dxa"/>
        <w:tblLayout w:type="fixed"/>
        <w:tblLook w:val="01E0"/>
      </w:tblPr>
      <w:tblGrid>
        <w:gridCol w:w="468"/>
        <w:gridCol w:w="3893"/>
        <w:gridCol w:w="992"/>
        <w:gridCol w:w="1276"/>
        <w:gridCol w:w="2835"/>
      </w:tblGrid>
      <w:tr w:rsidR="00C3696A" w:rsidRPr="007927A6" w:rsidTr="006947CD">
        <w:tc>
          <w:tcPr>
            <w:tcW w:w="468" w:type="dxa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7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27A6">
              <w:rPr>
                <w:sz w:val="24"/>
                <w:szCs w:val="24"/>
              </w:rPr>
              <w:t>/</w:t>
            </w:r>
            <w:proofErr w:type="spellStart"/>
            <w:r w:rsidRPr="007927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Наименование имущества, переданного в залог</w:t>
            </w:r>
          </w:p>
        </w:tc>
        <w:tc>
          <w:tcPr>
            <w:tcW w:w="992" w:type="dxa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Инв. №</w:t>
            </w:r>
          </w:p>
        </w:tc>
        <w:tc>
          <w:tcPr>
            <w:tcW w:w="1276" w:type="dxa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835" w:type="dxa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proofErr w:type="gramStart"/>
            <w:r w:rsidRPr="007927A6">
              <w:rPr>
                <w:sz w:val="24"/>
                <w:szCs w:val="24"/>
              </w:rPr>
              <w:t>Справедливая стоимость по договору залога (дол.</w:t>
            </w:r>
            <w:proofErr w:type="gramEnd"/>
            <w:r w:rsidRPr="007927A6">
              <w:rPr>
                <w:sz w:val="24"/>
                <w:szCs w:val="24"/>
              </w:rPr>
              <w:t xml:space="preserve"> </w:t>
            </w:r>
            <w:proofErr w:type="gramStart"/>
            <w:r w:rsidRPr="007927A6">
              <w:rPr>
                <w:sz w:val="24"/>
                <w:szCs w:val="24"/>
              </w:rPr>
              <w:t>США)</w:t>
            </w:r>
            <w:proofErr w:type="gramEnd"/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Договор залога от 27 июня 2013 года № 20 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Трехфазный </w:t>
            </w:r>
            <w:proofErr w:type="spellStart"/>
            <w:r w:rsidRPr="007927A6">
              <w:rPr>
                <w:sz w:val="24"/>
                <w:szCs w:val="24"/>
              </w:rPr>
              <w:t>бензогенератор</w:t>
            </w:r>
            <w:proofErr w:type="spellEnd"/>
            <w:r w:rsidRPr="007927A6">
              <w:rPr>
                <w:sz w:val="24"/>
                <w:szCs w:val="24"/>
              </w:rPr>
              <w:t xml:space="preserve"> «Бригадир» Б2-603-Е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259-00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Стабилизатор «</w:t>
            </w:r>
            <w:proofErr w:type="spellStart"/>
            <w:r w:rsidRPr="007927A6">
              <w:rPr>
                <w:sz w:val="24"/>
                <w:szCs w:val="24"/>
              </w:rPr>
              <w:t>Ресанта</w:t>
            </w:r>
            <w:proofErr w:type="spellEnd"/>
            <w:r w:rsidRPr="007927A6">
              <w:rPr>
                <w:sz w:val="24"/>
                <w:szCs w:val="24"/>
              </w:rPr>
              <w:t>» АСН-15000/3-ЭМ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175-00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Сварочный аппарат инверторный 8,8 </w:t>
            </w:r>
            <w:proofErr w:type="spellStart"/>
            <w:r w:rsidRPr="007927A6">
              <w:rPr>
                <w:sz w:val="24"/>
                <w:szCs w:val="24"/>
              </w:rPr>
              <w:t>Квт</w:t>
            </w:r>
            <w:proofErr w:type="spellEnd"/>
            <w:r w:rsidRPr="007927A6">
              <w:rPr>
                <w:sz w:val="24"/>
                <w:szCs w:val="24"/>
              </w:rPr>
              <w:t xml:space="preserve"> ВС-250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70-00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Камера морозильная V-10м</w:t>
            </w:r>
            <w:r w:rsidRPr="007927A6">
              <w:rPr>
                <w:sz w:val="24"/>
                <w:szCs w:val="24"/>
                <w:vertAlign w:val="superscript"/>
              </w:rPr>
              <w:t>3</w:t>
            </w:r>
            <w:r w:rsidRPr="007927A6">
              <w:rPr>
                <w:sz w:val="24"/>
                <w:szCs w:val="24"/>
              </w:rPr>
              <w:t>. Т-18</w:t>
            </w:r>
            <w:r w:rsidRPr="007927A6">
              <w:rPr>
                <w:sz w:val="24"/>
                <w:szCs w:val="24"/>
                <w:vertAlign w:val="superscript"/>
              </w:rPr>
              <w:t>0</w:t>
            </w:r>
            <w:r w:rsidRPr="007927A6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907-00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5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Упаковочный автомат АРРМ-L50II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1 985-00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3 396-00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23 сентября 2013 года № 24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Ларь морозильный АНТ 500л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238-00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Шкаф морозильный «</w:t>
            </w:r>
            <w:proofErr w:type="spellStart"/>
            <w:r w:rsidRPr="007927A6">
              <w:rPr>
                <w:sz w:val="24"/>
                <w:szCs w:val="24"/>
              </w:rPr>
              <w:t>Simens</w:t>
            </w:r>
            <w:proofErr w:type="spellEnd"/>
            <w:r w:rsidRPr="007927A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119-00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Шкаф морозильный «</w:t>
            </w:r>
            <w:proofErr w:type="spellStart"/>
            <w:r w:rsidRPr="007927A6">
              <w:rPr>
                <w:sz w:val="24"/>
                <w:szCs w:val="24"/>
                <w:lang w:val="en-US"/>
              </w:rPr>
              <w:t>Caravell</w:t>
            </w:r>
            <w:proofErr w:type="spellEnd"/>
            <w:r w:rsidRPr="007927A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119-00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476-00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30 октября 2013 года № 27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Емкость нержавеющая (V-4,6тн.)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315-00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Нержавеющая </w:t>
            </w:r>
            <w:proofErr w:type="spellStart"/>
            <w:r w:rsidRPr="007927A6">
              <w:rPr>
                <w:sz w:val="24"/>
                <w:szCs w:val="24"/>
              </w:rPr>
              <w:t>эл</w:t>
            </w:r>
            <w:proofErr w:type="gramStart"/>
            <w:r w:rsidRPr="007927A6">
              <w:rPr>
                <w:sz w:val="24"/>
                <w:szCs w:val="24"/>
              </w:rPr>
              <w:t>.м</w:t>
            </w:r>
            <w:proofErr w:type="gramEnd"/>
            <w:r w:rsidRPr="007927A6">
              <w:rPr>
                <w:sz w:val="24"/>
                <w:szCs w:val="24"/>
              </w:rPr>
              <w:t>ешалка</w:t>
            </w:r>
            <w:proofErr w:type="spellEnd"/>
            <w:r w:rsidRPr="007927A6">
              <w:rPr>
                <w:sz w:val="24"/>
                <w:szCs w:val="24"/>
              </w:rPr>
              <w:t xml:space="preserve"> питательного раствора (для V-4,6тн.)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119-00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Емкость нержавеющая (V-2тн.)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140-00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Емкость нержавеющая (V-</w:t>
            </w:r>
            <w:r w:rsidRPr="007927A6">
              <w:rPr>
                <w:sz w:val="24"/>
                <w:szCs w:val="24"/>
              </w:rPr>
              <w:lastRenderedPageBreak/>
              <w:t>2тн.)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lastRenderedPageBreak/>
              <w:t>1</w:t>
            </w:r>
            <w:r w:rsidRPr="007927A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140-00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proofErr w:type="spellStart"/>
            <w:r w:rsidRPr="007927A6">
              <w:rPr>
                <w:sz w:val="24"/>
                <w:szCs w:val="24"/>
              </w:rPr>
              <w:t>Эл</w:t>
            </w:r>
            <w:proofErr w:type="gramStart"/>
            <w:r w:rsidRPr="007927A6">
              <w:rPr>
                <w:sz w:val="24"/>
                <w:szCs w:val="24"/>
              </w:rPr>
              <w:t>.м</w:t>
            </w:r>
            <w:proofErr w:type="gramEnd"/>
            <w:r w:rsidRPr="007927A6">
              <w:rPr>
                <w:sz w:val="24"/>
                <w:szCs w:val="24"/>
              </w:rPr>
              <w:t>ешалка</w:t>
            </w:r>
            <w:proofErr w:type="spellEnd"/>
            <w:r w:rsidRPr="007927A6">
              <w:rPr>
                <w:sz w:val="24"/>
                <w:szCs w:val="24"/>
              </w:rPr>
              <w:t xml:space="preserve"> питательного раствора с редуктором (для V-2тн.)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46-00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6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proofErr w:type="spellStart"/>
            <w:r w:rsidRPr="007927A6">
              <w:rPr>
                <w:sz w:val="24"/>
                <w:szCs w:val="24"/>
              </w:rPr>
              <w:t>Эл</w:t>
            </w:r>
            <w:proofErr w:type="gramStart"/>
            <w:r w:rsidRPr="007927A6">
              <w:rPr>
                <w:sz w:val="24"/>
                <w:szCs w:val="24"/>
              </w:rPr>
              <w:t>.м</w:t>
            </w:r>
            <w:proofErr w:type="gramEnd"/>
            <w:r w:rsidRPr="007927A6">
              <w:rPr>
                <w:sz w:val="24"/>
                <w:szCs w:val="24"/>
              </w:rPr>
              <w:t>ешалка</w:t>
            </w:r>
            <w:proofErr w:type="spellEnd"/>
            <w:r w:rsidRPr="007927A6">
              <w:rPr>
                <w:sz w:val="24"/>
                <w:szCs w:val="24"/>
              </w:rPr>
              <w:t xml:space="preserve"> питательного раствора с редуктором (для V-2тн.)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46-00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7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Кузов </w:t>
            </w:r>
            <w:proofErr w:type="gramStart"/>
            <w:r w:rsidRPr="007927A6">
              <w:rPr>
                <w:sz w:val="24"/>
                <w:szCs w:val="24"/>
              </w:rPr>
              <w:t>изотермического</w:t>
            </w:r>
            <w:proofErr w:type="gramEnd"/>
            <w:r w:rsidRPr="007927A6">
              <w:rPr>
                <w:sz w:val="24"/>
                <w:szCs w:val="24"/>
              </w:rPr>
              <w:t xml:space="preserve"> (</w:t>
            </w:r>
            <w:proofErr w:type="spellStart"/>
            <w:r w:rsidRPr="007927A6">
              <w:rPr>
                <w:sz w:val="24"/>
                <w:szCs w:val="24"/>
              </w:rPr>
              <w:t>термобудка</w:t>
            </w:r>
            <w:proofErr w:type="spellEnd"/>
            <w:r w:rsidRPr="007927A6">
              <w:rPr>
                <w:sz w:val="24"/>
                <w:szCs w:val="24"/>
              </w:rPr>
              <w:t>), объемом 32м</w:t>
            </w:r>
            <w:r w:rsidRPr="007927A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385-00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1 191-00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15 ноября 2013 года № 29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Автомобиль марки </w:t>
            </w:r>
            <w:proofErr w:type="spellStart"/>
            <w:r w:rsidRPr="007927A6">
              <w:rPr>
                <w:sz w:val="24"/>
                <w:szCs w:val="24"/>
              </w:rPr>
              <w:t>Renault</w:t>
            </w:r>
            <w:proofErr w:type="spellEnd"/>
            <w:r w:rsidRPr="007927A6">
              <w:rPr>
                <w:sz w:val="24"/>
                <w:szCs w:val="24"/>
              </w:rPr>
              <w:t xml:space="preserve"> </w:t>
            </w:r>
            <w:proofErr w:type="spellStart"/>
            <w:r w:rsidRPr="007927A6">
              <w:rPr>
                <w:sz w:val="24"/>
                <w:szCs w:val="24"/>
              </w:rPr>
              <w:t>Kangoo</w:t>
            </w:r>
            <w:proofErr w:type="spellEnd"/>
            <w:r w:rsidRPr="007927A6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927A6">
                <w:rPr>
                  <w:sz w:val="24"/>
                  <w:szCs w:val="24"/>
                </w:rPr>
                <w:t>2003 г</w:t>
              </w:r>
            </w:smartTag>
            <w:r w:rsidRPr="007927A6">
              <w:rPr>
                <w:sz w:val="24"/>
                <w:szCs w:val="24"/>
              </w:rPr>
              <w:t xml:space="preserve">.в., кузов №VF1FC07BF28580669, </w:t>
            </w:r>
            <w:proofErr w:type="spellStart"/>
            <w:r w:rsidRPr="007927A6">
              <w:rPr>
                <w:sz w:val="24"/>
                <w:szCs w:val="24"/>
              </w:rPr>
              <w:t>гос</w:t>
            </w:r>
            <w:proofErr w:type="spellEnd"/>
            <w:r w:rsidRPr="007927A6">
              <w:rPr>
                <w:sz w:val="24"/>
                <w:szCs w:val="24"/>
              </w:rPr>
              <w:t>. номер С186ЕВ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1 940-00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1 940-00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11 января 2014 года № 1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Автомат фасовки и упаковки пастообразных веществ (фасовочно-упаковочная машина ФУМ-25)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714-00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714-00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17 апреля 2014 года № 8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Вентиль, тип 15с22нж Ду100мм, Ру40атм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655-00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Емкость </w:t>
            </w:r>
            <w:proofErr w:type="spellStart"/>
            <w:r w:rsidRPr="007927A6">
              <w:rPr>
                <w:sz w:val="24"/>
                <w:szCs w:val="24"/>
              </w:rPr>
              <w:t>мет</w:t>
            </w:r>
            <w:proofErr w:type="gramStart"/>
            <w:r w:rsidRPr="007927A6">
              <w:rPr>
                <w:sz w:val="24"/>
                <w:szCs w:val="24"/>
              </w:rPr>
              <w:t>.с</w:t>
            </w:r>
            <w:proofErr w:type="gramEnd"/>
            <w:r w:rsidRPr="007927A6">
              <w:rPr>
                <w:sz w:val="24"/>
                <w:szCs w:val="24"/>
              </w:rPr>
              <w:t>таль</w:t>
            </w:r>
            <w:proofErr w:type="spellEnd"/>
            <w:r w:rsidRPr="007927A6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7927A6">
                <w:rPr>
                  <w:sz w:val="24"/>
                  <w:szCs w:val="24"/>
                </w:rPr>
                <w:t xml:space="preserve">6 </w:t>
              </w:r>
              <w:proofErr w:type="spellStart"/>
              <w:r w:rsidRPr="007927A6">
                <w:rPr>
                  <w:sz w:val="24"/>
                  <w:szCs w:val="24"/>
                </w:rPr>
                <w:t>км</w:t>
              </w:r>
            </w:smartTag>
            <w:r w:rsidRPr="007927A6">
              <w:rPr>
                <w:sz w:val="24"/>
                <w:szCs w:val="24"/>
              </w:rPr>
              <w:t>.м</w:t>
            </w:r>
            <w:proofErr w:type="spellEnd"/>
            <w:r w:rsidRPr="007927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70-00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725-00</w:t>
            </w:r>
          </w:p>
        </w:tc>
      </w:tr>
      <w:tr w:rsidR="00C3696A" w:rsidRPr="007927A6" w:rsidTr="006947CD">
        <w:tc>
          <w:tcPr>
            <w:tcW w:w="9464" w:type="dxa"/>
            <w:gridSpan w:val="5"/>
            <w:vAlign w:val="center"/>
          </w:tcPr>
          <w:p w:rsidR="00C3696A" w:rsidRPr="007927A6" w:rsidRDefault="00C3696A" w:rsidP="007927A6">
            <w:pPr>
              <w:ind w:firstLine="709"/>
              <w:jc w:val="center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Договор залога от 8 июля 2014 года № 14</w:t>
            </w:r>
          </w:p>
        </w:tc>
      </w:tr>
      <w:tr w:rsidR="00C3696A" w:rsidRPr="007927A6" w:rsidTr="006947CD">
        <w:tc>
          <w:tcPr>
            <w:tcW w:w="468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 xml:space="preserve">Бытовая установка для очистки питьевой воды «источник» (оборудование для низкотемпературной стерилизации пасты </w:t>
            </w:r>
            <w:proofErr w:type="spellStart"/>
            <w:r w:rsidRPr="007927A6">
              <w:rPr>
                <w:sz w:val="24"/>
                <w:szCs w:val="24"/>
              </w:rPr>
              <w:t>микроводоросли</w:t>
            </w:r>
            <w:proofErr w:type="spellEnd"/>
            <w:r w:rsidRPr="007927A6">
              <w:rPr>
                <w:sz w:val="24"/>
                <w:szCs w:val="24"/>
              </w:rPr>
              <w:t xml:space="preserve"> </w:t>
            </w:r>
            <w:proofErr w:type="spellStart"/>
            <w:r w:rsidRPr="007927A6">
              <w:rPr>
                <w:sz w:val="24"/>
                <w:szCs w:val="24"/>
              </w:rPr>
              <w:t>спирулина</w:t>
            </w:r>
            <w:proofErr w:type="spellEnd"/>
            <w:r w:rsidRPr="007927A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sz w:val="24"/>
                <w:szCs w:val="24"/>
              </w:rPr>
              <w:t>609-00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609-00</w:t>
            </w:r>
          </w:p>
        </w:tc>
      </w:tr>
      <w:tr w:rsidR="00C3696A" w:rsidRPr="007927A6" w:rsidTr="006947CD">
        <w:tc>
          <w:tcPr>
            <w:tcW w:w="4361" w:type="dxa"/>
            <w:gridSpan w:val="2"/>
            <w:vAlign w:val="center"/>
          </w:tcPr>
          <w:p w:rsidR="00C3696A" w:rsidRPr="007927A6" w:rsidRDefault="00C3696A" w:rsidP="007927A6">
            <w:pPr>
              <w:ind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96A" w:rsidRPr="007927A6" w:rsidRDefault="00C3696A" w:rsidP="007927A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696A" w:rsidRPr="007927A6" w:rsidRDefault="00C3696A" w:rsidP="007927A6">
            <w:pPr>
              <w:pStyle w:val="a3"/>
              <w:numPr>
                <w:ilvl w:val="0"/>
                <w:numId w:val="1"/>
              </w:numPr>
              <w:ind w:left="0" w:firstLine="709"/>
              <w:rPr>
                <w:b/>
                <w:sz w:val="24"/>
                <w:szCs w:val="24"/>
              </w:rPr>
            </w:pPr>
            <w:r w:rsidRPr="007927A6">
              <w:rPr>
                <w:b/>
                <w:sz w:val="24"/>
                <w:szCs w:val="24"/>
              </w:rPr>
              <w:t>051-00</w:t>
            </w:r>
          </w:p>
        </w:tc>
      </w:tr>
    </w:tbl>
    <w:p w:rsidR="00C3696A" w:rsidRPr="007927A6" w:rsidRDefault="00C3696A" w:rsidP="007927A6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p w:rsidR="00C3696A" w:rsidRPr="007927A6" w:rsidRDefault="00C3696A" w:rsidP="007927A6">
      <w:pPr>
        <w:pStyle w:val="a4"/>
        <w:spacing w:after="0"/>
        <w:ind w:left="0" w:firstLine="709"/>
        <w:jc w:val="both"/>
        <w:rPr>
          <w:sz w:val="24"/>
          <w:szCs w:val="24"/>
          <w:lang w:eastAsia="ru-RU"/>
        </w:rPr>
      </w:pPr>
    </w:p>
    <w:p w:rsidR="00C3696A" w:rsidRPr="007927A6" w:rsidRDefault="00C3696A" w:rsidP="007927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Производство по делу № 229/18-12  в части</w:t>
      </w:r>
      <w:r w:rsidR="00DB2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</w:t>
      </w:r>
      <w:r w:rsidR="00DB2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 настоящего определения</w:t>
      </w:r>
      <w:r w:rsidR="00DB2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прекратить. </w:t>
      </w:r>
    </w:p>
    <w:p w:rsidR="00C3696A" w:rsidRPr="007927A6" w:rsidRDefault="00C3696A" w:rsidP="007927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Разъяснить, что повторное обращение в арбитражный суд по спору между теми же лицами, о том же предмете и по тем же основаниям не допускается </w:t>
      </w:r>
    </w:p>
    <w:p w:rsidR="00C3696A" w:rsidRPr="007927A6" w:rsidRDefault="00C3696A" w:rsidP="007927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696A" w:rsidRPr="007927A6" w:rsidRDefault="00C3696A" w:rsidP="007927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может быть обжаловано в течени</w:t>
      </w:r>
      <w:r w:rsidR="00DB2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792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дней в кассационную инстанцию Арбитражного суда.</w:t>
      </w:r>
    </w:p>
    <w:p w:rsidR="00C3696A" w:rsidRPr="007927A6" w:rsidRDefault="00C3696A" w:rsidP="007927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696A" w:rsidRDefault="00C3696A" w:rsidP="007927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579" w:rsidRPr="007927A6" w:rsidRDefault="005C4579" w:rsidP="007927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27A6" w:rsidRDefault="00C3696A" w:rsidP="007927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Судья Арбитражного суда  </w:t>
      </w:r>
    </w:p>
    <w:p w:rsidR="00C3696A" w:rsidRPr="007927A6" w:rsidRDefault="00C3696A" w:rsidP="007927A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Приднестровск</w:t>
      </w:r>
      <w:r w:rsid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ой Молдавской Республики </w:t>
      </w:r>
      <w:r w:rsidRP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И.П. </w:t>
      </w:r>
      <w:proofErr w:type="spellStart"/>
      <w:r w:rsidRP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Григорашенко</w:t>
      </w:r>
      <w:proofErr w:type="spellEnd"/>
      <w:r w:rsidRPr="007927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F352D" w:rsidRDefault="007F352D"/>
    <w:sectPr w:rsidR="007F352D" w:rsidSect="005C45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6A8"/>
    <w:multiLevelType w:val="hybridMultilevel"/>
    <w:tmpl w:val="B8A8B0FA"/>
    <w:lvl w:ilvl="0" w:tplc="F274E9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C3696A"/>
    <w:rsid w:val="00042CEE"/>
    <w:rsid w:val="00390087"/>
    <w:rsid w:val="003D2FE2"/>
    <w:rsid w:val="005C4579"/>
    <w:rsid w:val="007927A6"/>
    <w:rsid w:val="007F352D"/>
    <w:rsid w:val="007F5A56"/>
    <w:rsid w:val="0093652E"/>
    <w:rsid w:val="00C3696A"/>
    <w:rsid w:val="00DB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C3696A"/>
  </w:style>
  <w:style w:type="paragraph" w:styleId="a3">
    <w:name w:val="List Paragraph"/>
    <w:basedOn w:val="a"/>
    <w:uiPriority w:val="34"/>
    <w:qFormat/>
    <w:rsid w:val="00C3696A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369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696A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6">
    <w:name w:val="Table Grid"/>
    <w:basedOn w:val="a1"/>
    <w:rsid w:val="00C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C369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3696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dcterms:created xsi:type="dcterms:W3CDTF">2018-06-18T12:46:00Z</dcterms:created>
  <dcterms:modified xsi:type="dcterms:W3CDTF">2018-06-20T07:39:00Z</dcterms:modified>
</cp:coreProperties>
</file>