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E2EFB" w:rsidTr="0042297E">
        <w:trPr>
          <w:trHeight w:val="259"/>
        </w:trPr>
        <w:tc>
          <w:tcPr>
            <w:tcW w:w="3969" w:type="dxa"/>
            <w:hideMark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E2EFB" w:rsidTr="0042297E">
        <w:tc>
          <w:tcPr>
            <w:tcW w:w="3969" w:type="dxa"/>
            <w:hideMark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E2EFB" w:rsidTr="0042297E">
        <w:tc>
          <w:tcPr>
            <w:tcW w:w="3969" w:type="dxa"/>
            <w:hideMark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E2EFB" w:rsidRDefault="002E2EFB" w:rsidP="00E15025">
      <w:pPr>
        <w:spacing w:after="0" w:line="240" w:lineRule="auto"/>
        <w:ind w:left="-284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E2EFB" w:rsidTr="0042297E">
        <w:trPr>
          <w:trHeight w:val="342"/>
        </w:trPr>
        <w:tc>
          <w:tcPr>
            <w:tcW w:w="3888" w:type="dxa"/>
          </w:tcPr>
          <w:p w:rsidR="002E2EFB" w:rsidRDefault="002E2EFB" w:rsidP="00E15025">
            <w:pPr>
              <w:spacing w:after="0" w:line="240" w:lineRule="auto"/>
              <w:ind w:left="-28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2E2EFB" w:rsidRDefault="007B7714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771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.55pt;margin-top:6.4pt;width:480.45pt;height:0;z-index:251661312" o:connectortype="straight" strokeweight="2pt"/>
        </w:pict>
      </w:r>
      <w:r w:rsidRPr="007B7714">
        <w:pict>
          <v:shape id="_x0000_s1030" type="#_x0000_t32" style="position:absolute;left:0;text-align:left;margin-left:11.55pt;margin-top:4.5pt;width:480.45pt;height:0;z-index:251662336" o:connectortype="straight" strokeweight=".5pt"/>
        </w:pict>
      </w: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E2EFB" w:rsidRPr="002E2EFB" w:rsidRDefault="002E2EFB" w:rsidP="00E15025">
      <w:pPr>
        <w:tabs>
          <w:tab w:val="left" w:pos="42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о возобновлении производства по делу</w:t>
      </w: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EFB" w:rsidRDefault="002E2EFB" w:rsidP="00E1502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E2EFB" w:rsidTr="0042297E">
        <w:trPr>
          <w:trHeight w:val="259"/>
        </w:trPr>
        <w:tc>
          <w:tcPr>
            <w:tcW w:w="4952" w:type="dxa"/>
            <w:gridSpan w:val="7"/>
            <w:hideMark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A30C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Pr="002E2E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2E2E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30C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</w:t>
            </w:r>
            <w:r w:rsidR="00A30C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1" w:type="dxa"/>
            <w:gridSpan w:val="3"/>
            <w:hideMark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2E2EFB" w:rsidTr="0042297E">
        <w:tc>
          <w:tcPr>
            <w:tcW w:w="1199" w:type="dxa"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E2EFB" w:rsidRDefault="002E2EFB" w:rsidP="00E15025">
            <w:pPr>
              <w:tabs>
                <w:tab w:val="center" w:pos="1805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EFB" w:rsidTr="0042297E">
        <w:tc>
          <w:tcPr>
            <w:tcW w:w="1985" w:type="dxa"/>
            <w:gridSpan w:val="2"/>
            <w:hideMark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E2EFB" w:rsidRDefault="002E2EFB" w:rsidP="00E15025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E2EFB" w:rsidRDefault="002E2EFB" w:rsidP="00E15025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E2EFB" w:rsidRDefault="002E2EFB" w:rsidP="00E15025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2EFB" w:rsidRPr="002E2EFB" w:rsidRDefault="002E2EFB" w:rsidP="00A30C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FB" w:rsidRPr="002E2EFB" w:rsidRDefault="002E2EFB" w:rsidP="00A30C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2E2EFB" w:rsidRPr="002E2EFB" w:rsidRDefault="002E2EFB" w:rsidP="00A3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, разрешая вопрос о возобновлении производства 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224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общества с ограниченной ответственностью «Ремедиум» (г. Тирасполь, </w:t>
      </w:r>
      <w:r w:rsidR="00A30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Краснодонская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д.50/2) к государственному унитарному предприятию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Слободзейское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аптечное управление» (г.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Слободзея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ул. Ткаченко, д. 24 «а») о взыскании долга и пени по договору поставки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2E2EFB" w:rsidRDefault="002E2EFB" w:rsidP="00A30CDC">
      <w:pPr>
        <w:tabs>
          <w:tab w:val="left" w:pos="42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A30CDC" w:rsidRPr="002E2EFB" w:rsidRDefault="00A30CDC" w:rsidP="00A30CDC">
      <w:pPr>
        <w:tabs>
          <w:tab w:val="left" w:pos="42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CDC" w:rsidRDefault="00A30CDC" w:rsidP="00A3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EFB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26 апреля 2018 года производство по делу №224/18-12 приостановлено до завершения сторонами переговоров по вопросу урегулирования спора во внесудебном порядке.</w:t>
      </w:r>
    </w:p>
    <w:p w:rsidR="00A30CDC" w:rsidRDefault="002E2EFB" w:rsidP="00A3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мая 2018 года в канцелярию Арбитражного суда поступило уведомление ГУП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аптечное управление» от 4 мая 2018 года №32, в котором указывается на минование обстоятельств, послуживших основанием для приостановления производства по делу №224/18-12</w:t>
      </w:r>
      <w:r w:rsidR="00E150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0CDC" w:rsidRDefault="00E15025" w:rsidP="00A3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Ввиду того, что устранено обстоятельство, послужившее основанием для приостановления производства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224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/18-12, таковое подлежит возобновлению на основании положений статьи 72 Арбитражного процессуального кодекса Приднестровской Молдавской Республики. </w:t>
      </w:r>
    </w:p>
    <w:p w:rsidR="002E2EFB" w:rsidRPr="002E2EFB" w:rsidRDefault="002E2EFB" w:rsidP="00A3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30CD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обстоятельствах Арбитражный суд Приднестровской Молдавской Республики,  руководствуясь статьей 72, 73, 128 Арбитражного процессуального кодекса Приднестровской Молдавской Республики, </w:t>
      </w:r>
    </w:p>
    <w:p w:rsidR="002E2EFB" w:rsidRPr="002E2EFB" w:rsidRDefault="002E2EFB" w:rsidP="00A30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EFB" w:rsidRPr="002E2EFB" w:rsidRDefault="002E2EFB" w:rsidP="00A30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E2EFB" w:rsidRPr="002E2EFB" w:rsidRDefault="002E2EFB" w:rsidP="00A30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EFB" w:rsidRPr="002E2EFB" w:rsidRDefault="002E2EFB" w:rsidP="00A30C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Возобновить производство по делу № </w:t>
      </w:r>
      <w:r w:rsidR="00E15025">
        <w:rPr>
          <w:rFonts w:ascii="Times New Roman" w:eastAsia="Times New Roman" w:hAnsi="Times New Roman" w:cs="Times New Roman"/>
          <w:sz w:val="24"/>
          <w:szCs w:val="24"/>
        </w:rPr>
        <w:t>224/18-12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EFB" w:rsidRDefault="002E2EFB" w:rsidP="00A30C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E15025">
        <w:rPr>
          <w:rFonts w:ascii="Times New Roman" w:eastAsia="Times New Roman" w:hAnsi="Times New Roman" w:cs="Times New Roman"/>
          <w:sz w:val="24"/>
          <w:szCs w:val="24"/>
        </w:rPr>
        <w:t>7 июня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2018 года на </w:t>
      </w:r>
      <w:r w:rsidR="00E15025">
        <w:rPr>
          <w:rFonts w:ascii="Times New Roman" w:eastAsia="Times New Roman" w:hAnsi="Times New Roman" w:cs="Times New Roman"/>
          <w:sz w:val="24"/>
          <w:szCs w:val="24"/>
        </w:rPr>
        <w:t>10-00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в здании Ар</w:t>
      </w:r>
      <w:r w:rsidR="00E15025">
        <w:rPr>
          <w:rFonts w:ascii="Times New Roman" w:eastAsia="Times New Roman" w:hAnsi="Times New Roman" w:cs="Times New Roman"/>
          <w:sz w:val="24"/>
          <w:szCs w:val="24"/>
        </w:rPr>
        <w:t>битражного суда Приднестровской Молдавской Республики по 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E2EFB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 w:rsidR="00E15025">
        <w:rPr>
          <w:rFonts w:ascii="Times New Roman" w:eastAsia="Times New Roman" w:hAnsi="Times New Roman" w:cs="Times New Roman"/>
          <w:sz w:val="24"/>
          <w:szCs w:val="24"/>
        </w:rPr>
        <w:t xml:space="preserve">, ул. Ленина, 1/2, </w:t>
      </w:r>
      <w:proofErr w:type="spellStart"/>
      <w:r w:rsidR="00E1502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E15025">
        <w:rPr>
          <w:rFonts w:ascii="Times New Roman" w:eastAsia="Times New Roman" w:hAnsi="Times New Roman" w:cs="Times New Roman"/>
          <w:sz w:val="24"/>
          <w:szCs w:val="24"/>
        </w:rPr>
        <w:t>. 205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EFB" w:rsidRPr="002E2EFB" w:rsidRDefault="002E2EFB" w:rsidP="00A3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EFB" w:rsidRPr="002E2EFB" w:rsidRDefault="002E2EFB" w:rsidP="00A30CD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A30CDC" w:rsidRDefault="00A30CDC" w:rsidP="00A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CDC" w:rsidRDefault="00A30CDC" w:rsidP="00A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CDC" w:rsidRDefault="002E2EFB" w:rsidP="00A30C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E2EFB" w:rsidRPr="002E2EFB" w:rsidRDefault="002E2EFB" w:rsidP="00A30C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</w:t>
      </w:r>
      <w:r w:rsidR="00A30C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15025">
        <w:rPr>
          <w:rFonts w:ascii="Times New Roman" w:eastAsia="Times New Roman" w:hAnsi="Times New Roman" w:cs="Times New Roman"/>
          <w:b/>
          <w:sz w:val="24"/>
          <w:szCs w:val="24"/>
        </w:rPr>
        <w:t>И.П.</w:t>
      </w:r>
      <w:r w:rsidR="00A30C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025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D17BA" w:rsidRDefault="000D17BA" w:rsidP="00E15025">
      <w:pPr>
        <w:ind w:left="-284"/>
      </w:pPr>
    </w:p>
    <w:sectPr w:rsidR="000D17BA" w:rsidSect="00E15025">
      <w:pgSz w:w="11906" w:h="16838" w:code="9"/>
      <w:pgMar w:top="568" w:right="567" w:bottom="426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44F"/>
    <w:multiLevelType w:val="hybridMultilevel"/>
    <w:tmpl w:val="A5B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EFB"/>
    <w:rsid w:val="000D17BA"/>
    <w:rsid w:val="002E2EFB"/>
    <w:rsid w:val="006258CC"/>
    <w:rsid w:val="007B7714"/>
    <w:rsid w:val="00A30CDC"/>
    <w:rsid w:val="00E15025"/>
    <w:rsid w:val="00E6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2018-05-10T08:46:00Z</dcterms:created>
  <dcterms:modified xsi:type="dcterms:W3CDTF">2018-05-28T08:08:00Z</dcterms:modified>
</cp:coreProperties>
</file>