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1639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5F239A" w:rsidP="00A032B6">
      <w:pPr>
        <w:ind w:left="-181"/>
        <w:jc w:val="center"/>
        <w:rPr>
          <w:b/>
        </w:rPr>
      </w:pPr>
      <w:r>
        <w:rPr>
          <w:b/>
        </w:rPr>
        <w:t>об оставлении искового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257178">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C121BA">
              <w:rPr>
                <w:rFonts w:eastAsia="Calibri"/>
                <w:sz w:val="20"/>
                <w:szCs w:val="20"/>
                <w:u w:val="single"/>
              </w:rPr>
              <w:t>2</w:t>
            </w:r>
            <w:r w:rsidR="00257178">
              <w:rPr>
                <w:rFonts w:eastAsia="Calibri"/>
                <w:sz w:val="20"/>
                <w:szCs w:val="20"/>
                <w:u w:val="single"/>
              </w:rPr>
              <w:t>6</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C121BA">
              <w:rPr>
                <w:rFonts w:eastAsia="Calibri"/>
                <w:sz w:val="20"/>
                <w:szCs w:val="20"/>
                <w:u w:val="single"/>
              </w:rPr>
              <w:t xml:space="preserve">марта </w:t>
            </w:r>
            <w:r w:rsidR="00C25D86">
              <w:rPr>
                <w:rFonts w:eastAsia="Calibri"/>
                <w:sz w:val="20"/>
                <w:szCs w:val="20"/>
                <w:u w:val="single"/>
              </w:rPr>
              <w:t xml:space="preserve">      2018 г. </w:t>
            </w:r>
          </w:p>
        </w:tc>
        <w:tc>
          <w:tcPr>
            <w:tcW w:w="4971" w:type="dxa"/>
            <w:gridSpan w:val="3"/>
          </w:tcPr>
          <w:p w:rsidR="00435D1A" w:rsidRPr="00C1131C" w:rsidRDefault="00435D1A" w:rsidP="00C121BA">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174</w:t>
            </w:r>
            <w:r w:rsidR="00C25D86">
              <w:rPr>
                <w:rFonts w:eastAsia="Calibri"/>
                <w:sz w:val="20"/>
                <w:szCs w:val="20"/>
                <w:u w:val="single"/>
              </w:rPr>
              <w:t xml:space="preserve">/18-06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EC70F8" w:rsidP="00257178">
      <w:pPr>
        <w:tabs>
          <w:tab w:val="left" w:pos="567"/>
        </w:tabs>
        <w:jc w:val="both"/>
      </w:pPr>
      <w:r>
        <w:tab/>
      </w:r>
      <w:r w:rsidR="00C121BA" w:rsidRPr="00416A43">
        <w:t xml:space="preserve">Арбитражный суд Приднестровской Молдавской Республики в составе судьи </w:t>
      </w:r>
      <w:r w:rsidR="00C121BA" w:rsidRPr="00416A43">
        <w:br/>
        <w:t xml:space="preserve">Т. И. Цыганаш, рассматривая вопрос о принятии к производству заявления  индивидуального предпринимателя </w:t>
      </w:r>
      <w:r w:rsidR="00C121BA">
        <w:t>Букацел Алексея Петровича</w:t>
      </w:r>
      <w:r w:rsidR="00C121BA" w:rsidRPr="00416A43">
        <w:t xml:space="preserve"> (</w:t>
      </w:r>
      <w:r w:rsidR="00257178">
        <w:t>Каменский район, с. Ротар, ул. Мира, д.6</w:t>
      </w:r>
      <w:r w:rsidR="00C121BA" w:rsidRPr="00416A43">
        <w:t>)</w:t>
      </w:r>
      <w:r w:rsidR="00C121BA">
        <w:t xml:space="preserve"> об установлении факта принадлежности нежилого объекта недвижимости, и изучив приложенные к нему документы,</w:t>
      </w:r>
    </w:p>
    <w:p w:rsidR="00C121BA" w:rsidRPr="00416A43" w:rsidRDefault="00C121BA" w:rsidP="00C121BA">
      <w:pPr>
        <w:ind w:firstLine="720"/>
        <w:jc w:val="both"/>
        <w:rPr>
          <w:b/>
        </w:rPr>
      </w:pPr>
    </w:p>
    <w:p w:rsidR="00C121BA" w:rsidRPr="00416A43" w:rsidRDefault="00C121BA" w:rsidP="00C121BA">
      <w:pPr>
        <w:jc w:val="center"/>
        <w:rPr>
          <w:b/>
        </w:rPr>
      </w:pPr>
      <w:r w:rsidRPr="00416A43">
        <w:rPr>
          <w:b/>
        </w:rPr>
        <w:t>У С Т А Н О В И Л:</w:t>
      </w:r>
    </w:p>
    <w:p w:rsidR="00C121BA" w:rsidRPr="00416A43" w:rsidRDefault="00C121BA" w:rsidP="00C121BA">
      <w:pPr>
        <w:jc w:val="center"/>
        <w:rPr>
          <w:b/>
        </w:rPr>
      </w:pPr>
    </w:p>
    <w:p w:rsidR="00C121BA" w:rsidRPr="00416A43" w:rsidRDefault="00C121BA" w:rsidP="00C121BA">
      <w:pPr>
        <w:jc w:val="both"/>
      </w:pPr>
      <w:r w:rsidRPr="00416A43">
        <w:t>несоответствие поданного искового заявления требованиям арбитражного процессуального законодательства.</w:t>
      </w:r>
    </w:p>
    <w:p w:rsidR="00C121BA" w:rsidRPr="00416A43" w:rsidRDefault="00C121BA" w:rsidP="00C121BA">
      <w:pPr>
        <w:ind w:firstLine="709"/>
        <w:jc w:val="both"/>
      </w:pPr>
      <w:r w:rsidRPr="00416A43">
        <w:t xml:space="preserve">Форма и содержание искового заявления определены статьей 91 Арбитражного процессуального кодекса Приднестровской Молдавской Республики (далее - АПК ПМР). </w:t>
      </w:r>
    </w:p>
    <w:p w:rsidR="00257178" w:rsidRPr="00B66737" w:rsidRDefault="00257178" w:rsidP="00257178">
      <w:pPr>
        <w:ind w:firstLine="709"/>
        <w:jc w:val="both"/>
      </w:pPr>
      <w:r w:rsidRPr="00B66737">
        <w:t xml:space="preserve">В силу пункта 1 статьи 95 АПК ПМР судья обязан принять к производству арбитражного суда исковое заявление, поданное соблюдением требований, предъявляемых Арбитражным процессуальным кодексом к его форме и содержанию. Форма и содержание искового заявления определены статьей 91 Арбитражного процессуального кодекса Приднестровской Молдавской Республики. </w:t>
      </w:r>
    </w:p>
    <w:p w:rsidR="00257178" w:rsidRPr="001E59F3" w:rsidRDefault="00257178" w:rsidP="00257178">
      <w:pPr>
        <w:ind w:firstLine="709"/>
        <w:jc w:val="both"/>
      </w:pPr>
      <w:r>
        <w:t xml:space="preserve">Подпункт к) пункта 2 статьи 91 АПК ПМР указывает на обязательное наличие перечня прилагаемых документов. Данная норма корреспондирует с подпунктом д) части первой статьи 93 АПК ПМР, согласно которой к исковому заявлению </w:t>
      </w:r>
      <w:r w:rsidRPr="001E59F3">
        <w:t>прилага</w:t>
      </w:r>
      <w:r>
        <w:t>ет</w:t>
      </w:r>
      <w:r w:rsidRPr="001E59F3">
        <w:t xml:space="preserve">ся 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 Такие документы должны быть получены не ранее чем за </w:t>
      </w:r>
      <w:r w:rsidRPr="00F33762">
        <w:t>10 (десять) дней</w:t>
      </w:r>
      <w:r w:rsidRPr="001E59F3">
        <w:t xml:space="preserve"> до дня обращения истца в арбитражный суд.</w:t>
      </w:r>
    </w:p>
    <w:p w:rsidR="00257178" w:rsidRDefault="00257178" w:rsidP="00257178">
      <w:pPr>
        <w:shd w:val="clear" w:color="auto" w:fill="FFFFFF"/>
        <w:ind w:firstLine="709"/>
        <w:jc w:val="both"/>
      </w:pPr>
      <w:r>
        <w:t xml:space="preserve">В нарушение приведенной процессуальной нормы заявителем не представлена выписка </w:t>
      </w:r>
      <w:r w:rsidRPr="001E59F3">
        <w:t>из единого государственного реестра юридических лиц и индивидуальных предпринимателей</w:t>
      </w:r>
      <w:r>
        <w:t>.</w:t>
      </w:r>
    </w:p>
    <w:p w:rsidR="00257178" w:rsidRPr="00B66737" w:rsidRDefault="00257178" w:rsidP="00257178">
      <w:pPr>
        <w:ind w:firstLine="720"/>
        <w:jc w:val="both"/>
      </w:pPr>
      <w:r w:rsidRPr="00B66737">
        <w:lastRenderedPageBreak/>
        <w:t>Частью первой статьи 96-1 АПК ПМР установлено, что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Кодекса, либо с нарушением иных требований, установленных Кодексом к исковому заявлению (заявлению), выносит определение об оставлении заявления без движения. Установленные судом нарушения процессуального закона являются основанием для оставления поданного заявления без движения.</w:t>
      </w:r>
    </w:p>
    <w:p w:rsidR="00257178" w:rsidRPr="00B66737" w:rsidRDefault="00257178" w:rsidP="00257178">
      <w:pPr>
        <w:ind w:firstLine="709"/>
        <w:jc w:val="both"/>
      </w:pPr>
      <w:r w:rsidRPr="00B66737">
        <w:t>Арбитражный суд Приднестровской Молдавской Республики, руководствуясь статьями 96-1, 128 АПК ПМР,</w:t>
      </w:r>
    </w:p>
    <w:p w:rsidR="00C121BA" w:rsidRPr="00416A43" w:rsidRDefault="00C121BA" w:rsidP="00C121BA">
      <w:pPr>
        <w:ind w:firstLine="720"/>
        <w:jc w:val="center"/>
        <w:outlineLvl w:val="0"/>
        <w:rPr>
          <w:b/>
        </w:rPr>
      </w:pPr>
    </w:p>
    <w:p w:rsidR="00C121BA" w:rsidRPr="00416A43" w:rsidRDefault="00C121BA" w:rsidP="00C121BA">
      <w:pPr>
        <w:ind w:firstLine="720"/>
        <w:jc w:val="center"/>
        <w:outlineLvl w:val="0"/>
        <w:rPr>
          <w:b/>
        </w:rPr>
      </w:pPr>
      <w:r w:rsidRPr="00416A43">
        <w:rPr>
          <w:b/>
        </w:rPr>
        <w:t>О П Р Е Д Е Л И Л:</w:t>
      </w:r>
    </w:p>
    <w:p w:rsidR="00C121BA" w:rsidRPr="00416A43" w:rsidRDefault="00C121BA" w:rsidP="00C121BA">
      <w:pPr>
        <w:ind w:firstLine="720"/>
        <w:jc w:val="center"/>
        <w:outlineLvl w:val="0"/>
        <w:rPr>
          <w:b/>
        </w:rPr>
      </w:pPr>
    </w:p>
    <w:p w:rsidR="00C121BA" w:rsidRPr="00416A43" w:rsidRDefault="00257178" w:rsidP="00C121BA">
      <w:pPr>
        <w:numPr>
          <w:ilvl w:val="0"/>
          <w:numId w:val="5"/>
        </w:numPr>
        <w:ind w:left="0" w:firstLine="709"/>
        <w:jc w:val="both"/>
      </w:pPr>
      <w:r>
        <w:t>З</w:t>
      </w:r>
      <w:r w:rsidR="00C121BA" w:rsidRPr="00416A43">
        <w:t xml:space="preserve">аявление индивидуального предпринимателя </w:t>
      </w:r>
      <w:r w:rsidR="00C121BA">
        <w:t>Букацел Алексея Петровича</w:t>
      </w:r>
      <w:r w:rsidR="00C121BA" w:rsidRPr="00416A43">
        <w:t xml:space="preserve"> </w:t>
      </w:r>
      <w:r w:rsidR="00C121BA">
        <w:t>об установлении факта принадлежности</w:t>
      </w:r>
      <w:r w:rsidR="00C121BA" w:rsidRPr="00416A43">
        <w:t xml:space="preserve"> - оставить без движения.</w:t>
      </w:r>
    </w:p>
    <w:p w:rsidR="00C121BA" w:rsidRPr="00416A43" w:rsidRDefault="00C121BA" w:rsidP="00C121BA">
      <w:pPr>
        <w:numPr>
          <w:ilvl w:val="0"/>
          <w:numId w:val="5"/>
        </w:numPr>
        <w:ind w:left="0" w:firstLine="709"/>
        <w:jc w:val="both"/>
      </w:pPr>
      <w:r w:rsidRPr="00416A43">
        <w:t xml:space="preserve">Предложить </w:t>
      </w:r>
      <w:r>
        <w:t>Букацел А.П</w:t>
      </w:r>
      <w:r w:rsidRPr="00416A43">
        <w:t xml:space="preserve">.  в срок </w:t>
      </w:r>
      <w:r w:rsidRPr="00416A43">
        <w:rPr>
          <w:b/>
        </w:rPr>
        <w:t xml:space="preserve">до </w:t>
      </w:r>
      <w:r>
        <w:rPr>
          <w:b/>
        </w:rPr>
        <w:t>6 апреля</w:t>
      </w:r>
      <w:r w:rsidRPr="00416A43">
        <w:rPr>
          <w:b/>
        </w:rPr>
        <w:t xml:space="preserve"> 201</w:t>
      </w:r>
      <w:r>
        <w:rPr>
          <w:b/>
        </w:rPr>
        <w:t>8</w:t>
      </w:r>
      <w:r w:rsidRPr="00416A43">
        <w:rPr>
          <w:b/>
        </w:rPr>
        <w:t xml:space="preserve"> 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p>
    <w:p w:rsidR="00C121BA" w:rsidRPr="00416A43" w:rsidRDefault="00C121BA" w:rsidP="00C121BA">
      <w:pPr>
        <w:numPr>
          <w:ilvl w:val="0"/>
          <w:numId w:val="5"/>
        </w:numPr>
        <w:ind w:left="0" w:firstLine="709"/>
        <w:jc w:val="both"/>
      </w:pP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C121BA" w:rsidRPr="00416A43" w:rsidRDefault="00C121BA" w:rsidP="00C121BA">
      <w:pPr>
        <w:ind w:left="709"/>
        <w:jc w:val="both"/>
        <w:outlineLvl w:val="0"/>
      </w:pPr>
    </w:p>
    <w:p w:rsidR="00C121BA" w:rsidRPr="00416A43" w:rsidRDefault="00C121BA" w:rsidP="00C121BA">
      <w:pPr>
        <w:ind w:left="709"/>
        <w:jc w:val="both"/>
        <w:outlineLvl w:val="0"/>
      </w:pPr>
      <w:r w:rsidRPr="00416A43">
        <w:t xml:space="preserve">Определение не обжалуется. </w:t>
      </w:r>
    </w:p>
    <w:p w:rsidR="00C121BA" w:rsidRPr="00416A43" w:rsidRDefault="00C121BA" w:rsidP="00EC70F8">
      <w:pPr>
        <w:jc w:val="both"/>
      </w:pPr>
    </w:p>
    <w:p w:rsidR="00C121BA" w:rsidRPr="00416A43" w:rsidRDefault="00C121BA" w:rsidP="00C121BA">
      <w:pPr>
        <w:jc w:val="both"/>
        <w:outlineLvl w:val="0"/>
        <w:rPr>
          <w:b/>
        </w:rPr>
      </w:pPr>
      <w:r w:rsidRPr="00416A43">
        <w:rPr>
          <w:b/>
        </w:rPr>
        <w:t xml:space="preserve">Судья Арбитражного суда </w:t>
      </w:r>
    </w:p>
    <w:p w:rsidR="00C121BA" w:rsidRPr="00416A43" w:rsidRDefault="00C121BA" w:rsidP="00C121BA">
      <w:pPr>
        <w:jc w:val="both"/>
        <w:rPr>
          <w:b/>
        </w:rPr>
      </w:pPr>
      <w:r w:rsidRPr="00416A43">
        <w:rPr>
          <w:b/>
        </w:rPr>
        <w:t xml:space="preserve">Приднестровской Молдавской Республики   </w:t>
      </w:r>
      <w:r>
        <w:rPr>
          <w:b/>
        </w:rPr>
        <w:t xml:space="preserve">                           </w:t>
      </w:r>
      <w:r w:rsidRPr="00416A43">
        <w:rPr>
          <w:b/>
        </w:rPr>
        <w:t xml:space="preserve">                 Т. И. Цыганаш </w:t>
      </w:r>
    </w:p>
    <w:p w:rsidR="00E265BC" w:rsidRDefault="00E265BC" w:rsidP="00C121BA">
      <w:pPr>
        <w:ind w:firstLine="720"/>
        <w:jc w:val="both"/>
        <w:rPr>
          <w:sz w:val="28"/>
          <w:szCs w:val="28"/>
        </w:rPr>
      </w:pPr>
    </w:p>
    <w:sectPr w:rsidR="00E265BC"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72C" w:rsidRDefault="0081172C" w:rsidP="00747910">
      <w:r>
        <w:separator/>
      </w:r>
    </w:p>
  </w:endnote>
  <w:endnote w:type="continuationSeparator" w:id="1">
    <w:p w:rsidR="0081172C" w:rsidRDefault="0081172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A4" w:rsidRDefault="00F1639B">
    <w:pPr>
      <w:pStyle w:val="a7"/>
      <w:jc w:val="right"/>
    </w:pPr>
    <w:fldSimple w:instr=" PAGE   \* MERGEFORMAT ">
      <w:r w:rsidR="00917C61">
        <w:rPr>
          <w:noProof/>
        </w:rPr>
        <w:t>1</w:t>
      </w:r>
    </w:fldSimple>
  </w:p>
  <w:p w:rsidR="00DB34A4" w:rsidRDefault="00DB34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72C" w:rsidRDefault="0081172C" w:rsidP="00747910">
      <w:r>
        <w:separator/>
      </w:r>
    </w:p>
  </w:footnote>
  <w:footnote w:type="continuationSeparator" w:id="1">
    <w:p w:rsidR="0081172C" w:rsidRDefault="0081172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0F5F55"/>
    <w:rsid w:val="001823B7"/>
    <w:rsid w:val="001A48C1"/>
    <w:rsid w:val="001C1B4F"/>
    <w:rsid w:val="001D2264"/>
    <w:rsid w:val="001D50AF"/>
    <w:rsid w:val="00212E13"/>
    <w:rsid w:val="002431E5"/>
    <w:rsid w:val="00257178"/>
    <w:rsid w:val="0026059C"/>
    <w:rsid w:val="002935E2"/>
    <w:rsid w:val="002D2926"/>
    <w:rsid w:val="00365A17"/>
    <w:rsid w:val="00381CF3"/>
    <w:rsid w:val="003A617A"/>
    <w:rsid w:val="003F211F"/>
    <w:rsid w:val="00424065"/>
    <w:rsid w:val="00435D1A"/>
    <w:rsid w:val="00444EB1"/>
    <w:rsid w:val="004A01C7"/>
    <w:rsid w:val="004B0F41"/>
    <w:rsid w:val="004C56EA"/>
    <w:rsid w:val="004C701C"/>
    <w:rsid w:val="004F7B6D"/>
    <w:rsid w:val="0051667D"/>
    <w:rsid w:val="005A6736"/>
    <w:rsid w:val="005E529D"/>
    <w:rsid w:val="005F239A"/>
    <w:rsid w:val="00683558"/>
    <w:rsid w:val="00694E57"/>
    <w:rsid w:val="006C6D2B"/>
    <w:rsid w:val="006E570D"/>
    <w:rsid w:val="00710036"/>
    <w:rsid w:val="007119B8"/>
    <w:rsid w:val="00717526"/>
    <w:rsid w:val="00736754"/>
    <w:rsid w:val="00747910"/>
    <w:rsid w:val="0075091C"/>
    <w:rsid w:val="007A51C3"/>
    <w:rsid w:val="007E508F"/>
    <w:rsid w:val="0081172C"/>
    <w:rsid w:val="00813A13"/>
    <w:rsid w:val="008273B9"/>
    <w:rsid w:val="00833454"/>
    <w:rsid w:val="008A11D6"/>
    <w:rsid w:val="00900716"/>
    <w:rsid w:val="00904994"/>
    <w:rsid w:val="00917458"/>
    <w:rsid w:val="00917C61"/>
    <w:rsid w:val="00926900"/>
    <w:rsid w:val="0095554E"/>
    <w:rsid w:val="00997222"/>
    <w:rsid w:val="009977D8"/>
    <w:rsid w:val="009E3D68"/>
    <w:rsid w:val="009F22E5"/>
    <w:rsid w:val="00A032B6"/>
    <w:rsid w:val="00A35C35"/>
    <w:rsid w:val="00A42F10"/>
    <w:rsid w:val="00A654E1"/>
    <w:rsid w:val="00A76266"/>
    <w:rsid w:val="00AB326C"/>
    <w:rsid w:val="00AC6E73"/>
    <w:rsid w:val="00AE51C6"/>
    <w:rsid w:val="00AF591D"/>
    <w:rsid w:val="00B76C06"/>
    <w:rsid w:val="00BD14AE"/>
    <w:rsid w:val="00BE7BA6"/>
    <w:rsid w:val="00C1131C"/>
    <w:rsid w:val="00C121BA"/>
    <w:rsid w:val="00C25D86"/>
    <w:rsid w:val="00C3734A"/>
    <w:rsid w:val="00C43442"/>
    <w:rsid w:val="00C77370"/>
    <w:rsid w:val="00CA1791"/>
    <w:rsid w:val="00D04AEB"/>
    <w:rsid w:val="00D96E34"/>
    <w:rsid w:val="00DB34A4"/>
    <w:rsid w:val="00E265BC"/>
    <w:rsid w:val="00E37FF1"/>
    <w:rsid w:val="00E51F48"/>
    <w:rsid w:val="00E6678D"/>
    <w:rsid w:val="00E67E5E"/>
    <w:rsid w:val="00E90DB1"/>
    <w:rsid w:val="00E92C98"/>
    <w:rsid w:val="00E975E9"/>
    <w:rsid w:val="00EC5E17"/>
    <w:rsid w:val="00EC70F8"/>
    <w:rsid w:val="00ED67B4"/>
    <w:rsid w:val="00F16008"/>
    <w:rsid w:val="00F1639B"/>
    <w:rsid w:val="00F253A2"/>
    <w:rsid w:val="00F628E4"/>
    <w:rsid w:val="00F64381"/>
    <w:rsid w:val="00F72C4D"/>
    <w:rsid w:val="00FA6E55"/>
    <w:rsid w:val="00FC3F3C"/>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3770</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2018-03-26T12:06:00Z</cp:lastPrinted>
  <dcterms:created xsi:type="dcterms:W3CDTF">2018-03-26T12:06:00Z</dcterms:created>
  <dcterms:modified xsi:type="dcterms:W3CDTF">2018-03-26T12:06:00Z</dcterms:modified>
</cp:coreProperties>
</file>