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C85A94"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2C0482">
      <w:pPr>
        <w:jc w:val="center"/>
        <w:outlineLvl w:val="0"/>
        <w:rPr>
          <w:b/>
          <w:sz w:val="28"/>
          <w:szCs w:val="28"/>
        </w:rPr>
      </w:pPr>
      <w:r w:rsidRPr="001823B7">
        <w:rPr>
          <w:b/>
          <w:sz w:val="28"/>
          <w:szCs w:val="28"/>
        </w:rPr>
        <w:t>АРБИТРАЖНЫЙ СУД</w:t>
      </w:r>
    </w:p>
    <w:p w:rsidR="00A032B6" w:rsidRPr="001823B7" w:rsidRDefault="00A032B6" w:rsidP="002C0482">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C0482">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C0482">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2C0482">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2C0482">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E014ED">
            <w:pPr>
              <w:rPr>
                <w:rFonts w:eastAsia="Calibri"/>
                <w:bCs/>
                <w:sz w:val="20"/>
                <w:szCs w:val="20"/>
              </w:rPr>
            </w:pPr>
            <w:r w:rsidRPr="001823B7">
              <w:rPr>
                <w:rFonts w:eastAsia="Calibri"/>
                <w:sz w:val="20"/>
                <w:szCs w:val="20"/>
              </w:rPr>
              <w:t>«</w:t>
            </w:r>
            <w:r w:rsidRPr="001823B7">
              <w:rPr>
                <w:rFonts w:eastAsia="Calibri"/>
                <w:sz w:val="20"/>
                <w:szCs w:val="20"/>
                <w:lang w:val="en-US"/>
              </w:rPr>
              <w:t>__</w:t>
            </w:r>
            <w:r w:rsidR="00E014ED">
              <w:rPr>
                <w:rFonts w:eastAsia="Calibri"/>
                <w:sz w:val="20"/>
                <w:szCs w:val="20"/>
                <w:u w:val="single"/>
              </w:rPr>
              <w:t>3</w:t>
            </w:r>
            <w:r w:rsidRPr="001823B7">
              <w:rPr>
                <w:rFonts w:eastAsia="Calibri"/>
                <w:sz w:val="20"/>
                <w:szCs w:val="20"/>
                <w:lang w:val="en-US"/>
              </w:rPr>
              <w:t>_</w:t>
            </w:r>
            <w:r w:rsidRPr="001823B7">
              <w:rPr>
                <w:rFonts w:eastAsia="Calibri"/>
                <w:sz w:val="20"/>
                <w:szCs w:val="20"/>
              </w:rPr>
              <w:t>»</w:t>
            </w:r>
            <w:r>
              <w:rPr>
                <w:rFonts w:eastAsia="Calibri"/>
                <w:sz w:val="20"/>
                <w:szCs w:val="20"/>
                <w:lang w:val="en-US"/>
              </w:rPr>
              <w:t xml:space="preserve"> </w:t>
            </w:r>
            <w:r w:rsidRPr="001823B7">
              <w:rPr>
                <w:rFonts w:eastAsia="Calibri"/>
                <w:bCs/>
                <w:sz w:val="20"/>
                <w:szCs w:val="20"/>
              </w:rPr>
              <w:t>___</w:t>
            </w:r>
            <w:r w:rsidR="00E014ED">
              <w:rPr>
                <w:rFonts w:eastAsia="Calibri"/>
                <w:bCs/>
                <w:sz w:val="20"/>
                <w:szCs w:val="20"/>
                <w:u w:val="single"/>
              </w:rPr>
              <w:t>мая</w:t>
            </w:r>
            <w:r w:rsidR="009F1D05">
              <w:rPr>
                <w:rFonts w:eastAsia="Calibri"/>
                <w:bCs/>
                <w:sz w:val="20"/>
                <w:szCs w:val="20"/>
                <w:u w:val="single"/>
              </w:rPr>
              <w:t xml:space="preserve"> </w:t>
            </w:r>
            <w:r w:rsidRPr="001823B7">
              <w:rPr>
                <w:rFonts w:eastAsia="Calibri"/>
                <w:bCs/>
                <w:sz w:val="20"/>
                <w:szCs w:val="20"/>
              </w:rPr>
              <w:t>____</w:t>
            </w:r>
            <w:r>
              <w:rPr>
                <w:rFonts w:eastAsia="Calibri"/>
                <w:bCs/>
                <w:sz w:val="20"/>
                <w:szCs w:val="20"/>
                <w:lang w:val="en-US"/>
              </w:rPr>
              <w:t xml:space="preserve"> </w:t>
            </w:r>
            <w:r w:rsidRPr="001823B7">
              <w:rPr>
                <w:rFonts w:eastAsia="Calibri"/>
                <w:bCs/>
                <w:sz w:val="20"/>
                <w:szCs w:val="20"/>
              </w:rPr>
              <w:t>20_</w:t>
            </w:r>
            <w:r w:rsidR="001E65F7">
              <w:rPr>
                <w:rFonts w:eastAsia="Calibri"/>
                <w:bCs/>
                <w:sz w:val="20"/>
                <w:szCs w:val="20"/>
                <w:u w:val="single"/>
              </w:rPr>
              <w:t>18</w:t>
            </w:r>
            <w:r w:rsidRPr="001823B7">
              <w:rPr>
                <w:rFonts w:eastAsia="Calibri"/>
                <w:bCs/>
                <w:sz w:val="20"/>
                <w:szCs w:val="20"/>
              </w:rPr>
              <w:t>_г.</w:t>
            </w:r>
          </w:p>
        </w:tc>
        <w:tc>
          <w:tcPr>
            <w:tcW w:w="4971" w:type="dxa"/>
            <w:gridSpan w:val="3"/>
          </w:tcPr>
          <w:p w:rsidR="008848DF" w:rsidRPr="001823B7" w:rsidRDefault="008848DF" w:rsidP="00E014ED">
            <w:pPr>
              <w:rPr>
                <w:rFonts w:eastAsia="Calibri"/>
                <w:b/>
                <w:bCs/>
                <w:sz w:val="20"/>
                <w:szCs w:val="20"/>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___</w:t>
            </w:r>
            <w:r w:rsidR="00E014ED">
              <w:rPr>
                <w:rFonts w:eastAsia="Calibri"/>
                <w:sz w:val="20"/>
                <w:szCs w:val="20"/>
                <w:u w:val="single"/>
              </w:rPr>
              <w:t>78</w:t>
            </w:r>
            <w:r w:rsidR="001E65F7" w:rsidRPr="00410EE2">
              <w:rPr>
                <w:rFonts w:eastAsia="Calibri"/>
                <w:sz w:val="20"/>
                <w:szCs w:val="20"/>
                <w:u w:val="single"/>
              </w:rPr>
              <w:t>/1</w:t>
            </w:r>
            <w:r w:rsidR="00410EE2" w:rsidRPr="00410EE2">
              <w:rPr>
                <w:rFonts w:eastAsia="Calibri"/>
                <w:sz w:val="20"/>
                <w:szCs w:val="20"/>
                <w:u w:val="single"/>
              </w:rPr>
              <w:t>8</w:t>
            </w:r>
            <w:r w:rsidR="001E65F7">
              <w:rPr>
                <w:rFonts w:eastAsia="Calibri"/>
                <w:sz w:val="20"/>
                <w:szCs w:val="20"/>
                <w:u w:val="single"/>
              </w:rPr>
              <w:t>-06</w:t>
            </w:r>
            <w:r w:rsidRPr="001823B7">
              <w:rPr>
                <w:rFonts w:eastAsia="Calibri"/>
                <w:sz w:val="20"/>
                <w:szCs w:val="20"/>
              </w:rPr>
              <w:t>___________</w:t>
            </w:r>
            <w:r>
              <w:rPr>
                <w:rFonts w:eastAsia="Calibri"/>
                <w:sz w:val="20"/>
                <w:szCs w:val="20"/>
              </w:rPr>
              <w:t xml:space="preserve"> </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AB5A85" w:rsidRDefault="00717526" w:rsidP="00717526">
      <w:pPr>
        <w:jc w:val="right"/>
      </w:pPr>
      <w:r w:rsidRPr="00AB5A85">
        <w:t xml:space="preserve">  </w:t>
      </w:r>
    </w:p>
    <w:p w:rsidR="00E014ED" w:rsidRDefault="00E014ED" w:rsidP="00E014ED">
      <w:pPr>
        <w:ind w:firstLine="720"/>
      </w:pPr>
      <w:r w:rsidRPr="00A42CED">
        <w:rPr>
          <w:rStyle w:val="11"/>
          <w:sz w:val="24"/>
          <w:szCs w:val="24"/>
        </w:rPr>
        <w:t xml:space="preserve">Арбитражный суд Приднестровской Молдавской Республики в составе судьи </w:t>
      </w:r>
      <w:r w:rsidRPr="00A42CED">
        <w:rPr>
          <w:rStyle w:val="11"/>
          <w:sz w:val="24"/>
          <w:szCs w:val="24"/>
        </w:rPr>
        <w:br/>
        <w:t>Т. И. Цыганаш, рассм</w:t>
      </w:r>
      <w:r>
        <w:rPr>
          <w:rStyle w:val="11"/>
          <w:sz w:val="24"/>
          <w:szCs w:val="24"/>
        </w:rPr>
        <w:t>отрев</w:t>
      </w:r>
      <w:r w:rsidRPr="00A42CED">
        <w:rPr>
          <w:rStyle w:val="11"/>
          <w:sz w:val="24"/>
          <w:szCs w:val="24"/>
        </w:rPr>
        <w:t xml:space="preserve"> в открытом судебном заседании исковое заявление  </w:t>
      </w:r>
      <w:r w:rsidRPr="00A42CED">
        <w:t>общества с ограниченной ответственностью «Камнер</w:t>
      </w:r>
      <w:r>
        <w:t>ез» (</w:t>
      </w:r>
      <w:r w:rsidR="00E7767E">
        <w:t xml:space="preserve">Григориопольский р-н, с. Черница, ул. Мичурина, д. 35, </w:t>
      </w:r>
      <w:r>
        <w:t xml:space="preserve">адрес для корреспонденции: </w:t>
      </w:r>
      <w:r w:rsidRPr="00A42CED">
        <w:t xml:space="preserve">г. Тирасполь, ул. </w:t>
      </w:r>
      <w:r>
        <w:t>Крупской, 36)</w:t>
      </w:r>
      <w:r w:rsidRPr="000C3F24">
        <w:t xml:space="preserve"> к Государственной администрации Григориопольского района и г. Григориополь (г. Григориополь, ул. Ленина</w:t>
      </w:r>
      <w:r>
        <w:t xml:space="preserve">, </w:t>
      </w:r>
      <w:r w:rsidRPr="000C3F24">
        <w:t>8)</w:t>
      </w:r>
      <w:r w:rsidR="0021536E">
        <w:t xml:space="preserve">, с привлечением в качестве третьего лица, не заявляющего самостоятельных требований на предмет спора на стороне ответчика </w:t>
      </w:r>
      <w:r w:rsidR="0084664B">
        <w:t xml:space="preserve">Григориопольский отдел регистрации и нотариата Министерства юстиции </w:t>
      </w:r>
      <w:r w:rsidR="00B65D85">
        <w:t>П</w:t>
      </w:r>
      <w:r w:rsidR="0084664B">
        <w:t xml:space="preserve">риднестровской Молдавской Республики </w:t>
      </w:r>
      <w:r w:rsidRPr="000C3F24">
        <w:t xml:space="preserve"> о признании права собственности на самовольную постройку, </w:t>
      </w:r>
      <w:r>
        <w:t xml:space="preserve">при участии директора </w:t>
      </w:r>
      <w:r w:rsidRPr="00A42CED">
        <w:t>общества с ограниченной ответственностью «Камнер</w:t>
      </w:r>
      <w:r>
        <w:t xml:space="preserve">ез» С.П. Колесникова, </w:t>
      </w:r>
    </w:p>
    <w:p w:rsidR="00E014ED" w:rsidRPr="00A90987" w:rsidRDefault="00E014ED" w:rsidP="00E014ED">
      <w:pPr>
        <w:ind w:firstLine="720"/>
        <w:rPr>
          <w:rStyle w:val="11"/>
          <w:sz w:val="24"/>
          <w:szCs w:val="24"/>
          <w:shd w:val="clear" w:color="auto" w:fill="auto"/>
        </w:rPr>
      </w:pPr>
    </w:p>
    <w:p w:rsidR="00E014ED" w:rsidRPr="00E014ED" w:rsidRDefault="00E014ED" w:rsidP="00E014ED">
      <w:pPr>
        <w:ind w:firstLine="720"/>
        <w:jc w:val="center"/>
        <w:rPr>
          <w:rStyle w:val="11"/>
          <w:b/>
        </w:rPr>
      </w:pPr>
      <w:r w:rsidRPr="00E014ED">
        <w:rPr>
          <w:rStyle w:val="11"/>
          <w:b/>
        </w:rPr>
        <w:t>У С Т А Н О В И Л:</w:t>
      </w:r>
    </w:p>
    <w:p w:rsidR="00E014ED" w:rsidRPr="00B53683" w:rsidRDefault="00E014ED" w:rsidP="00E014ED">
      <w:pPr>
        <w:ind w:firstLine="720"/>
        <w:jc w:val="center"/>
        <w:rPr>
          <w:rStyle w:val="11"/>
          <w:b/>
        </w:rPr>
      </w:pPr>
    </w:p>
    <w:p w:rsidR="00E014ED" w:rsidRPr="001653DF" w:rsidRDefault="00E014ED" w:rsidP="00A60F9B">
      <w:pPr>
        <w:pStyle w:val="af3"/>
        <w:jc w:val="both"/>
        <w:rPr>
          <w:color w:val="000000"/>
          <w:shd w:val="clear" w:color="auto" w:fill="FFFFFF"/>
        </w:rPr>
      </w:pPr>
      <w:r w:rsidRPr="00A42CED">
        <w:rPr>
          <w:rStyle w:val="11"/>
          <w:sz w:val="24"/>
          <w:szCs w:val="24"/>
        </w:rPr>
        <w:t xml:space="preserve">поданное исковое заявление </w:t>
      </w:r>
      <w:r w:rsidRPr="00A42CED">
        <w:t>общества с ограниченной ответственностью «Камнерез»</w:t>
      </w:r>
      <w:r w:rsidRPr="00A42CED">
        <w:rPr>
          <w:color w:val="000000"/>
          <w:shd w:val="clear" w:color="auto" w:fill="FFFFFF"/>
        </w:rPr>
        <w:t xml:space="preserve"> (далее – истец, ООО «Камнерез»</w:t>
      </w:r>
      <w:r>
        <w:rPr>
          <w:color w:val="000000"/>
          <w:shd w:val="clear" w:color="auto" w:fill="FFFFFF"/>
        </w:rPr>
        <w:t>, общество</w:t>
      </w:r>
      <w:r w:rsidRPr="00A42CED">
        <w:rPr>
          <w:color w:val="000000"/>
          <w:shd w:val="clear" w:color="auto" w:fill="FFFFFF"/>
        </w:rPr>
        <w:t xml:space="preserve">) к </w:t>
      </w:r>
      <w:r w:rsidRPr="00A42CED">
        <w:t>Государственной администрации Григориопольского района и г. Григориополь</w:t>
      </w:r>
      <w:r w:rsidRPr="00A42CED">
        <w:rPr>
          <w:color w:val="000000"/>
          <w:shd w:val="clear" w:color="auto" w:fill="FFFFFF"/>
        </w:rPr>
        <w:t xml:space="preserve"> (далее – ответчик, </w:t>
      </w:r>
      <w:r>
        <w:rPr>
          <w:color w:val="000000"/>
          <w:shd w:val="clear" w:color="auto" w:fill="FFFFFF"/>
        </w:rPr>
        <w:t>государственная администрация</w:t>
      </w:r>
      <w:r w:rsidRPr="00A42CED">
        <w:rPr>
          <w:color w:val="000000"/>
          <w:shd w:val="clear" w:color="auto" w:fill="FFFFFF"/>
        </w:rPr>
        <w:t xml:space="preserve">) </w:t>
      </w:r>
      <w:r w:rsidRPr="00A42CED">
        <w:t>о признании права собственности на самовольную постройку</w:t>
      </w:r>
      <w:r>
        <w:rPr>
          <w:rStyle w:val="11"/>
          <w:sz w:val="24"/>
          <w:szCs w:val="24"/>
        </w:rPr>
        <w:t xml:space="preserve"> определением от </w:t>
      </w:r>
      <w:r w:rsidRPr="00A42CED">
        <w:rPr>
          <w:rStyle w:val="11"/>
          <w:sz w:val="24"/>
          <w:szCs w:val="24"/>
        </w:rPr>
        <w:t xml:space="preserve">1 марта 2018 года </w:t>
      </w:r>
      <w:r>
        <w:rPr>
          <w:rStyle w:val="11"/>
          <w:sz w:val="24"/>
          <w:szCs w:val="24"/>
        </w:rPr>
        <w:t>принято к  производству Арбитражного суда.</w:t>
      </w:r>
    </w:p>
    <w:p w:rsidR="000C7C1F" w:rsidRPr="004236A4" w:rsidRDefault="000C7C1F" w:rsidP="00E7767E">
      <w:pPr>
        <w:pStyle w:val="af3"/>
        <w:ind w:firstLine="567"/>
        <w:jc w:val="both"/>
        <w:rPr>
          <w:szCs w:val="24"/>
        </w:rPr>
      </w:pPr>
      <w:r>
        <w:rPr>
          <w:rStyle w:val="11"/>
          <w:sz w:val="24"/>
          <w:szCs w:val="24"/>
        </w:rPr>
        <w:t xml:space="preserve">Арбитражный суд, проверяя в порядке пункта 2 статьи 104  </w:t>
      </w:r>
      <w:r w:rsidRPr="004236A4">
        <w:t>Арбитражного процессуального кодекса суда Приднестровской Молдавской Республики (далее – АПК ПМР)</w:t>
      </w:r>
      <w:r>
        <w:t xml:space="preserve"> явку лиц, участвующих в деле, установил отсутствие ответчика,</w:t>
      </w:r>
      <w:r w:rsidR="00A60F9B">
        <w:t xml:space="preserve"> и третьего лица</w:t>
      </w:r>
      <w:r>
        <w:t xml:space="preserve"> извещенн</w:t>
      </w:r>
      <w:r w:rsidR="00A60F9B">
        <w:t>ых</w:t>
      </w:r>
      <w:r>
        <w:t xml:space="preserve"> о времени и месте судебного разбирательства, что подтверждается почтовым</w:t>
      </w:r>
      <w:r w:rsidR="00A60F9B">
        <w:t>и</w:t>
      </w:r>
      <w:r>
        <w:t xml:space="preserve"> уведомлени</w:t>
      </w:r>
      <w:r w:rsidR="00A60F9B">
        <w:t>ями</w:t>
      </w:r>
      <w:r>
        <w:t xml:space="preserve"> от 2 апреля 2018 года № </w:t>
      </w:r>
      <w:r w:rsidR="00E014ED">
        <w:t>3/253</w:t>
      </w:r>
      <w:r w:rsidR="00A60F9B">
        <w:t>, от 11 апреля 2018 года № 1/509 соответственно</w:t>
      </w:r>
      <w:r>
        <w:t>. Данное обстоятельство в силу положений  пункта 1 статьи 102-3 АПК ПМР свидетельствует о надлежащем извещении</w:t>
      </w:r>
      <w:r w:rsidR="00B65D85">
        <w:t xml:space="preserve"> лиц, участвующих деле</w:t>
      </w:r>
      <w:r>
        <w:t>, и в силу положений пункта 2 статьи 108 АПК ПМР не препятствует рассмотрению дела в его отсутствие.</w:t>
      </w:r>
    </w:p>
    <w:p w:rsidR="006975ED" w:rsidRPr="004236A4" w:rsidRDefault="006975ED" w:rsidP="00E7767E">
      <w:pPr>
        <w:tabs>
          <w:tab w:val="left" w:pos="9214"/>
        </w:tabs>
        <w:ind w:firstLine="567"/>
      </w:pPr>
      <w:r w:rsidRPr="004236A4">
        <w:t xml:space="preserve">Дело рассмотрено по существу в судебном заседании, состоявшемся </w:t>
      </w:r>
      <w:r w:rsidR="00E014ED">
        <w:t>3 мая</w:t>
      </w:r>
      <w:r w:rsidRPr="004236A4">
        <w:t xml:space="preserve"> 2018 года, в котором в соответствии со статьей 122 </w:t>
      </w:r>
      <w:r w:rsidR="00E014ED">
        <w:t>АПК ПМР</w:t>
      </w:r>
      <w:r w:rsidRPr="004236A4">
        <w:t xml:space="preserve"> объявлена резолютивная часть решения. Мотивированное решение изготовлено</w:t>
      </w:r>
      <w:r w:rsidR="00410EE2">
        <w:t xml:space="preserve"> </w:t>
      </w:r>
      <w:r w:rsidR="00A60F9B">
        <w:t>8</w:t>
      </w:r>
      <w:r w:rsidR="00E014ED">
        <w:t xml:space="preserve"> мая</w:t>
      </w:r>
      <w:r w:rsidRPr="004236A4">
        <w:t xml:space="preserve"> 2018 года.</w:t>
      </w:r>
    </w:p>
    <w:p w:rsidR="00D34C72" w:rsidRDefault="00E014ED" w:rsidP="00E7767E">
      <w:pPr>
        <w:ind w:firstLine="567"/>
      </w:pPr>
      <w:r>
        <w:rPr>
          <w:b/>
        </w:rPr>
        <w:t>Истец</w:t>
      </w:r>
      <w:r w:rsidR="000C7C1F">
        <w:rPr>
          <w:b/>
        </w:rPr>
        <w:t xml:space="preserve"> </w:t>
      </w:r>
      <w:r w:rsidR="000C7C1F">
        <w:t>поддержал заявленные исковые требования в полном объеме. Просил суд</w:t>
      </w:r>
      <w:r w:rsidR="006F584D">
        <w:t xml:space="preserve">, основываясь на положениях статей </w:t>
      </w:r>
      <w:r w:rsidR="00D34C72">
        <w:t>235,</w:t>
      </w:r>
      <w:r w:rsidR="003C21B5">
        <w:t xml:space="preserve"> 236, 239, 280 ГК ПМР, статьями 13,17 ЗК МССР, пунктом 5 статьи 44 ЗК ПМР признать право собственности на хозяйственные постройки </w:t>
      </w:r>
      <w:r w:rsidR="003C21B5">
        <w:lastRenderedPageBreak/>
        <w:t>за ООО «Камнерез», состоящие из: склад лит. 1, склад лит. 2, склад лит. 3 и туалет лит. 4, расположенны</w:t>
      </w:r>
      <w:r w:rsidR="00A60F9B">
        <w:t>е</w:t>
      </w:r>
      <w:r w:rsidR="003C21B5">
        <w:t xml:space="preserve"> по адресу Григориопольский район, г. Григориополь, объездная дорога.</w:t>
      </w:r>
    </w:p>
    <w:p w:rsidR="006F584D" w:rsidRPr="006F584D" w:rsidRDefault="006F584D" w:rsidP="00E7767E">
      <w:pPr>
        <w:ind w:firstLine="567"/>
      </w:pPr>
      <w:r>
        <w:rPr>
          <w:b/>
        </w:rPr>
        <w:t>Ответчик</w:t>
      </w:r>
      <w:r w:rsidR="0084664B">
        <w:rPr>
          <w:b/>
        </w:rPr>
        <w:t xml:space="preserve"> и третье лицо</w:t>
      </w:r>
      <w:r>
        <w:rPr>
          <w:b/>
        </w:rPr>
        <w:t xml:space="preserve"> </w:t>
      </w:r>
      <w:r>
        <w:t>правом предоставления отзыва не воспользовал</w:t>
      </w:r>
      <w:r w:rsidR="0084664B">
        <w:t>ись</w:t>
      </w:r>
      <w:r>
        <w:t>, представител</w:t>
      </w:r>
      <w:r w:rsidR="0084664B">
        <w:t>ей</w:t>
      </w:r>
      <w:r>
        <w:t xml:space="preserve"> для участия в деле не направил</w:t>
      </w:r>
      <w:r w:rsidR="0084664B">
        <w:t>и</w:t>
      </w:r>
      <w:r>
        <w:t>.</w:t>
      </w:r>
    </w:p>
    <w:p w:rsidR="002B13F8" w:rsidRDefault="00146937" w:rsidP="00E7767E">
      <w:pPr>
        <w:tabs>
          <w:tab w:val="left" w:pos="9214"/>
        </w:tabs>
        <w:ind w:firstLine="567"/>
      </w:pPr>
      <w:r>
        <w:rPr>
          <w:b/>
        </w:rPr>
        <w:t xml:space="preserve">Арбитражный </w:t>
      </w:r>
      <w:r w:rsidR="006975ED" w:rsidRPr="004236A4">
        <w:rPr>
          <w:b/>
        </w:rPr>
        <w:t xml:space="preserve">суд, </w:t>
      </w:r>
      <w:r w:rsidR="006975ED" w:rsidRPr="004236A4">
        <w:t xml:space="preserve">заслушав </w:t>
      </w:r>
      <w:r w:rsidR="00A60F9B">
        <w:t>истца</w:t>
      </w:r>
      <w:r w:rsidR="006975ED" w:rsidRPr="004236A4">
        <w:t xml:space="preserve">, </w:t>
      </w:r>
      <w:r w:rsidR="002B13F8" w:rsidRPr="00B86B86">
        <w:t xml:space="preserve">изучив и оценив представленные доказательства, </w:t>
      </w:r>
      <w:r w:rsidR="00682B09">
        <w:t xml:space="preserve">установил следующие </w:t>
      </w:r>
      <w:r w:rsidR="002B13F8" w:rsidRPr="00B86B86">
        <w:t>обстоятельства.</w:t>
      </w:r>
    </w:p>
    <w:p w:rsidR="0021536E" w:rsidRDefault="0021536E" w:rsidP="00E7767E">
      <w:pPr>
        <w:tabs>
          <w:tab w:val="left" w:pos="9214"/>
        </w:tabs>
        <w:ind w:firstLine="567"/>
      </w:pPr>
      <w:r>
        <w:t xml:space="preserve">Общество с ограниченной ответственностью «Камнерез» создано путем учреждения о чем внесена запись о регистрации от 3 января 1995 года в государственный реестр юридических лиц (выписка из </w:t>
      </w:r>
      <w:r w:rsidR="0084664B">
        <w:t xml:space="preserve"> государственного реестра юридических лиц (далее </w:t>
      </w:r>
      <w:r w:rsidR="00A60F9B">
        <w:t>-</w:t>
      </w:r>
      <w:r w:rsidR="0084664B">
        <w:t xml:space="preserve">выписка из </w:t>
      </w:r>
      <w:r>
        <w:t>ГРЮЛ</w:t>
      </w:r>
      <w:r w:rsidR="0084664B">
        <w:t>)</w:t>
      </w:r>
      <w:r>
        <w:t xml:space="preserve"> по состоянию на 30 января 2018 года).</w:t>
      </w:r>
    </w:p>
    <w:p w:rsidR="0021536E" w:rsidRDefault="0021536E" w:rsidP="00E7767E">
      <w:pPr>
        <w:tabs>
          <w:tab w:val="left" w:pos="9214"/>
        </w:tabs>
        <w:ind w:firstLine="567"/>
      </w:pPr>
      <w:r>
        <w:t>Обращаясь с исковым заявлением о признании права собственности на самовольную постройку</w:t>
      </w:r>
      <w:r w:rsidR="007724F0">
        <w:t>,</w:t>
      </w:r>
      <w:r>
        <w:t xml:space="preserve"> </w:t>
      </w:r>
      <w:r w:rsidR="0084664B">
        <w:t>истец указывает что, 9 декабря 1994 года решением общего собрания учредителей кооператива «Горняк» кооператив «Горняк» был преобразован в ООО «Камнерез», ссылаясь на примечание в выписке из ГРЮЛ.</w:t>
      </w:r>
    </w:p>
    <w:p w:rsidR="0084664B" w:rsidRDefault="0084664B" w:rsidP="00E7767E">
      <w:pPr>
        <w:tabs>
          <w:tab w:val="left" w:pos="9214"/>
        </w:tabs>
        <w:ind w:firstLine="567"/>
      </w:pPr>
      <w:r>
        <w:t xml:space="preserve">Арбитражный суд, изучив содержание графы «примечание» в выписке из ГРЮЛ представленной истцом по состоянию 30 января 2018 года, </w:t>
      </w:r>
      <w:r w:rsidR="007724F0">
        <w:t xml:space="preserve">установил отсутствие </w:t>
      </w:r>
      <w:r>
        <w:t>приведенны</w:t>
      </w:r>
      <w:r w:rsidR="007724F0">
        <w:t>х</w:t>
      </w:r>
      <w:r>
        <w:t xml:space="preserve"> истцом обстоятельств.</w:t>
      </w:r>
    </w:p>
    <w:p w:rsidR="00A60F9B" w:rsidRDefault="00A60F9B" w:rsidP="00A60F9B">
      <w:pPr>
        <w:ind w:firstLine="567"/>
      </w:pPr>
      <w:r>
        <w:t>Истец просит признать право собственности на хозяйственные постройки за ООО «Камнерез», состоящие из: склад лит. 1, склад лит. 2, склад лит. 3 и туалет лит. 4, расположенные по адресу Григориопольский район, г. Григориополь, объездная дорога.</w:t>
      </w:r>
    </w:p>
    <w:p w:rsidR="0084664B" w:rsidRDefault="0084664B" w:rsidP="00E7767E">
      <w:pPr>
        <w:tabs>
          <w:tab w:val="left" w:pos="9214"/>
        </w:tabs>
        <w:ind w:firstLine="567"/>
      </w:pPr>
      <w:r>
        <w:t xml:space="preserve">Как следует из материалов дела 11 мая 1998 года Главой </w:t>
      </w:r>
      <w:r w:rsidR="00A60F9B">
        <w:t>г</w:t>
      </w:r>
      <w:r>
        <w:t>осударственной администрации Григориопольского района утвержден Акт об установлении границ участка в натуре (на местности), согласно которому</w:t>
      </w:r>
      <w:r w:rsidR="00EC4B4A">
        <w:t xml:space="preserve"> главный землеустроитель района, </w:t>
      </w:r>
      <w:r>
        <w:t xml:space="preserve"> </w:t>
      </w:r>
      <w:r w:rsidR="00EC4B4A">
        <w:t>заказчик - ООО «Камнерез», землепользователь Григориопольская шахта и райархитектор произвели установление границ участка в натуре площадью 0,8 га, в том числе прочи</w:t>
      </w:r>
      <w:r w:rsidR="00A60F9B">
        <w:t>х</w:t>
      </w:r>
      <w:r w:rsidR="00EC4B4A">
        <w:t xml:space="preserve"> земель 0,8 га под горный отвод из земель колхоза им. Дзержинского Григориопольской шахты. </w:t>
      </w:r>
      <w:r w:rsidR="00507CB7">
        <w:t>Как следует из содержания акта в процессе  проведения работ в натуре установлено 6 (шесть) межевых знаков принятого образца</w:t>
      </w:r>
      <w:r w:rsidR="00A60F9B">
        <w:t>,</w:t>
      </w:r>
      <w:r w:rsidR="00507CB7">
        <w:t xml:space="preserve"> ООО «Камнерез» принял их на охрану. </w:t>
      </w:r>
      <w:r w:rsidR="00EC4B4A">
        <w:t>Акт об установлении границ участка в натуре (по местности) вручен заказчику – ООО «Камнерез». Акт составлен в 4- х экземплярах, скреплен печатями и подписями уполномоченных лиц. Согласно примечанию схема установления границ участка является неотъемлемой частью акта.</w:t>
      </w:r>
    </w:p>
    <w:p w:rsidR="00EC4B4A" w:rsidRDefault="00EC4B4A" w:rsidP="00E7767E">
      <w:pPr>
        <w:tabs>
          <w:tab w:val="left" w:pos="9214"/>
        </w:tabs>
        <w:ind w:firstLine="567"/>
      </w:pPr>
      <w:r>
        <w:t>Решением Главы государственной администрации Гр</w:t>
      </w:r>
      <w:r w:rsidR="00B65D85">
        <w:t>и</w:t>
      </w:r>
      <w:r>
        <w:t xml:space="preserve">гориопольского района № 185 от 14 мая 1998 года </w:t>
      </w:r>
      <w:r w:rsidR="00DD708B">
        <w:t>по ходатайству ООО «Камнерез» земельный участок площадью 0,8 га изъят у Григориопольской шахты и закреплен за ООО «Камнерез» (пункт 1 решения). Землеустроительной службе поручено обеспечить отвод в натуре участка площадью 0,8 га ООО «Камнерез» и внести соответствующие изменения в районную и земельнокадастровую документацию (пункт 2  решения).</w:t>
      </w:r>
      <w:r w:rsidR="00387139">
        <w:t xml:space="preserve"> Данное обстоятельство подтверждается архивной выпиской Районного государственного архива Государственной администрации Григориопольского района и г. Григориополь от 18 октября 2013 года </w:t>
      </w:r>
      <w:r w:rsidR="00A60F9B">
        <w:br/>
      </w:r>
      <w:r w:rsidR="00387139">
        <w:t>№ 03-10/566.</w:t>
      </w:r>
    </w:p>
    <w:p w:rsidR="00B65D85" w:rsidRDefault="00387139" w:rsidP="00E7767E">
      <w:pPr>
        <w:pStyle w:val="af0"/>
        <w:ind w:firstLine="567"/>
        <w:outlineLvl w:val="0"/>
        <w:rPr>
          <w:rFonts w:ascii="Times New Roman" w:hAnsi="Times New Roman" w:cs="Times New Roman"/>
          <w:sz w:val="24"/>
          <w:szCs w:val="24"/>
        </w:rPr>
      </w:pPr>
      <w:r w:rsidRPr="00387139">
        <w:rPr>
          <w:rFonts w:ascii="Times New Roman" w:hAnsi="Times New Roman" w:cs="Times New Roman"/>
          <w:sz w:val="24"/>
          <w:szCs w:val="24"/>
        </w:rPr>
        <w:t>В силу пункта 1 статьи 32 Закона ПМР «Об актах законодательства Приднестровской Молдавской Республики» действие правовых актов начинается с момента их вступления в силу и прекращается в момент утраты ими юридической силы.</w:t>
      </w:r>
      <w:r w:rsidR="005D451A">
        <w:rPr>
          <w:rFonts w:ascii="Times New Roman" w:hAnsi="Times New Roman" w:cs="Times New Roman"/>
          <w:sz w:val="24"/>
          <w:szCs w:val="24"/>
        </w:rPr>
        <w:t xml:space="preserve"> </w:t>
      </w:r>
    </w:p>
    <w:p w:rsidR="00387139" w:rsidRDefault="005D451A" w:rsidP="00E7767E">
      <w:pPr>
        <w:pStyle w:val="af0"/>
        <w:ind w:firstLine="567"/>
        <w:outlineLvl w:val="0"/>
        <w:rPr>
          <w:rFonts w:ascii="Times New Roman" w:hAnsi="Times New Roman" w:cs="Times New Roman"/>
          <w:sz w:val="24"/>
          <w:szCs w:val="24"/>
        </w:rPr>
      </w:pPr>
      <w:r>
        <w:rPr>
          <w:rFonts w:ascii="Times New Roman" w:hAnsi="Times New Roman" w:cs="Times New Roman"/>
          <w:sz w:val="24"/>
          <w:szCs w:val="24"/>
        </w:rPr>
        <w:t>В период предоставления земельного участка ООО «Камнерез» действовал Земельный кодекс МССР, утративший силу в соответствии с Законом ПМР  № 159-З-</w:t>
      </w:r>
      <w:r>
        <w:rPr>
          <w:rFonts w:ascii="Times New Roman" w:hAnsi="Times New Roman" w:cs="Times New Roman"/>
          <w:sz w:val="24"/>
          <w:szCs w:val="24"/>
          <w:lang w:val="en-US"/>
        </w:rPr>
        <w:t>III</w:t>
      </w:r>
      <w:r>
        <w:rPr>
          <w:rFonts w:ascii="Times New Roman" w:hAnsi="Times New Roman" w:cs="Times New Roman"/>
          <w:sz w:val="24"/>
          <w:szCs w:val="24"/>
        </w:rPr>
        <w:t xml:space="preserve"> «О введении в действие земельного кодекса ПМР» от 19 июля 2002 года, опубликованного в «Сборнике актов законодательства ПМР» (САЗ 02-29,2)</w:t>
      </w:r>
      <w:r w:rsidR="00507CB7">
        <w:rPr>
          <w:rFonts w:ascii="Times New Roman" w:hAnsi="Times New Roman" w:cs="Times New Roman"/>
          <w:sz w:val="24"/>
          <w:szCs w:val="24"/>
        </w:rPr>
        <w:t>.</w:t>
      </w:r>
    </w:p>
    <w:p w:rsidR="00507CB7" w:rsidRDefault="00507CB7" w:rsidP="00E7767E">
      <w:pPr>
        <w:shd w:val="clear" w:color="auto" w:fill="FFFFFF"/>
        <w:ind w:firstLine="567"/>
        <w:outlineLvl w:val="0"/>
      </w:pPr>
      <w:r>
        <w:t>Следовательно, Арбитражный суд, руководствуясь статьей 16 Земельного кодекса МССР, в силу которой о</w:t>
      </w:r>
      <w:r w:rsidRPr="00EA28D4">
        <w:t xml:space="preserve">твод земельного участка землепользователю включает определение его границ в натуре (на местности), отграничение его от других </w:t>
      </w:r>
      <w:r w:rsidRPr="00EA28D4">
        <w:lastRenderedPageBreak/>
        <w:t>землепользовании межевыми знаками</w:t>
      </w:r>
      <w:r>
        <w:t>, приходит к выводу о том, что отвод земельного участка ООО «Камнерез» удостоверен представленным истцом актом</w:t>
      </w:r>
      <w:r w:rsidRPr="00EA28D4">
        <w:t>.</w:t>
      </w:r>
    </w:p>
    <w:p w:rsidR="00507CB7" w:rsidRPr="00507CB7" w:rsidRDefault="00507CB7" w:rsidP="00E7767E">
      <w:pPr>
        <w:shd w:val="clear" w:color="auto" w:fill="FFFFFF"/>
        <w:ind w:firstLine="567"/>
      </w:pPr>
      <w:r>
        <w:t xml:space="preserve">Иных документов, подтверждающих право пользования земельным участком в силу положений статьей 13, 17 Земельного кодекса МССР, согласно которым документом удостоверяющим право </w:t>
      </w:r>
      <w:r w:rsidRPr="00507CB7">
        <w:t>землепользования является государственный акт на право пользования землей, которые выдаются исполнительными комитетами районных, городских Советов народных депутатов, истцом не представлено.</w:t>
      </w:r>
    </w:p>
    <w:p w:rsidR="00507CB7" w:rsidRDefault="00507CB7" w:rsidP="00E7767E">
      <w:pPr>
        <w:shd w:val="clear" w:color="auto" w:fill="FFFFFF"/>
        <w:ind w:firstLine="567"/>
        <w:outlineLvl w:val="0"/>
      </w:pPr>
      <w:r w:rsidRPr="00507CB7">
        <w:t>В связи с установленными обстоятельствами, суд приходит к выводу о том, что приведенный истцом пункт 5 статьи 44 Земельного кодекса ПМР, в соответствии с которым государственные акты и иные документы (акты), удостоверяющие права на землю, ранее выданные гражданам и юридическим лицам, имеют равную юридическую силу со свидетельством о государственной регистрации права пожизненного наследуемого владения и права долгосрочного пользования земельным участком – не подлежит применению.</w:t>
      </w:r>
    </w:p>
    <w:p w:rsidR="00A60F9B" w:rsidRPr="00507CB7" w:rsidRDefault="00A60F9B" w:rsidP="00E7767E">
      <w:pPr>
        <w:shd w:val="clear" w:color="auto" w:fill="FFFFFF"/>
        <w:ind w:firstLine="567"/>
        <w:outlineLvl w:val="0"/>
      </w:pPr>
      <w:r>
        <w:t>Также не подлежит применению приведенная истцом в пояснениях к исковому заявлению статья 280 ГК ПМР</w:t>
      </w:r>
      <w:r w:rsidR="00774116">
        <w:t xml:space="preserve"> в части права пользователя (владельца) земельного участка возведения зданий (сооружений) на земельном участке. </w:t>
      </w:r>
    </w:p>
    <w:p w:rsidR="00507CB7" w:rsidRDefault="00507CB7" w:rsidP="00E7767E">
      <w:pPr>
        <w:shd w:val="clear" w:color="auto" w:fill="FFFFFF"/>
        <w:ind w:firstLine="567"/>
        <w:outlineLvl w:val="0"/>
      </w:pPr>
      <w:r w:rsidRPr="00507CB7">
        <w:t>Вместе с тем</w:t>
      </w:r>
      <w:r w:rsidR="007724F0">
        <w:t xml:space="preserve"> суд</w:t>
      </w:r>
      <w:r w:rsidRPr="00507CB7">
        <w:t xml:space="preserve"> полагает исковое заявление о признании права собственности на самовольную постройку </w:t>
      </w:r>
      <w:r w:rsidRPr="00774116">
        <w:t>подлежащим удовлетворению, исходя из следующих примененных норм материального права и установленных обстоятельств</w:t>
      </w:r>
      <w:r w:rsidR="00774116">
        <w:t xml:space="preserve"> и примененных норм права</w:t>
      </w:r>
      <w:r w:rsidRPr="00774116">
        <w:t>.</w:t>
      </w:r>
      <w:r w:rsidR="00774116">
        <w:t xml:space="preserve"> Так в</w:t>
      </w:r>
      <w:r w:rsidR="00774116" w:rsidRPr="00774116">
        <w:t xml:space="preserve"> силу части второй пункта 2 статьи 280 ГК ПМР последствия самовольной постройки, произведенной пользователем (владельцем) на используемом им земельном участке, определяются статьей 239 (самовольная постройка) </w:t>
      </w:r>
      <w:r w:rsidR="00774116">
        <w:t>ГК ПМР.</w:t>
      </w:r>
    </w:p>
    <w:p w:rsidR="00774116" w:rsidRPr="00774116" w:rsidRDefault="00774116" w:rsidP="00E7767E">
      <w:pPr>
        <w:shd w:val="clear" w:color="auto" w:fill="FFFFFF"/>
        <w:ind w:firstLine="567"/>
        <w:outlineLvl w:val="0"/>
      </w:pPr>
      <w:r>
        <w:t>Определяя  фактические и правовые основания заявленного требования, судом установлено следующее.</w:t>
      </w:r>
    </w:p>
    <w:p w:rsidR="00507CB7" w:rsidRPr="00E7767E" w:rsidRDefault="00507CB7" w:rsidP="00E7767E">
      <w:pPr>
        <w:shd w:val="clear" w:color="auto" w:fill="FFFFFF"/>
        <w:ind w:firstLine="567"/>
        <w:outlineLvl w:val="0"/>
      </w:pPr>
      <w:r>
        <w:t>Решением  участников ООО «Камнерез» от 31 декабря 2012 года принято единогласное решение оказать временную возвратную  помощь в виде строительных материалов для строительства хозпостройки собственными силами в долях пропорционально взносам в уставный капитал, а именно: ПГС в кол-ве 10 м.куб., цемент в кол-ве 2 тонны, колонны металлические в кол-ве 6 шт., рейка-брус в кол-ве 55,6 м, шифер 30 шт., арматура разная в кол-ве 500 кг, фермы металлические в кол-ве 3 шт. на общую сумму  15 030,00 рублей. Данные обстоятельства подтверждаются представленными истцом обортно-сальдовой ведомостью</w:t>
      </w:r>
      <w:r w:rsidR="00115A07">
        <w:t xml:space="preserve"> по счету 537.03 по состоянию на 1 января 2013 года с детализацией по субсчетам. Как следует из акта списания материальных запасов  от 1 января 2013 года строительные материалы в связи с их фактическим расходованием на строительство хозяйственного склада в сумме 17 890 рублей были списаны. </w:t>
      </w:r>
      <w:r w:rsidR="00774116">
        <w:t>Х</w:t>
      </w:r>
      <w:r w:rsidR="00115A07">
        <w:t>озяйственная постройка поставлена на учет по счет</w:t>
      </w:r>
      <w:r w:rsidR="001A2226">
        <w:t>у</w:t>
      </w:r>
      <w:r w:rsidR="00115A07">
        <w:t xml:space="preserve"> 123.02 «основные </w:t>
      </w:r>
      <w:r w:rsidR="001A2226">
        <w:t>средства</w:t>
      </w:r>
      <w:r w:rsidR="00115A07">
        <w:t>»</w:t>
      </w:r>
      <w:r w:rsidR="00667513">
        <w:t xml:space="preserve">, что также подтверждается </w:t>
      </w:r>
      <w:r w:rsidR="00667513" w:rsidRPr="00E7767E">
        <w:t>бухгалтерск</w:t>
      </w:r>
      <w:r w:rsidR="00387B98" w:rsidRPr="00E7767E">
        <w:t>ими</w:t>
      </w:r>
      <w:r w:rsidR="00667513" w:rsidRPr="00E7767E">
        <w:t xml:space="preserve"> справк</w:t>
      </w:r>
      <w:r w:rsidR="00387B98" w:rsidRPr="00E7767E">
        <w:t>ами: от 11 ноября 2013 года № 2 и</w:t>
      </w:r>
      <w:r w:rsidR="00667513" w:rsidRPr="00E7767E">
        <w:t xml:space="preserve"> от 26 января 2016 года № 26-1 о балансовой стоимости хозяйственной постройки в сумме 17 890,00 рублей.</w:t>
      </w:r>
    </w:p>
    <w:p w:rsidR="0001441D" w:rsidRPr="00E7767E" w:rsidRDefault="0001441D" w:rsidP="00E7767E">
      <w:pPr>
        <w:ind w:firstLine="567"/>
      </w:pPr>
      <w:r w:rsidRPr="00E7767E">
        <w:t>В силу пункта 1 статьи 235 ГК ПМР право собственности на новую вещь, изготовленную или созданную лицом для себя с соблюдением закона и иных правовых актов, приобретается этим лицом. Однако доказательств наличия разрешительной документации на строительство в соответствии с требованиями действующего законодательства истцом не представлено.</w:t>
      </w:r>
    </w:p>
    <w:p w:rsidR="00AC3480" w:rsidRPr="00E7767E" w:rsidRDefault="00AC3480" w:rsidP="00E7767E">
      <w:pPr>
        <w:ind w:firstLine="567"/>
      </w:pPr>
      <w:r w:rsidRPr="00E7767E">
        <w:t>С учетом установленных судом обстоятельств, Арбитражный суд, руководствуясь положениями пункта 1 статьи 239 ГК ПМР, приходит к выводу о доказанности истцом факта самовольной постройки, поскольку возведенные истцом недвижимое имущество, создано на земельном участке, не отведенном для этих целей в порядке, установленном законом или иными правовыми актами, без получения на это необходимых разрешений.</w:t>
      </w:r>
    </w:p>
    <w:p w:rsidR="0001441D" w:rsidRPr="00E7767E" w:rsidRDefault="0001441D" w:rsidP="00E7767E">
      <w:pPr>
        <w:ind w:firstLine="567"/>
      </w:pPr>
      <w:r w:rsidRPr="00E7767E">
        <w:lastRenderedPageBreak/>
        <w:t>Согласно статье 236 ГК ПМР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667513" w:rsidRDefault="00667513" w:rsidP="00E7767E">
      <w:pPr>
        <w:shd w:val="clear" w:color="auto" w:fill="FFFFFF"/>
        <w:ind w:firstLine="567"/>
        <w:outlineLvl w:val="0"/>
      </w:pPr>
      <w:r w:rsidRPr="00E7767E">
        <w:t>9 июля 2013 года ООО «Камнерез» обратилось в отдел регистрации и нотариата Государственной службы регистрации МЮ ПМР с заявлением о регистрации права собственности на здание (сооружение), расположенное по адресу г. Григориополь, объездная дорога, площадью 85,3 кв.м. Решением</w:t>
      </w:r>
      <w:r>
        <w:t xml:space="preserve"> от 10 июля 2013 года № 04/2013-1064/1 отказано ООО «Камнерез» в регистрации указанного объекта на основании пункта 3 статьи 19 Закона ПМР «О государственной регистрации прав на недвижимое имущество и сделок с ним» по причине отсутствия правоустанавливающих документов. Данные обстоятельства подтверждаются представленными истцом заявлением от 09.07.2013 г., решением об отказе от 10.07.2013 г., уведомлением об отказе от 10.07.2013 г.</w:t>
      </w:r>
    </w:p>
    <w:p w:rsidR="00387B98" w:rsidRDefault="00387B98" w:rsidP="00E7767E">
      <w:pPr>
        <w:shd w:val="clear" w:color="auto" w:fill="FFFFFF"/>
        <w:ind w:firstLine="567"/>
        <w:outlineLvl w:val="0"/>
      </w:pPr>
      <w:r>
        <w:t>Таким образом, суд констатирует, что истец предпринимал надлежащие меры к легализации</w:t>
      </w:r>
      <w:r w:rsidR="00521A9E">
        <w:t xml:space="preserve"> объекта недвижимости, однако уполномоченным органом правомерно отказано истцу ввиду отсутствия у последнего правоустанавливающих документов на объект.</w:t>
      </w:r>
    </w:p>
    <w:p w:rsidR="00667513" w:rsidRDefault="00667513" w:rsidP="00E7767E">
      <w:pPr>
        <w:shd w:val="clear" w:color="auto" w:fill="FFFFFF"/>
        <w:ind w:firstLine="567"/>
        <w:outlineLvl w:val="0"/>
      </w:pPr>
      <w:r>
        <w:t>16 марта 2016 года ООО «Камнерез» обратилось с заявлением к гос</w:t>
      </w:r>
      <w:r w:rsidR="007724F0">
        <w:t xml:space="preserve">ударственной </w:t>
      </w:r>
      <w:r>
        <w:t>администрации Григориопольского района и г. Григориополь</w:t>
      </w:r>
      <w:r w:rsidR="007724F0">
        <w:t>,</w:t>
      </w:r>
      <w:r>
        <w:t xml:space="preserve"> в котором просило узаконить самовольно возведенные постройки состоящие из склада лит.1, склада лит.2, склада лит. 3 и туалета лит.4, расположенные по адресу Григориопольский район, объездная дорога. Государственная администрация, рассмотрев указанное ходатайство письмом от 14 апреля 2016 года № 09-04/276, руководствуясь Постановлением Правительства ПМР № 16 от 15 марта 2012 года «О порядке реализации полномочий при осуществлении государственного контроля (надзора) в ПМР», Указом Президента ПМР от 20 февраля 2012 года № 108 «О некоторых вопросах перераспределения функций реорганизуемых исполнительных органов государственной власти, а также передачи ряда функций из ведения государственных администраций городов и районов», рекомендовала истцу обратиться в Службу государственного надзора ПМР.</w:t>
      </w:r>
    </w:p>
    <w:p w:rsidR="00667513" w:rsidRDefault="00667513" w:rsidP="00E7767E">
      <w:pPr>
        <w:shd w:val="clear" w:color="auto" w:fill="FFFFFF"/>
        <w:ind w:firstLine="567"/>
        <w:outlineLvl w:val="0"/>
      </w:pPr>
      <w:r>
        <w:t xml:space="preserve">Согласно представленному истцом Акту мероприятия по контролю (надзору) </w:t>
      </w:r>
      <w:r w:rsidR="00774116">
        <w:br/>
      </w:r>
      <w:r>
        <w:t>№ 3134 от 4 ноября 2013 года в период с 11 октября 2013 года по 4 ноября 2013 года</w:t>
      </w:r>
      <w:r w:rsidR="00C85A94" w:rsidRPr="00C85A94">
        <w:t xml:space="preserve"> </w:t>
      </w:r>
      <w:r w:rsidR="00C85A94">
        <w:t>Службой Государственного надзора ПМР</w:t>
      </w:r>
      <w:r>
        <w:t xml:space="preserve"> в отношении ООО «Камнерез» на основании приказа № 3197 от 10 октября 2013 года проведено совместное мероприятие по контролю, о чем сделана запись в журнале учета контрольных (надзорных) мероприятий ООО «Камнерез» № 6.</w:t>
      </w:r>
    </w:p>
    <w:p w:rsidR="00667513" w:rsidRPr="00387B98" w:rsidRDefault="00667513" w:rsidP="00E7767E">
      <w:pPr>
        <w:shd w:val="clear" w:color="auto" w:fill="FFFFFF"/>
        <w:ind w:firstLine="567"/>
        <w:outlineLvl w:val="0"/>
      </w:pPr>
      <w:r>
        <w:t>Согласно разделу Акта «Результаты мероприятия по контролю (надзору) в части соблюдения требований  законодательства в сфере строительства ООО «Камнерез</w:t>
      </w:r>
      <w:r w:rsidR="00912A41">
        <w:t>»</w:t>
      </w:r>
      <w:r w:rsidR="007724F0">
        <w:t xml:space="preserve"> к проверке представлены: инвентарное дело № 13173 от 18 февраля 2013 года на административно-бытовой корпус и хозяйственную постройку, приказ о назначении ответственного лица за содержание зданий и сооружений № 6 от 1 июня 2010 года, журнал проведения плановых профилактических осмотров зданий и сооружений, планы текущего и капитальных ремонтов. По результатам мероприятия по контролю нарушений законодательства в сфере строительства не выявлено. Акт подписан уполномоченными на проведения </w:t>
      </w:r>
      <w:r w:rsidR="007724F0" w:rsidRPr="00387B98">
        <w:t>мероприятия по контролю лицами, в том числе представителем государственной инспекции надзора в сфере строительства и жилищно-коммунального хозяйства.</w:t>
      </w:r>
    </w:p>
    <w:p w:rsidR="00AC3480" w:rsidRPr="00387B98" w:rsidRDefault="0001441D" w:rsidP="00E7767E">
      <w:pPr>
        <w:shd w:val="clear" w:color="auto" w:fill="FFFFFF"/>
        <w:ind w:firstLine="567"/>
        <w:outlineLvl w:val="0"/>
      </w:pPr>
      <w:r w:rsidRPr="00387B98">
        <w:t>В силу пункта 2 статьи 239 ГК ПМР</w:t>
      </w:r>
      <w:r w:rsidR="00AC3480" w:rsidRPr="00387B98">
        <w:t xml:space="preserve"> </w:t>
      </w:r>
      <w:r w:rsidRPr="00387B98">
        <w:t>л</w:t>
      </w:r>
      <w:r w:rsidR="00AC3480" w:rsidRPr="00387B98">
        <w:t xml:space="preserve">ицо, осуществившее самовольную постройку, не приобретает на нее право собственности. </w:t>
      </w:r>
      <w:r w:rsidRPr="00387B98">
        <w:t>Пунктом 3 приведенной статьи установлено, что п</w:t>
      </w:r>
      <w:r w:rsidR="00AC3480" w:rsidRPr="00387B98">
        <w:t>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
    <w:p w:rsidR="00AC3480" w:rsidRDefault="0001441D" w:rsidP="00E7767E">
      <w:pPr>
        <w:shd w:val="clear" w:color="auto" w:fill="FFFFFF"/>
        <w:ind w:firstLine="567"/>
        <w:outlineLvl w:val="0"/>
      </w:pPr>
      <w:r w:rsidRPr="00387B98">
        <w:lastRenderedPageBreak/>
        <w:t>При этом частью третей пункта 3 статьи</w:t>
      </w:r>
      <w:r w:rsidR="00774116">
        <w:t xml:space="preserve"> 239 ГК ПМР</w:t>
      </w:r>
      <w:r w:rsidRPr="00387B98">
        <w:t xml:space="preserve"> установлен запрет на признание судом права собственности</w:t>
      </w:r>
      <w:r w:rsidR="00AC3480" w:rsidRPr="00387B98">
        <w:t>, если сохранение постройки нарушает права и охраняемые законом интересы других лиц либо создает угрозу жизни и здоровью граждан.</w:t>
      </w:r>
    </w:p>
    <w:p w:rsidR="00774116" w:rsidRDefault="00521A9E" w:rsidP="00E7767E">
      <w:pPr>
        <w:shd w:val="clear" w:color="auto" w:fill="FFFFFF"/>
        <w:ind w:firstLine="567"/>
        <w:outlineLvl w:val="0"/>
      </w:pPr>
      <w:r>
        <w:t>Основываясь на приведенных нормах права, с учетом представленных доказательств: Акта об установлении границ участка в натуре (на местности) от 11 мая 1998 года, Решения Главы государственной администрации Гр</w:t>
      </w:r>
      <w:r w:rsidR="00B65D85">
        <w:t>и</w:t>
      </w:r>
      <w:r>
        <w:t>гориопольского района «Об отводе земель» № 185 от 14 мая 1998 года, Акта «Результаты мероприятия по контролю (надзору) в части соблюдения требований  законодательства в сфере строительства ООО «Камнерез» № 3134 от 4 ноября 2013 года, суд приходит к вывод</w:t>
      </w:r>
      <w:r w:rsidR="00774116">
        <w:t>у</w:t>
      </w:r>
      <w:r>
        <w:t xml:space="preserve"> о наличии совокупности обстоятельств, установленных статьей 239 ГК ПМР, позволяющих суду сделать вывод о наличии права собственности на самовольную постройку. </w:t>
      </w:r>
    </w:p>
    <w:p w:rsidR="0001441D" w:rsidRDefault="00521A9E" w:rsidP="00E7767E">
      <w:pPr>
        <w:shd w:val="clear" w:color="auto" w:fill="FFFFFF"/>
        <w:ind w:firstLine="567"/>
        <w:outlineLvl w:val="0"/>
      </w:pPr>
      <w:r>
        <w:t xml:space="preserve">Кроме того, </w:t>
      </w:r>
      <w:r w:rsidR="0001441D" w:rsidRPr="00387B98">
        <w:t>Арбит</w:t>
      </w:r>
      <w:r w:rsidR="00CF7A13" w:rsidRPr="00387B98">
        <w:t>ражный суд, исследовав представленные доказательства, в том числе дело технической инвентаризации (оригинал)</w:t>
      </w:r>
      <w:r w:rsidR="00387B98" w:rsidRPr="00387B98">
        <w:t xml:space="preserve"> от 18 февраля 2013 года</w:t>
      </w:r>
      <w:r w:rsidR="00CF7A13" w:rsidRPr="00387B98">
        <w:t xml:space="preserve">, а также </w:t>
      </w:r>
      <w:r w:rsidR="00774116">
        <w:t xml:space="preserve">заслушав </w:t>
      </w:r>
      <w:r w:rsidR="00CF7A13" w:rsidRPr="00387B98">
        <w:t xml:space="preserve">свидетельские показания руководителя группы по инвентаризации строений и сооружений </w:t>
      </w:r>
      <w:r w:rsidR="003F42EC" w:rsidRPr="00387B98">
        <w:t xml:space="preserve">Григориопольского филиала </w:t>
      </w:r>
      <w:r w:rsidR="00CF7A13" w:rsidRPr="00387B98">
        <w:t>государственного унитарного предприятия «</w:t>
      </w:r>
      <w:r w:rsidR="003F42EC" w:rsidRPr="00387B98">
        <w:t>Государственное бюро технической инвентаризации» Д.В. Бутук</w:t>
      </w:r>
      <w:r w:rsidR="00387B98" w:rsidRPr="00387B98">
        <w:t xml:space="preserve"> (в части идентификации объектов), установил факт </w:t>
      </w:r>
      <w:r>
        <w:t xml:space="preserve">наличия </w:t>
      </w:r>
      <w:r w:rsidR="00387B98" w:rsidRPr="00387B98">
        <w:t>самовольной постройки объектов недвижимости, состоящих из склада лит. 1, склад лит. 2, склад лит. 3, туалет лит. 4, расположенных по адресу Григориопольский район, объездная дорога.</w:t>
      </w:r>
    </w:p>
    <w:p w:rsidR="00521A9E" w:rsidRDefault="00521A9E" w:rsidP="00E7767E">
      <w:pPr>
        <w:shd w:val="clear" w:color="auto" w:fill="FFFFFF"/>
        <w:ind w:firstLine="567"/>
        <w:outlineLvl w:val="0"/>
      </w:pPr>
      <w:r>
        <w:t>При таких обстоятельствах суд</w:t>
      </w:r>
      <w:r w:rsidR="00CA3E52">
        <w:t>, руководствуясь положениями статей 45, 51 АПК ПМР, оценив представленные истцом доказательства каждое в отдельности, а также их достаточность и взаимную связь в совокупности,</w:t>
      </w:r>
      <w:r>
        <w:t xml:space="preserve"> полагает подлежащими удовлетворению требования истца о признании права собственности на хозяйственные постройки за ООО «Камнерез», состоящие из: склад лит. 1, склад лит. 2, склад лит. 3 и туалет лит. 4, расположенные по адресу Григориопольский район, г. Григориополь, объездная дорога – в полном объеме.</w:t>
      </w:r>
    </w:p>
    <w:p w:rsidR="00B50B73" w:rsidRDefault="00B50B73" w:rsidP="00E7767E">
      <w:pPr>
        <w:shd w:val="clear" w:color="auto" w:fill="FFFFFF"/>
        <w:ind w:firstLine="567"/>
        <w:outlineLvl w:val="0"/>
      </w:pPr>
      <w:r>
        <w:t>Суд отклоняет представленные истцом доказательства как не соответствующие критерию относимости:</w:t>
      </w:r>
    </w:p>
    <w:p w:rsidR="00B50B73" w:rsidRDefault="00B50B73" w:rsidP="00E7767E">
      <w:pPr>
        <w:shd w:val="clear" w:color="auto" w:fill="FFFFFF"/>
        <w:ind w:firstLine="567"/>
        <w:outlineLvl w:val="0"/>
      </w:pPr>
      <w:r>
        <w:t>- балансовый отчет о финансовом положении на 30 июня 2017 года, постольку из такового, а именно раздела баланса «Актив»</w:t>
      </w:r>
      <w:r w:rsidR="00774116">
        <w:t>,</w:t>
      </w:r>
      <w:r>
        <w:t xml:space="preserve"> невозможно сделать однозначный вывод о стоимости хозяйственных построек, являющихся предметом спора, поскольку помимо таковых у истца имеются иные объекты недвижимости, информация о которых также должна содержаться в представленном бухгалтерском балансе;</w:t>
      </w:r>
    </w:p>
    <w:p w:rsidR="00B50B73" w:rsidRPr="00105F16" w:rsidRDefault="00B50B73" w:rsidP="00E7767E">
      <w:pPr>
        <w:shd w:val="clear" w:color="auto" w:fill="FFFFFF"/>
        <w:ind w:firstLine="567"/>
        <w:outlineLvl w:val="0"/>
      </w:pPr>
      <w:r>
        <w:t xml:space="preserve">- приказы № 8 от 12 августа 2010 года, № 4 от 11 апреля 2017 года «О назначении ответственного за правильную эксплуатацию, </w:t>
      </w:r>
      <w:r w:rsidRPr="00105F16">
        <w:t>сохранность и своевременны</w:t>
      </w:r>
      <w:r w:rsidR="00774116">
        <w:t>й</w:t>
      </w:r>
      <w:r w:rsidRPr="00105F16">
        <w:t xml:space="preserve"> ремонт закрепленных за подразделением зданий, сооружений по ООО «Камнерез», ввиду отсутствия указания в таковых на объекты недвижимости, являющихся предметом спора, при наличии у истца иных объектов.</w:t>
      </w:r>
    </w:p>
    <w:p w:rsidR="002B13F8" w:rsidRPr="00105F16" w:rsidRDefault="00B50B73" w:rsidP="00E7767E">
      <w:pPr>
        <w:shd w:val="clear" w:color="auto" w:fill="FFFFFF"/>
        <w:ind w:firstLine="567"/>
        <w:outlineLvl w:val="0"/>
      </w:pPr>
      <w:r w:rsidRPr="00105F16">
        <w:t>- технический журнал по эксплуатации зданий и сооружений (здание «Админкорпус» ООО «Камнерез», г. Гр</w:t>
      </w:r>
      <w:r w:rsidR="00B65D85">
        <w:t>и</w:t>
      </w:r>
      <w:r w:rsidRPr="00105F16">
        <w:t>гориополь, объездная дорога) – ввиду прямого указания в нем на здание «Админкорпус» ООО «Камнерез», г. Гр</w:t>
      </w:r>
      <w:r w:rsidR="00E7767E">
        <w:t>и</w:t>
      </w:r>
      <w:r w:rsidRPr="00105F16">
        <w:t xml:space="preserve">гориополь, объездная дорога, а не на объекты, </w:t>
      </w:r>
      <w:r w:rsidR="00CA3E52" w:rsidRPr="00105F16">
        <w:t>являющиеся предметом спора.</w:t>
      </w:r>
    </w:p>
    <w:p w:rsidR="00105F16" w:rsidRPr="00105F16" w:rsidRDefault="00CA3E52" w:rsidP="00E7767E">
      <w:pPr>
        <w:pStyle w:val="af0"/>
        <w:ind w:firstLine="567"/>
        <w:rPr>
          <w:rFonts w:ascii="Times New Roman" w:hAnsi="Times New Roman" w:cs="Times New Roman"/>
          <w:sz w:val="24"/>
          <w:szCs w:val="24"/>
        </w:rPr>
      </w:pPr>
      <w:r w:rsidRPr="00105F16">
        <w:rPr>
          <w:rFonts w:ascii="Times New Roman" w:hAnsi="Times New Roman" w:cs="Times New Roman"/>
          <w:sz w:val="24"/>
          <w:szCs w:val="24"/>
        </w:rPr>
        <w:t xml:space="preserve">В силу пункта 1 статьи 84 АПК ПМР судебные расходы относятся на лиц, участвующих в деле, пропорционально  удовлетворенным требованиям. Истом при подаче иска уплачена государственная пошлина, что подтверждается квитанцией </w:t>
      </w:r>
      <w:r w:rsidR="00105F16" w:rsidRPr="00105F16">
        <w:rPr>
          <w:rFonts w:ascii="Times New Roman" w:hAnsi="Times New Roman" w:cs="Times New Roman"/>
          <w:sz w:val="24"/>
          <w:szCs w:val="24"/>
        </w:rPr>
        <w:t>№</w:t>
      </w:r>
      <w:r w:rsidRPr="00105F16">
        <w:rPr>
          <w:rFonts w:ascii="Times New Roman" w:hAnsi="Times New Roman" w:cs="Times New Roman"/>
          <w:sz w:val="24"/>
          <w:szCs w:val="24"/>
        </w:rPr>
        <w:t xml:space="preserve"> 29001-12599 от 28 февраля 2018 года</w:t>
      </w:r>
      <w:r w:rsidR="00105F16" w:rsidRPr="00105F16">
        <w:rPr>
          <w:rFonts w:ascii="Times New Roman" w:hAnsi="Times New Roman" w:cs="Times New Roman"/>
          <w:sz w:val="24"/>
          <w:szCs w:val="24"/>
        </w:rPr>
        <w:t xml:space="preserve"> в сумме 435,00 рублей. В </w:t>
      </w:r>
      <w:r w:rsidR="00E7767E" w:rsidRPr="00105F16">
        <w:rPr>
          <w:rFonts w:ascii="Times New Roman" w:hAnsi="Times New Roman" w:cs="Times New Roman"/>
          <w:sz w:val="24"/>
          <w:szCs w:val="24"/>
        </w:rPr>
        <w:t>соответствии</w:t>
      </w:r>
      <w:r w:rsidR="00105F16" w:rsidRPr="00105F16">
        <w:rPr>
          <w:rFonts w:ascii="Times New Roman" w:hAnsi="Times New Roman" w:cs="Times New Roman"/>
          <w:sz w:val="24"/>
          <w:szCs w:val="24"/>
        </w:rPr>
        <w:t xml:space="preserve"> с подпунктом 8 пункта 2 статьи 5 За</w:t>
      </w:r>
      <w:r w:rsidR="00B65D85">
        <w:rPr>
          <w:rFonts w:ascii="Times New Roman" w:hAnsi="Times New Roman" w:cs="Times New Roman"/>
          <w:sz w:val="24"/>
          <w:szCs w:val="24"/>
        </w:rPr>
        <w:t>кона</w:t>
      </w:r>
      <w:r w:rsidR="00105F16" w:rsidRPr="00105F16">
        <w:rPr>
          <w:rFonts w:ascii="Times New Roman" w:hAnsi="Times New Roman" w:cs="Times New Roman"/>
          <w:sz w:val="24"/>
          <w:szCs w:val="24"/>
        </w:rPr>
        <w:t xml:space="preserve"> ПМР «О государственной пошлине» от уплаты государственной пошлины в арбитражном суде освобождены органы государственной власти, органы местного самоуправления</w:t>
      </w:r>
      <w:r w:rsidR="00C85A94">
        <w:rPr>
          <w:rFonts w:ascii="Times New Roman" w:hAnsi="Times New Roman" w:cs="Times New Roman"/>
          <w:sz w:val="24"/>
          <w:szCs w:val="24"/>
        </w:rPr>
        <w:t>,</w:t>
      </w:r>
      <w:r w:rsidR="00105F16" w:rsidRPr="00105F16">
        <w:rPr>
          <w:rFonts w:ascii="Times New Roman" w:hAnsi="Times New Roman" w:cs="Times New Roman"/>
          <w:sz w:val="24"/>
          <w:szCs w:val="24"/>
        </w:rPr>
        <w:t xml:space="preserve"> выступающие в</w:t>
      </w:r>
      <w:r w:rsidR="00105F16">
        <w:rPr>
          <w:rFonts w:ascii="Times New Roman" w:hAnsi="Times New Roman" w:cs="Times New Roman"/>
          <w:sz w:val="24"/>
          <w:szCs w:val="24"/>
        </w:rPr>
        <w:t xml:space="preserve"> качестве истцов или ответчиков.</w:t>
      </w:r>
    </w:p>
    <w:p w:rsidR="002B13F8" w:rsidRPr="00B86B86" w:rsidRDefault="002B13F8" w:rsidP="00E7767E">
      <w:pPr>
        <w:tabs>
          <w:tab w:val="left" w:pos="9638"/>
        </w:tabs>
        <w:ind w:right="-1" w:firstLine="567"/>
      </w:pPr>
      <w:r w:rsidRPr="00B86B86">
        <w:lastRenderedPageBreak/>
        <w:t>Руково</w:t>
      </w:r>
      <w:r w:rsidR="00105F16">
        <w:t xml:space="preserve">дствуясь статьями 113-116 </w:t>
      </w:r>
      <w:r w:rsidRPr="00B86B86">
        <w:t xml:space="preserve">Арбитражного процессуального кодекса Приднестровской Молдавской Республики, </w:t>
      </w:r>
      <w:r w:rsidR="00B65D85">
        <w:t>А</w:t>
      </w:r>
      <w:r w:rsidRPr="00B86B86">
        <w:t>рбитражный суд</w:t>
      </w:r>
      <w:r w:rsidR="00B65D85" w:rsidRPr="00B65D85">
        <w:t xml:space="preserve"> </w:t>
      </w:r>
      <w:r w:rsidR="00B65D85" w:rsidRPr="00B86B86">
        <w:t>Приднестровской Молдавской Республики</w:t>
      </w:r>
    </w:p>
    <w:p w:rsidR="002B13F8" w:rsidRPr="00B86B86" w:rsidRDefault="002B13F8" w:rsidP="00E7767E">
      <w:pPr>
        <w:ind w:right="-99" w:firstLine="567"/>
      </w:pPr>
    </w:p>
    <w:p w:rsidR="002B13F8" w:rsidRPr="00B86B86" w:rsidRDefault="002B13F8" w:rsidP="00E7767E">
      <w:pPr>
        <w:pStyle w:val="af6"/>
        <w:spacing w:after="0"/>
        <w:ind w:left="0" w:right="-96" w:firstLine="567"/>
        <w:outlineLvl w:val="0"/>
        <w:rPr>
          <w:b/>
        </w:rPr>
      </w:pPr>
      <w:r w:rsidRPr="00B86B86">
        <w:rPr>
          <w:b/>
        </w:rPr>
        <w:t xml:space="preserve">                                                          Р Е Ш И Л:</w:t>
      </w:r>
    </w:p>
    <w:p w:rsidR="00E7767E" w:rsidRDefault="00E7767E" w:rsidP="00E7767E">
      <w:pPr>
        <w:shd w:val="clear" w:color="auto" w:fill="FFFFFF"/>
        <w:ind w:firstLine="567"/>
        <w:outlineLvl w:val="0"/>
      </w:pPr>
    </w:p>
    <w:p w:rsidR="00E7767E" w:rsidRDefault="002B13F8" w:rsidP="00E7767E">
      <w:pPr>
        <w:shd w:val="clear" w:color="auto" w:fill="FFFFFF"/>
        <w:ind w:firstLine="567"/>
        <w:outlineLvl w:val="0"/>
      </w:pPr>
      <w:r w:rsidRPr="00B86B86">
        <w:t xml:space="preserve">1. </w:t>
      </w:r>
      <w:r w:rsidR="00105F16">
        <w:t xml:space="preserve">Исковое </w:t>
      </w:r>
      <w:r w:rsidR="00E7767E" w:rsidRPr="00A42CED">
        <w:rPr>
          <w:rStyle w:val="11"/>
          <w:sz w:val="24"/>
          <w:szCs w:val="24"/>
        </w:rPr>
        <w:t xml:space="preserve">заявление  </w:t>
      </w:r>
      <w:r w:rsidR="00E7767E" w:rsidRPr="00A42CED">
        <w:t>общества с ограниченной ответственностью «Камнер</w:t>
      </w:r>
      <w:r w:rsidR="00E7767E">
        <w:t xml:space="preserve">ез» </w:t>
      </w:r>
      <w:r w:rsidR="00E7767E" w:rsidRPr="000C3F24">
        <w:t>о признании права собственности на самовольную постройку</w:t>
      </w:r>
      <w:r w:rsidR="00E7767E">
        <w:t xml:space="preserve"> удовлетворить.</w:t>
      </w:r>
    </w:p>
    <w:p w:rsidR="00E7767E" w:rsidRDefault="00E7767E" w:rsidP="00E7767E">
      <w:pPr>
        <w:shd w:val="clear" w:color="auto" w:fill="FFFFFF"/>
        <w:ind w:firstLine="567"/>
        <w:outlineLvl w:val="0"/>
      </w:pPr>
      <w:r>
        <w:t xml:space="preserve">2. Признать право собственности на хозяйственные постройки </w:t>
      </w:r>
      <w:r w:rsidR="00C85A94">
        <w:t xml:space="preserve">за </w:t>
      </w:r>
      <w:r>
        <w:t>ООО «Камнерез»</w:t>
      </w:r>
      <w:r w:rsidRPr="00387B98">
        <w:t>, состоящи</w:t>
      </w:r>
      <w:r>
        <w:t>е из:</w:t>
      </w:r>
      <w:r w:rsidRPr="00387B98">
        <w:t xml:space="preserve"> склад лит. 1, склад лит. 2, склад лит. 3, туалет лит. 4, расположенны</w:t>
      </w:r>
      <w:r w:rsidR="00B65D85">
        <w:t>е</w:t>
      </w:r>
      <w:r w:rsidRPr="00387B98">
        <w:t xml:space="preserve"> по адресу Григориопольский район, объездная дорога.</w:t>
      </w:r>
    </w:p>
    <w:p w:rsidR="00E7767E" w:rsidRDefault="00E7767E" w:rsidP="00E7767E">
      <w:pPr>
        <w:shd w:val="clear" w:color="auto" w:fill="FFFFFF"/>
        <w:ind w:firstLine="567"/>
        <w:outlineLvl w:val="0"/>
      </w:pPr>
      <w:r>
        <w:t>3. Возвратить из республиканского бюджета ООО «Камнерез» уплаченную государственную пошлину в размере 435,00 рублей.</w:t>
      </w:r>
    </w:p>
    <w:p w:rsidR="002B13F8" w:rsidRPr="00B86B86" w:rsidRDefault="002B13F8" w:rsidP="00E7767E">
      <w:pPr>
        <w:ind w:firstLine="567"/>
      </w:pPr>
    </w:p>
    <w:p w:rsidR="00E7767E" w:rsidRPr="00FA079D" w:rsidRDefault="00E7767E" w:rsidP="00E7767E">
      <w:pPr>
        <w:ind w:firstLine="709"/>
        <w:rPr>
          <w:color w:val="000000"/>
        </w:rPr>
      </w:pPr>
      <w:r w:rsidRPr="00FA079D">
        <w:rPr>
          <w:color w:val="000000"/>
        </w:rPr>
        <w:t> Решение может быть обжаловано в кассационную инстанцию Арбитражного суда Приднестровской Молдавской Республики в течение 20 дней со дня принятия.</w:t>
      </w:r>
    </w:p>
    <w:p w:rsidR="002B13F8" w:rsidRPr="00B86B86" w:rsidRDefault="002B13F8" w:rsidP="002B13F8">
      <w:pPr>
        <w:ind w:left="709" w:right="-99"/>
      </w:pPr>
    </w:p>
    <w:p w:rsidR="002B13F8" w:rsidRPr="00B86B86" w:rsidRDefault="002B13F8" w:rsidP="002B13F8">
      <w:pPr>
        <w:outlineLvl w:val="0"/>
        <w:rPr>
          <w:b/>
        </w:rPr>
      </w:pPr>
      <w:r w:rsidRPr="00B86B86">
        <w:rPr>
          <w:b/>
        </w:rPr>
        <w:t>Судья Арбитражного суда</w:t>
      </w:r>
    </w:p>
    <w:p w:rsidR="008010C2" w:rsidRDefault="002B13F8" w:rsidP="00E7767E">
      <w:r w:rsidRPr="00B86B86">
        <w:rPr>
          <w:b/>
        </w:rPr>
        <w:t>Приднестровской Молдавской Республики                                                  Т. И. Цыганаш</w:t>
      </w:r>
    </w:p>
    <w:sectPr w:rsidR="008010C2" w:rsidSect="00E7767E">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1D" w:rsidRDefault="00AE731D" w:rsidP="00747910">
      <w:r>
        <w:separator/>
      </w:r>
    </w:p>
  </w:endnote>
  <w:endnote w:type="continuationSeparator" w:id="1">
    <w:p w:rsidR="00AE731D" w:rsidRDefault="00AE731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BA" w:rsidRDefault="006C7CBA">
    <w:pPr>
      <w:pStyle w:val="a7"/>
      <w:jc w:val="right"/>
    </w:pPr>
    <w:fldSimple w:instr=" PAGE   \* MERGEFORMAT ">
      <w:r w:rsidR="00C85A94">
        <w:rPr>
          <w:noProof/>
        </w:rPr>
        <w:t>5</w:t>
      </w:r>
    </w:fldSimple>
  </w:p>
  <w:p w:rsidR="006C7CBA" w:rsidRDefault="006C7C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1D" w:rsidRDefault="00AE731D" w:rsidP="00747910">
      <w:r>
        <w:separator/>
      </w:r>
    </w:p>
  </w:footnote>
  <w:footnote w:type="continuationSeparator" w:id="1">
    <w:p w:rsidR="00AE731D" w:rsidRDefault="00AE731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9"/>
  </w:num>
  <w:num w:numId="5">
    <w:abstractNumId w:val="0"/>
  </w:num>
  <w:num w:numId="6">
    <w:abstractNumId w:val="3"/>
  </w:num>
  <w:num w:numId="7">
    <w:abstractNumId w:val="2"/>
  </w:num>
  <w:num w:numId="8">
    <w:abstractNumId w:val="5"/>
  </w:num>
  <w:num w:numId="9">
    <w:abstractNumId w:val="10"/>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441D"/>
    <w:rsid w:val="000400F3"/>
    <w:rsid w:val="00081B5A"/>
    <w:rsid w:val="000C4195"/>
    <w:rsid w:val="000C512D"/>
    <w:rsid w:val="000C64A5"/>
    <w:rsid w:val="000C7C1F"/>
    <w:rsid w:val="000E2672"/>
    <w:rsid w:val="000E5906"/>
    <w:rsid w:val="000F14A7"/>
    <w:rsid w:val="00105F16"/>
    <w:rsid w:val="00115A07"/>
    <w:rsid w:val="00120E68"/>
    <w:rsid w:val="00140291"/>
    <w:rsid w:val="00146937"/>
    <w:rsid w:val="001823B7"/>
    <w:rsid w:val="001A2226"/>
    <w:rsid w:val="001A48C1"/>
    <w:rsid w:val="001E3699"/>
    <w:rsid w:val="001E65F7"/>
    <w:rsid w:val="00212E13"/>
    <w:rsid w:val="0021536E"/>
    <w:rsid w:val="00260A5B"/>
    <w:rsid w:val="002935E2"/>
    <w:rsid w:val="002A77DB"/>
    <w:rsid w:val="002B13F8"/>
    <w:rsid w:val="002B2925"/>
    <w:rsid w:val="002C0482"/>
    <w:rsid w:val="002C201F"/>
    <w:rsid w:val="002D12B0"/>
    <w:rsid w:val="002D2926"/>
    <w:rsid w:val="002F1FEC"/>
    <w:rsid w:val="003274C8"/>
    <w:rsid w:val="00335CE3"/>
    <w:rsid w:val="003521CA"/>
    <w:rsid w:val="003612E2"/>
    <w:rsid w:val="00365A17"/>
    <w:rsid w:val="00381CF3"/>
    <w:rsid w:val="00387139"/>
    <w:rsid w:val="00387B98"/>
    <w:rsid w:val="003A617A"/>
    <w:rsid w:val="003C21B5"/>
    <w:rsid w:val="003F42EC"/>
    <w:rsid w:val="00410EE2"/>
    <w:rsid w:val="00416ED7"/>
    <w:rsid w:val="00424065"/>
    <w:rsid w:val="004269E8"/>
    <w:rsid w:val="004412B9"/>
    <w:rsid w:val="00455A16"/>
    <w:rsid w:val="004A01C7"/>
    <w:rsid w:val="004B1CE3"/>
    <w:rsid w:val="004C56EA"/>
    <w:rsid w:val="004C701C"/>
    <w:rsid w:val="004F09A4"/>
    <w:rsid w:val="004F7B6D"/>
    <w:rsid w:val="005047BA"/>
    <w:rsid w:val="00507CB7"/>
    <w:rsid w:val="0051667D"/>
    <w:rsid w:val="00521A9E"/>
    <w:rsid w:val="005A6736"/>
    <w:rsid w:val="005D451A"/>
    <w:rsid w:val="00667513"/>
    <w:rsid w:val="00682B09"/>
    <w:rsid w:val="00694E57"/>
    <w:rsid w:val="00695ABC"/>
    <w:rsid w:val="006975ED"/>
    <w:rsid w:val="006C6D2B"/>
    <w:rsid w:val="006C7CBA"/>
    <w:rsid w:val="006E570D"/>
    <w:rsid w:val="006F5151"/>
    <w:rsid w:val="006F584D"/>
    <w:rsid w:val="00710036"/>
    <w:rsid w:val="00717526"/>
    <w:rsid w:val="00747910"/>
    <w:rsid w:val="0075091C"/>
    <w:rsid w:val="007724F0"/>
    <w:rsid w:val="00774116"/>
    <w:rsid w:val="00790929"/>
    <w:rsid w:val="007A51C3"/>
    <w:rsid w:val="007A5B3E"/>
    <w:rsid w:val="008010C2"/>
    <w:rsid w:val="0080196D"/>
    <w:rsid w:val="00813A13"/>
    <w:rsid w:val="008273B9"/>
    <w:rsid w:val="0084664B"/>
    <w:rsid w:val="008848DF"/>
    <w:rsid w:val="00892B5A"/>
    <w:rsid w:val="008959A2"/>
    <w:rsid w:val="008A11D6"/>
    <w:rsid w:val="008C0BEC"/>
    <w:rsid w:val="00900716"/>
    <w:rsid w:val="00904994"/>
    <w:rsid w:val="00912A41"/>
    <w:rsid w:val="00917458"/>
    <w:rsid w:val="00925CAB"/>
    <w:rsid w:val="00926900"/>
    <w:rsid w:val="00957118"/>
    <w:rsid w:val="00976BEB"/>
    <w:rsid w:val="00997222"/>
    <w:rsid w:val="009977D8"/>
    <w:rsid w:val="009A1D36"/>
    <w:rsid w:val="009F1D05"/>
    <w:rsid w:val="009F398A"/>
    <w:rsid w:val="00A032B6"/>
    <w:rsid w:val="00A373FD"/>
    <w:rsid w:val="00A42F10"/>
    <w:rsid w:val="00A60F9B"/>
    <w:rsid w:val="00A654E1"/>
    <w:rsid w:val="00AB326C"/>
    <w:rsid w:val="00AB5A85"/>
    <w:rsid w:val="00AC3480"/>
    <w:rsid w:val="00AC6E73"/>
    <w:rsid w:val="00AE51C6"/>
    <w:rsid w:val="00AE731D"/>
    <w:rsid w:val="00AF591D"/>
    <w:rsid w:val="00B50B73"/>
    <w:rsid w:val="00B65D85"/>
    <w:rsid w:val="00BA1552"/>
    <w:rsid w:val="00BE7BA6"/>
    <w:rsid w:val="00BF27D5"/>
    <w:rsid w:val="00C11FFB"/>
    <w:rsid w:val="00C1581E"/>
    <w:rsid w:val="00C42EC7"/>
    <w:rsid w:val="00C43442"/>
    <w:rsid w:val="00C44CE8"/>
    <w:rsid w:val="00C51632"/>
    <w:rsid w:val="00C77370"/>
    <w:rsid w:val="00C85A94"/>
    <w:rsid w:val="00CA3E52"/>
    <w:rsid w:val="00CF590F"/>
    <w:rsid w:val="00CF7A13"/>
    <w:rsid w:val="00D21CD8"/>
    <w:rsid w:val="00D34C72"/>
    <w:rsid w:val="00D8240A"/>
    <w:rsid w:val="00D826A1"/>
    <w:rsid w:val="00D872D6"/>
    <w:rsid w:val="00DB3B98"/>
    <w:rsid w:val="00DC0E62"/>
    <w:rsid w:val="00DD708B"/>
    <w:rsid w:val="00E014ED"/>
    <w:rsid w:val="00E265BC"/>
    <w:rsid w:val="00E37FF1"/>
    <w:rsid w:val="00E41B3A"/>
    <w:rsid w:val="00E67E5E"/>
    <w:rsid w:val="00E7767E"/>
    <w:rsid w:val="00E92C98"/>
    <w:rsid w:val="00EA5381"/>
    <w:rsid w:val="00EC4B4A"/>
    <w:rsid w:val="00ED0EB6"/>
    <w:rsid w:val="00ED11B6"/>
    <w:rsid w:val="00ED67B4"/>
    <w:rsid w:val="00F121D8"/>
    <w:rsid w:val="00F16008"/>
    <w:rsid w:val="00F253A2"/>
    <w:rsid w:val="00F64381"/>
    <w:rsid w:val="00F72C4D"/>
    <w:rsid w:val="00FA6E55"/>
    <w:rsid w:val="00FB3ABE"/>
    <w:rsid w:val="00FC11EA"/>
    <w:rsid w:val="00FE26D2"/>
    <w:rsid w:val="00FF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jc w:val="both"/>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aliases w:val="Текст Знак2 Знак Знак,Текст Знак1 Знак1 Знак Знак,Текст Знак Знак Знак1 Знак Знак,Текст Знак1 Знак Знак Знак Знак Знак"/>
    <w:basedOn w:val="a0"/>
    <w:link w:val="af0"/>
    <w:uiPriority w:val="99"/>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Знак"/>
    <w:basedOn w:val="a0"/>
    <w:link w:val="af0"/>
    <w:uiPriority w:val="99"/>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4DD5-9FBE-41B0-A317-FE73EFF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2018-05-10T10:56:00Z</cp:lastPrinted>
  <dcterms:created xsi:type="dcterms:W3CDTF">2018-05-10T10:57:00Z</dcterms:created>
  <dcterms:modified xsi:type="dcterms:W3CDTF">2018-05-10T10:57:00Z</dcterms:modified>
</cp:coreProperties>
</file>