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793A03" w:rsidRDefault="00DF5990" w:rsidP="008E5537">
      <w:pPr>
        <w:tabs>
          <w:tab w:val="left" w:pos="708"/>
          <w:tab w:val="left" w:pos="1416"/>
          <w:tab w:val="left" w:pos="2124"/>
          <w:tab w:val="left" w:pos="3540"/>
        </w:tabs>
        <w:jc w:val="both"/>
      </w:pPr>
      <w:r>
        <w:rPr>
          <w:lang w:val="en-US"/>
        </w:rPr>
        <w:t xml:space="preserve">               </w:t>
      </w:r>
      <w:r w:rsidR="008E3052" w:rsidRPr="008E3052">
        <w:t>1</w:t>
      </w:r>
      <w:r w:rsidR="00237E00" w:rsidRPr="00793A03">
        <w:t>3</w:t>
      </w:r>
      <w:r w:rsidR="00310422" w:rsidRPr="00793A03">
        <w:t xml:space="preserve"> </w:t>
      </w:r>
      <w:r w:rsidR="007D1AB2" w:rsidRPr="00793A03">
        <w:t xml:space="preserve">     </w:t>
      </w:r>
      <w:r w:rsidR="008E3052">
        <w:t xml:space="preserve">  ноября </w:t>
      </w:r>
      <w:r w:rsidR="007D1AB2" w:rsidRPr="00793A03">
        <w:t xml:space="preserve">    </w:t>
      </w:r>
      <w:r w:rsidR="001871B1" w:rsidRPr="00793A03">
        <w:t xml:space="preserve"> </w:t>
      </w:r>
      <w:r w:rsidR="00396A7B" w:rsidRPr="00793A03">
        <w:t xml:space="preserve">  </w:t>
      </w:r>
      <w:r w:rsidR="00C80099" w:rsidRPr="00793A03">
        <w:t xml:space="preserve"> </w:t>
      </w:r>
      <w:r w:rsidR="00237E00" w:rsidRPr="00793A03">
        <w:t xml:space="preserve">           </w:t>
      </w:r>
      <w:r w:rsidR="00A9688E" w:rsidRPr="00793A03">
        <w:t>1</w:t>
      </w:r>
      <w:r w:rsidR="008E3052">
        <w:t>7</w:t>
      </w:r>
      <w:r w:rsidR="007D1AB2" w:rsidRPr="00793A03">
        <w:t xml:space="preserve">                                                             </w:t>
      </w:r>
      <w:r w:rsidR="00573DF8" w:rsidRPr="00793A03">
        <w:t xml:space="preserve"> </w:t>
      </w:r>
      <w:r w:rsidR="00157750">
        <w:t xml:space="preserve">  </w:t>
      </w:r>
      <w:r w:rsidR="00573DF8" w:rsidRPr="00793A03">
        <w:t xml:space="preserve">  </w:t>
      </w:r>
      <w:r w:rsidR="007D1AB2" w:rsidRPr="00793A03">
        <w:t xml:space="preserve">   </w:t>
      </w:r>
      <w:r w:rsidR="00396A7B" w:rsidRPr="00793A03">
        <w:t xml:space="preserve"> </w:t>
      </w:r>
      <w:r w:rsidR="008E3052">
        <w:t>165</w:t>
      </w:r>
      <w:r w:rsidR="007D1AB2" w:rsidRPr="00793A03">
        <w:t>/1</w:t>
      </w:r>
      <w:r w:rsidR="008E3052">
        <w:t>7</w:t>
      </w:r>
      <w:r w:rsidR="007D1AB2" w:rsidRPr="00793A03">
        <w:t>-0</w:t>
      </w:r>
      <w:r w:rsidR="00812FCE" w:rsidRPr="00793A03">
        <w:t>2</w:t>
      </w:r>
      <w:r w:rsidR="007D1AB2" w:rsidRPr="00793A03">
        <w:t>к</w:t>
      </w:r>
    </w:p>
    <w:p w:rsidR="007D1AB2" w:rsidRPr="00793A03" w:rsidRDefault="00310422" w:rsidP="00EF3E9E">
      <w:pPr>
        <w:tabs>
          <w:tab w:val="left" w:pos="1879"/>
          <w:tab w:val="left" w:pos="2827"/>
          <w:tab w:val="left" w:pos="4074"/>
          <w:tab w:val="left" w:pos="7499"/>
        </w:tabs>
        <w:ind w:right="-398"/>
        <w:jc w:val="both"/>
      </w:pPr>
      <w:r w:rsidRPr="00793A03">
        <w:t xml:space="preserve">  </w:t>
      </w:r>
    </w:p>
    <w:p w:rsidR="007D1AB2" w:rsidRPr="00793A03" w:rsidRDefault="009830F1" w:rsidP="00EF3E9E">
      <w:pPr>
        <w:ind w:right="-398"/>
      </w:pPr>
      <w:r w:rsidRPr="00793A03">
        <w:t xml:space="preserve">                                                                                                                      </w:t>
      </w:r>
      <w:r w:rsidR="00EF3E9E" w:rsidRPr="00793A03">
        <w:t xml:space="preserve">               </w:t>
      </w:r>
      <w:r w:rsidR="008E3052">
        <w:t>8</w:t>
      </w:r>
      <w:r w:rsidR="00237E00" w:rsidRPr="00793A03">
        <w:t>1</w:t>
      </w:r>
      <w:r w:rsidR="008E3052">
        <w:t>2</w:t>
      </w:r>
      <w:r w:rsidR="006B587C" w:rsidRPr="00793A03">
        <w:t>/1</w:t>
      </w:r>
      <w:r w:rsidR="008E3052">
        <w:t>7</w:t>
      </w:r>
      <w:r w:rsidR="006B587C" w:rsidRPr="00793A03">
        <w:t>-0</w:t>
      </w:r>
      <w:r w:rsidR="008E3052">
        <w:t>3</w:t>
      </w:r>
      <w:r w:rsidR="006B587C" w:rsidRPr="00793A03">
        <w:t xml:space="preserve"> </w:t>
      </w:r>
      <w:r w:rsidRPr="00793A03">
        <w:t xml:space="preserve">      </w:t>
      </w:r>
    </w:p>
    <w:p w:rsidR="009830F1" w:rsidRPr="00793A03" w:rsidRDefault="009830F1" w:rsidP="00EF3E9E">
      <w:pPr>
        <w:autoSpaceDE w:val="0"/>
        <w:autoSpaceDN w:val="0"/>
        <w:adjustRightInd w:val="0"/>
        <w:ind w:right="-398" w:firstLine="567"/>
        <w:jc w:val="both"/>
      </w:pPr>
    </w:p>
    <w:p w:rsidR="006C4A65" w:rsidRPr="00793A03" w:rsidRDefault="006C4A65" w:rsidP="006C1726">
      <w:pPr>
        <w:pStyle w:val="a7"/>
        <w:ind w:firstLine="567"/>
        <w:jc w:val="both"/>
      </w:pPr>
      <w:r w:rsidRPr="00793A03">
        <w:t xml:space="preserve">Арбитражный суд кассационной инстанции в составе заместителя Председателя Арбитражного суда Приднестровской Молдавской Республики Лука Е.В., рассмотрев в открытом судебном заседании кассационную жалобу </w:t>
      </w:r>
      <w:r w:rsidR="008E3052">
        <w:t xml:space="preserve">открытого акционерного общества </w:t>
      </w:r>
      <w:r w:rsidR="008E3052" w:rsidRPr="00E7482B">
        <w:t>«</w:t>
      </w:r>
      <w:proofErr w:type="spellStart"/>
      <w:r w:rsidR="008E3052" w:rsidRPr="00E7482B">
        <w:t>Тирасмебель</w:t>
      </w:r>
      <w:proofErr w:type="spellEnd"/>
      <w:r w:rsidR="008E3052" w:rsidRPr="00E7482B">
        <w:t xml:space="preserve">» </w:t>
      </w:r>
      <w:r w:rsidR="008E3052">
        <w:t>(</w:t>
      </w:r>
      <w:r w:rsidR="008E3052" w:rsidRPr="00E7482B">
        <w:t>г</w:t>
      </w:r>
      <w:proofErr w:type="gramStart"/>
      <w:r w:rsidR="008E3052" w:rsidRPr="00E7482B">
        <w:t>.Б</w:t>
      </w:r>
      <w:proofErr w:type="gramEnd"/>
      <w:r w:rsidR="008E3052" w:rsidRPr="00E7482B">
        <w:t xml:space="preserve">ендеры, ул.Суворова, д.7 (встроенный магазин) </w:t>
      </w:r>
      <w:r w:rsidR="008E3052">
        <w:t>на</w:t>
      </w:r>
      <w:r w:rsidR="008E3052" w:rsidRPr="000A4635">
        <w:t xml:space="preserve"> </w:t>
      </w:r>
      <w:r w:rsidR="008E3052">
        <w:t xml:space="preserve">определение суда </w:t>
      </w:r>
      <w:r w:rsidR="008E3052" w:rsidRPr="000A4635">
        <w:t>от</w:t>
      </w:r>
      <w:r w:rsidR="008E3052">
        <w:t xml:space="preserve"> 23 октября </w:t>
      </w:r>
      <w:r w:rsidR="008E3052" w:rsidRPr="000A4635">
        <w:t>201</w:t>
      </w:r>
      <w:r w:rsidR="008E3052">
        <w:t>7</w:t>
      </w:r>
      <w:r w:rsidR="008E3052" w:rsidRPr="000A4635">
        <w:t xml:space="preserve"> г</w:t>
      </w:r>
      <w:r w:rsidR="008E3052">
        <w:t>ода</w:t>
      </w:r>
      <w:r w:rsidR="008E3052" w:rsidRPr="000A4635">
        <w:t xml:space="preserve"> дел</w:t>
      </w:r>
      <w:r w:rsidR="008E3052">
        <w:t>у</w:t>
      </w:r>
      <w:r w:rsidR="008E3052" w:rsidRPr="000A4635">
        <w:t xml:space="preserve"> № </w:t>
      </w:r>
      <w:r w:rsidR="008E3052">
        <w:t xml:space="preserve">812/17-03 (судья </w:t>
      </w:r>
      <w:proofErr w:type="spellStart"/>
      <w:r w:rsidR="008E3052">
        <w:t>Костяновский</w:t>
      </w:r>
      <w:proofErr w:type="spellEnd"/>
      <w:r w:rsidR="008E3052">
        <w:t xml:space="preserve"> Е.А.) по заявлению открытого акционерного общества</w:t>
      </w:r>
      <w:r w:rsidR="008E3052" w:rsidRPr="00E7482B">
        <w:t xml:space="preserve"> «</w:t>
      </w:r>
      <w:proofErr w:type="spellStart"/>
      <w:r w:rsidR="008E3052" w:rsidRPr="00E7482B">
        <w:t>Тирасмебель</w:t>
      </w:r>
      <w:proofErr w:type="spellEnd"/>
      <w:r w:rsidR="008E3052" w:rsidRPr="00E7482B">
        <w:t xml:space="preserve">» к Государственной службе судебных исполнителей ПМР </w:t>
      </w:r>
      <w:r w:rsidR="008E3052">
        <w:t>(</w:t>
      </w:r>
      <w:r w:rsidR="008E3052" w:rsidRPr="00E7482B">
        <w:t>г</w:t>
      </w:r>
      <w:proofErr w:type="gramStart"/>
      <w:r w:rsidR="008E3052" w:rsidRPr="00E7482B">
        <w:t>.Т</w:t>
      </w:r>
      <w:proofErr w:type="gramEnd"/>
      <w:r w:rsidR="008E3052" w:rsidRPr="00E7482B">
        <w:t>ирасполь, пер.8 Марта, д.3</w:t>
      </w:r>
      <w:r w:rsidR="008E3052">
        <w:t xml:space="preserve">) </w:t>
      </w:r>
      <w:r w:rsidR="008E3052" w:rsidRPr="00E7482B">
        <w:t xml:space="preserve">о признании недействительным решения Государственной службы судебных исполнителей ПМР в виде </w:t>
      </w:r>
      <w:r w:rsidR="008E3052">
        <w:t>а</w:t>
      </w:r>
      <w:r w:rsidR="008E3052" w:rsidRPr="00E7482B">
        <w:t xml:space="preserve">кта переоценки арестованного имущества </w:t>
      </w:r>
      <w:r w:rsidR="008E3052">
        <w:t xml:space="preserve">от </w:t>
      </w:r>
      <w:r w:rsidR="008E3052" w:rsidRPr="00E7482B">
        <w:t>04 октября 2017 года</w:t>
      </w:r>
      <w:r w:rsidRPr="00793A03">
        <w:t xml:space="preserve">, при участии представителя заявителя </w:t>
      </w:r>
      <w:r w:rsidR="00FD097B">
        <w:t xml:space="preserve">Воробьева Д.Н. </w:t>
      </w:r>
      <w:r w:rsidRPr="00793A03">
        <w:t xml:space="preserve">(доверенность от </w:t>
      </w:r>
      <w:r w:rsidR="00FD097B">
        <w:t>20</w:t>
      </w:r>
      <w:r w:rsidRPr="00793A03">
        <w:t>.0</w:t>
      </w:r>
      <w:r w:rsidR="00FD097B">
        <w:t>4</w:t>
      </w:r>
      <w:r w:rsidRPr="00793A03">
        <w:t>.201</w:t>
      </w:r>
      <w:r w:rsidR="00FD097B">
        <w:t>7</w:t>
      </w:r>
      <w:r w:rsidRPr="00793A03">
        <w:t xml:space="preserve"> года) и представителя</w:t>
      </w:r>
      <w:r w:rsidR="008B277A" w:rsidRPr="008B277A">
        <w:t xml:space="preserve"> </w:t>
      </w:r>
      <w:r w:rsidR="008B277A" w:rsidRPr="00E7482B">
        <w:t>Государственной службы судебных исполнителей ПМР</w:t>
      </w:r>
      <w:r w:rsidRPr="00793A03">
        <w:t xml:space="preserve"> </w:t>
      </w:r>
      <w:proofErr w:type="spellStart"/>
      <w:r w:rsidR="00FD097B">
        <w:t>Карунной</w:t>
      </w:r>
      <w:proofErr w:type="spellEnd"/>
      <w:r w:rsidR="00FD097B">
        <w:t xml:space="preserve"> Ю.А. </w:t>
      </w:r>
      <w:r w:rsidRPr="00793A03">
        <w:t xml:space="preserve">(доверенность от </w:t>
      </w:r>
      <w:r w:rsidR="00FD097B">
        <w:t>22</w:t>
      </w:r>
      <w:r w:rsidRPr="00793A03">
        <w:t>.0</w:t>
      </w:r>
      <w:r w:rsidR="00FD097B">
        <w:t>5</w:t>
      </w:r>
      <w:r w:rsidRPr="00793A03">
        <w:t>.201</w:t>
      </w:r>
      <w:r w:rsidR="00FD097B">
        <w:t>7</w:t>
      </w:r>
      <w:r w:rsidRPr="00793A03">
        <w:t xml:space="preserve"> года</w:t>
      </w:r>
      <w:r w:rsidR="00FD097B">
        <w:t>, служебное удостоверение № 81 от 19.02.2016 г.)</w:t>
      </w:r>
      <w:r w:rsidRPr="00793A03">
        <w:t>,</w:t>
      </w:r>
    </w:p>
    <w:p w:rsidR="006C4A65" w:rsidRPr="00793A03" w:rsidRDefault="006C4A65" w:rsidP="006C1726">
      <w:pPr>
        <w:pStyle w:val="a7"/>
        <w:ind w:firstLine="567"/>
        <w:jc w:val="both"/>
        <w:rPr>
          <w:b/>
        </w:rPr>
      </w:pPr>
      <w:r w:rsidRPr="00793A03">
        <w:rPr>
          <w:b/>
        </w:rPr>
        <w:t>У С Т А Н О В И Л:</w:t>
      </w:r>
    </w:p>
    <w:p w:rsidR="00555581" w:rsidRPr="006C1726" w:rsidRDefault="006C4A65" w:rsidP="006C1726">
      <w:pPr>
        <w:tabs>
          <w:tab w:val="left" w:pos="2028"/>
        </w:tabs>
        <w:ind w:firstLine="567"/>
        <w:jc w:val="both"/>
      </w:pPr>
      <w:proofErr w:type="gramStart"/>
      <w:r w:rsidRPr="00793A03">
        <w:t>О</w:t>
      </w:r>
      <w:r w:rsidR="008B277A">
        <w:t>ткрытое акционерное о</w:t>
      </w:r>
      <w:r w:rsidRPr="00793A03">
        <w:t>бщество «</w:t>
      </w:r>
      <w:proofErr w:type="spellStart"/>
      <w:r w:rsidR="008B277A" w:rsidRPr="00E7482B">
        <w:t>Тирасмебель</w:t>
      </w:r>
      <w:proofErr w:type="spellEnd"/>
      <w:r w:rsidRPr="00793A03">
        <w:t>»</w:t>
      </w:r>
      <w:r w:rsidR="008B277A" w:rsidRPr="008B277A">
        <w:t xml:space="preserve"> </w:t>
      </w:r>
      <w:r w:rsidR="008B277A" w:rsidRPr="00793A03">
        <w:t>(далее – О</w:t>
      </w:r>
      <w:r w:rsidR="008B277A">
        <w:t>А</w:t>
      </w:r>
      <w:r w:rsidR="008B277A" w:rsidRPr="00793A03">
        <w:t>О</w:t>
      </w:r>
      <w:r w:rsidR="008B277A">
        <w:t xml:space="preserve"> </w:t>
      </w:r>
      <w:r w:rsidR="008B277A" w:rsidRPr="00793A03">
        <w:t>«</w:t>
      </w:r>
      <w:proofErr w:type="spellStart"/>
      <w:r w:rsidR="008B277A" w:rsidRPr="00E7482B">
        <w:t>Тирасмебель</w:t>
      </w:r>
      <w:proofErr w:type="spellEnd"/>
      <w:r w:rsidR="008B277A" w:rsidRPr="00793A03">
        <w:t>»</w:t>
      </w:r>
      <w:r w:rsidR="008B277A">
        <w:t>, заявитель, общество</w:t>
      </w:r>
      <w:r w:rsidR="008B277A" w:rsidRPr="00793A03">
        <w:t xml:space="preserve">) </w:t>
      </w:r>
      <w:r w:rsidRPr="00793A03">
        <w:t>обратилось в Арбитражный суд Приднестровской Молдавской Республики (далее - Арбитражный суд ПМР, арбитражный суд, суд) с заявлением</w:t>
      </w:r>
      <w:r w:rsidR="00E4482F">
        <w:t>,</w:t>
      </w:r>
      <w:r w:rsidRPr="00793A03">
        <w:t xml:space="preserve"> </w:t>
      </w:r>
      <w:r w:rsidR="006C1726">
        <w:t>в</w:t>
      </w:r>
      <w:r w:rsidR="00555581">
        <w:t xml:space="preserve"> котором просит </w:t>
      </w:r>
      <w:r w:rsidR="00555581" w:rsidRPr="00793A03">
        <w:t>призна</w:t>
      </w:r>
      <w:r w:rsidR="00555581">
        <w:t>ть</w:t>
      </w:r>
      <w:r w:rsidR="00555581" w:rsidRPr="0084422B">
        <w:t xml:space="preserve"> недействительным </w:t>
      </w:r>
      <w:r w:rsidR="00555581">
        <w:t xml:space="preserve">решение </w:t>
      </w:r>
      <w:r w:rsidR="00555581" w:rsidRPr="0084422B">
        <w:t xml:space="preserve">Государственной службы судебных исполнителей ПМР </w:t>
      </w:r>
      <w:r w:rsidR="00555581">
        <w:t>в виде</w:t>
      </w:r>
      <w:r w:rsidR="00555581" w:rsidRPr="0084422B">
        <w:t xml:space="preserve"> </w:t>
      </w:r>
      <w:r w:rsidR="00555581">
        <w:t>а</w:t>
      </w:r>
      <w:r w:rsidR="00555581" w:rsidRPr="0084422B">
        <w:t>кт</w:t>
      </w:r>
      <w:r w:rsidR="00555581">
        <w:t>а</w:t>
      </w:r>
      <w:r w:rsidR="00555581" w:rsidRPr="0084422B">
        <w:t xml:space="preserve"> переоценки арестованного имущества, </w:t>
      </w:r>
      <w:r w:rsidR="00555581">
        <w:t>принято</w:t>
      </w:r>
      <w:r w:rsidR="006C1726">
        <w:t>го</w:t>
      </w:r>
      <w:r w:rsidR="00555581" w:rsidRPr="0084422B">
        <w:t xml:space="preserve"> </w:t>
      </w:r>
      <w:r w:rsidR="006C1726">
        <w:t>н</w:t>
      </w:r>
      <w:r w:rsidR="00555581" w:rsidRPr="0084422B">
        <w:t xml:space="preserve">ачальником </w:t>
      </w:r>
      <w:r w:rsidR="00555581" w:rsidRPr="006C1726">
        <w:t xml:space="preserve">АО ЦА ГС СИ ПМР майором юстиции </w:t>
      </w:r>
      <w:proofErr w:type="spellStart"/>
      <w:r w:rsidR="00555581" w:rsidRPr="006C1726">
        <w:t>Карунной</w:t>
      </w:r>
      <w:proofErr w:type="spellEnd"/>
      <w:r w:rsidR="00555581" w:rsidRPr="006C1726">
        <w:t xml:space="preserve"> Ю.А. 04 октября 2017 года.  </w:t>
      </w:r>
      <w:proofErr w:type="gramEnd"/>
    </w:p>
    <w:p w:rsidR="006C1726" w:rsidRPr="006C1726" w:rsidRDefault="006C4A65" w:rsidP="006C1726">
      <w:pPr>
        <w:pStyle w:val="a9"/>
        <w:ind w:firstLine="567"/>
        <w:jc w:val="both"/>
        <w:rPr>
          <w:rFonts w:ascii="Times New Roman" w:hAnsi="Times New Roman"/>
          <w:sz w:val="24"/>
          <w:szCs w:val="24"/>
        </w:rPr>
      </w:pPr>
      <w:r w:rsidRPr="006C1726">
        <w:rPr>
          <w:rFonts w:ascii="Times New Roman" w:hAnsi="Times New Roman"/>
          <w:sz w:val="24"/>
          <w:szCs w:val="24"/>
        </w:rPr>
        <w:t>Определением от 2</w:t>
      </w:r>
      <w:r w:rsidR="006C1726" w:rsidRPr="006C1726">
        <w:rPr>
          <w:rFonts w:ascii="Times New Roman" w:hAnsi="Times New Roman"/>
          <w:sz w:val="24"/>
          <w:szCs w:val="24"/>
        </w:rPr>
        <w:t>3</w:t>
      </w:r>
      <w:r w:rsidRPr="006C1726">
        <w:rPr>
          <w:rFonts w:ascii="Times New Roman" w:hAnsi="Times New Roman"/>
          <w:sz w:val="24"/>
          <w:szCs w:val="24"/>
        </w:rPr>
        <w:t xml:space="preserve"> </w:t>
      </w:r>
      <w:r w:rsidR="006C1726" w:rsidRPr="006C1726">
        <w:rPr>
          <w:rFonts w:ascii="Times New Roman" w:hAnsi="Times New Roman"/>
          <w:sz w:val="24"/>
          <w:szCs w:val="24"/>
        </w:rPr>
        <w:t xml:space="preserve">октября </w:t>
      </w:r>
      <w:r w:rsidRPr="006C1726">
        <w:rPr>
          <w:rFonts w:ascii="Times New Roman" w:hAnsi="Times New Roman"/>
          <w:sz w:val="24"/>
          <w:szCs w:val="24"/>
        </w:rPr>
        <w:t>201</w:t>
      </w:r>
      <w:r w:rsidR="006C1726" w:rsidRPr="006C1726">
        <w:rPr>
          <w:rFonts w:ascii="Times New Roman" w:hAnsi="Times New Roman"/>
          <w:sz w:val="24"/>
          <w:szCs w:val="24"/>
        </w:rPr>
        <w:t>7</w:t>
      </w:r>
      <w:r w:rsidRPr="006C1726">
        <w:rPr>
          <w:rFonts w:ascii="Times New Roman" w:hAnsi="Times New Roman"/>
          <w:sz w:val="24"/>
          <w:szCs w:val="24"/>
        </w:rPr>
        <w:t xml:space="preserve"> года Арбитражный суд ПМР </w:t>
      </w:r>
      <w:r w:rsidR="006C1726" w:rsidRPr="006C1726">
        <w:rPr>
          <w:rFonts w:ascii="Times New Roman" w:hAnsi="Times New Roman"/>
          <w:sz w:val="24"/>
          <w:szCs w:val="24"/>
        </w:rPr>
        <w:t>отказа</w:t>
      </w:r>
      <w:r w:rsidR="004E65BF">
        <w:rPr>
          <w:rFonts w:ascii="Times New Roman" w:hAnsi="Times New Roman"/>
          <w:sz w:val="24"/>
          <w:szCs w:val="24"/>
        </w:rPr>
        <w:t>л</w:t>
      </w:r>
      <w:r w:rsidR="006C1726" w:rsidRPr="006C1726">
        <w:rPr>
          <w:rFonts w:ascii="Times New Roman" w:hAnsi="Times New Roman"/>
          <w:sz w:val="24"/>
          <w:szCs w:val="24"/>
        </w:rPr>
        <w:t xml:space="preserve"> в принятии заявления ОАО «</w:t>
      </w:r>
      <w:proofErr w:type="spellStart"/>
      <w:r w:rsidR="006C1726" w:rsidRPr="006C1726">
        <w:rPr>
          <w:rFonts w:ascii="Times New Roman" w:hAnsi="Times New Roman"/>
          <w:sz w:val="24"/>
          <w:szCs w:val="24"/>
        </w:rPr>
        <w:t>Тирасмебель</w:t>
      </w:r>
      <w:proofErr w:type="spellEnd"/>
      <w:r w:rsidR="006C1726" w:rsidRPr="006C1726">
        <w:rPr>
          <w:rFonts w:ascii="Times New Roman" w:hAnsi="Times New Roman"/>
          <w:sz w:val="24"/>
          <w:szCs w:val="24"/>
        </w:rPr>
        <w:t>».</w:t>
      </w:r>
    </w:p>
    <w:p w:rsidR="006C4A65" w:rsidRPr="006C1726" w:rsidRDefault="004E65BF" w:rsidP="004E65BF">
      <w:pPr>
        <w:pStyle w:val="a9"/>
        <w:ind w:firstLine="567"/>
        <w:jc w:val="both"/>
        <w:rPr>
          <w:rFonts w:ascii="Times New Roman" w:hAnsi="Times New Roman"/>
          <w:sz w:val="24"/>
          <w:szCs w:val="24"/>
        </w:rPr>
      </w:pPr>
      <w:r>
        <w:rPr>
          <w:rFonts w:ascii="Times New Roman" w:hAnsi="Times New Roman"/>
          <w:sz w:val="24"/>
          <w:szCs w:val="24"/>
        </w:rPr>
        <w:t>Заявитель</w:t>
      </w:r>
      <w:r w:rsidR="006C4A65" w:rsidRPr="006C1726">
        <w:rPr>
          <w:rFonts w:ascii="Times New Roman" w:hAnsi="Times New Roman"/>
          <w:sz w:val="24"/>
          <w:szCs w:val="24"/>
        </w:rPr>
        <w:t xml:space="preserve">, не согласившись с принятым определением, </w:t>
      </w:r>
      <w:r>
        <w:rPr>
          <w:rFonts w:ascii="Times New Roman" w:hAnsi="Times New Roman"/>
          <w:sz w:val="24"/>
          <w:szCs w:val="24"/>
        </w:rPr>
        <w:t>0</w:t>
      </w:r>
      <w:r w:rsidR="006C4A65" w:rsidRPr="006C1726">
        <w:rPr>
          <w:rFonts w:ascii="Times New Roman" w:hAnsi="Times New Roman"/>
          <w:sz w:val="24"/>
          <w:szCs w:val="24"/>
        </w:rPr>
        <w:t xml:space="preserve">1 </w:t>
      </w:r>
      <w:r>
        <w:rPr>
          <w:rFonts w:ascii="Times New Roman" w:hAnsi="Times New Roman"/>
          <w:sz w:val="24"/>
          <w:szCs w:val="24"/>
        </w:rPr>
        <w:t xml:space="preserve">ноября </w:t>
      </w:r>
      <w:r w:rsidR="006C4A65" w:rsidRPr="006C1726">
        <w:rPr>
          <w:rFonts w:ascii="Times New Roman" w:hAnsi="Times New Roman"/>
          <w:sz w:val="24"/>
          <w:szCs w:val="24"/>
        </w:rPr>
        <w:t>201</w:t>
      </w:r>
      <w:r>
        <w:rPr>
          <w:rFonts w:ascii="Times New Roman" w:hAnsi="Times New Roman"/>
          <w:sz w:val="24"/>
          <w:szCs w:val="24"/>
        </w:rPr>
        <w:t>7</w:t>
      </w:r>
      <w:r w:rsidR="006C4A65" w:rsidRPr="006C1726">
        <w:rPr>
          <w:rFonts w:ascii="Times New Roman" w:hAnsi="Times New Roman"/>
          <w:sz w:val="24"/>
          <w:szCs w:val="24"/>
        </w:rPr>
        <w:t xml:space="preserve"> года подал кассационную жалобу, в которой просит отменить определение Арбитражного суда ПМР от </w:t>
      </w:r>
      <w:r w:rsidRPr="004E65BF">
        <w:rPr>
          <w:rFonts w:ascii="Times New Roman" w:hAnsi="Times New Roman"/>
          <w:sz w:val="24"/>
          <w:szCs w:val="24"/>
        </w:rPr>
        <w:t xml:space="preserve">23 октября 2017 года делу № 812/17-03 и принять новое определение о принятии </w:t>
      </w:r>
      <w:r>
        <w:rPr>
          <w:rFonts w:ascii="Times New Roman" w:hAnsi="Times New Roman"/>
          <w:sz w:val="24"/>
          <w:szCs w:val="24"/>
        </w:rPr>
        <w:t xml:space="preserve">заявления </w:t>
      </w:r>
      <w:r w:rsidRPr="004E65BF">
        <w:rPr>
          <w:rFonts w:ascii="Times New Roman" w:hAnsi="Times New Roman"/>
          <w:sz w:val="24"/>
          <w:szCs w:val="24"/>
        </w:rPr>
        <w:t xml:space="preserve">к производству </w:t>
      </w:r>
      <w:r>
        <w:rPr>
          <w:rFonts w:ascii="Times New Roman" w:hAnsi="Times New Roman"/>
          <w:sz w:val="24"/>
          <w:szCs w:val="24"/>
        </w:rPr>
        <w:t xml:space="preserve">арбитражного </w:t>
      </w:r>
      <w:r w:rsidRPr="004E65BF">
        <w:rPr>
          <w:rFonts w:ascii="Times New Roman" w:hAnsi="Times New Roman"/>
          <w:sz w:val="24"/>
          <w:szCs w:val="24"/>
        </w:rPr>
        <w:t>суда</w:t>
      </w:r>
      <w:r>
        <w:rPr>
          <w:rFonts w:ascii="Times New Roman" w:hAnsi="Times New Roman"/>
          <w:sz w:val="24"/>
          <w:szCs w:val="24"/>
        </w:rPr>
        <w:t xml:space="preserve">, а также </w:t>
      </w:r>
      <w:r w:rsidRPr="004E65BF">
        <w:rPr>
          <w:rFonts w:ascii="Times New Roman" w:hAnsi="Times New Roman"/>
          <w:sz w:val="24"/>
          <w:szCs w:val="24"/>
        </w:rPr>
        <w:t xml:space="preserve">удовлетворить ходатайства, указанные в заявлении </w:t>
      </w:r>
      <w:r>
        <w:rPr>
          <w:rFonts w:ascii="Times New Roman" w:hAnsi="Times New Roman"/>
          <w:sz w:val="24"/>
          <w:szCs w:val="24"/>
        </w:rPr>
        <w:t xml:space="preserve">ОАО </w:t>
      </w:r>
      <w:r w:rsidRPr="004E65BF">
        <w:rPr>
          <w:rFonts w:ascii="Times New Roman" w:hAnsi="Times New Roman"/>
          <w:sz w:val="24"/>
          <w:szCs w:val="24"/>
        </w:rPr>
        <w:t>«</w:t>
      </w:r>
      <w:proofErr w:type="spellStart"/>
      <w:r w:rsidRPr="004E65BF">
        <w:rPr>
          <w:rFonts w:ascii="Times New Roman" w:hAnsi="Times New Roman"/>
          <w:sz w:val="24"/>
          <w:szCs w:val="24"/>
        </w:rPr>
        <w:t>Тирасмебель</w:t>
      </w:r>
      <w:proofErr w:type="spellEnd"/>
      <w:r w:rsidRPr="004E65BF">
        <w:rPr>
          <w:rFonts w:ascii="Times New Roman" w:hAnsi="Times New Roman"/>
          <w:sz w:val="24"/>
          <w:szCs w:val="24"/>
        </w:rPr>
        <w:t>»</w:t>
      </w:r>
      <w:r w:rsidR="006C4A65" w:rsidRPr="006C1726">
        <w:rPr>
          <w:rFonts w:ascii="Times New Roman" w:hAnsi="Times New Roman"/>
          <w:sz w:val="24"/>
          <w:szCs w:val="24"/>
        </w:rPr>
        <w:t xml:space="preserve">. </w:t>
      </w:r>
    </w:p>
    <w:p w:rsidR="006C4A65" w:rsidRPr="006C1726" w:rsidRDefault="006C4A65" w:rsidP="006C1726">
      <w:pPr>
        <w:ind w:firstLine="567"/>
        <w:jc w:val="both"/>
      </w:pPr>
      <w:r w:rsidRPr="006C1726">
        <w:t xml:space="preserve">Определением от </w:t>
      </w:r>
      <w:r w:rsidR="00A81BE5" w:rsidRPr="00A81BE5">
        <w:t>02</w:t>
      </w:r>
      <w:r w:rsidRPr="006C1726">
        <w:t xml:space="preserve"> </w:t>
      </w:r>
      <w:r w:rsidR="00A81BE5">
        <w:t xml:space="preserve">ноября </w:t>
      </w:r>
      <w:r w:rsidRPr="006C1726">
        <w:t xml:space="preserve">2016 года кассационная жалоба принята к производству кассационной инстанции Арбитражного суда ПМР и дело назначено к судебному разбирательству на </w:t>
      </w:r>
      <w:r w:rsidR="00A81BE5">
        <w:t>1</w:t>
      </w:r>
      <w:r w:rsidRPr="006C1726">
        <w:t xml:space="preserve">3 </w:t>
      </w:r>
      <w:r w:rsidR="00A81BE5">
        <w:t xml:space="preserve">ноября </w:t>
      </w:r>
      <w:r w:rsidRPr="006C1726">
        <w:t>201</w:t>
      </w:r>
      <w:r w:rsidR="00A81BE5">
        <w:t>7</w:t>
      </w:r>
      <w:r w:rsidRPr="006C1726">
        <w:t xml:space="preserve"> года. </w:t>
      </w:r>
    </w:p>
    <w:p w:rsidR="006C4A65" w:rsidRPr="006C1726" w:rsidRDefault="006C4A65" w:rsidP="006C1726">
      <w:pPr>
        <w:autoSpaceDE w:val="0"/>
        <w:autoSpaceDN w:val="0"/>
        <w:adjustRightInd w:val="0"/>
        <w:ind w:firstLine="567"/>
        <w:jc w:val="both"/>
      </w:pPr>
      <w:r w:rsidRPr="006C1726">
        <w:t xml:space="preserve">Кассационная жалоба </w:t>
      </w:r>
      <w:proofErr w:type="gramStart"/>
      <w:r w:rsidRPr="006C1726">
        <w:t>рассмотрена</w:t>
      </w:r>
      <w:proofErr w:type="gramEnd"/>
      <w:r w:rsidRPr="006C1726">
        <w:t xml:space="preserve"> и резолютивная часть постановления оглашена </w:t>
      </w:r>
      <w:r w:rsidR="00A81BE5">
        <w:t>1</w:t>
      </w:r>
      <w:r w:rsidRPr="006C1726">
        <w:t xml:space="preserve">3 </w:t>
      </w:r>
      <w:r w:rsidR="00A81BE5">
        <w:t xml:space="preserve">ноября </w:t>
      </w:r>
      <w:r w:rsidRPr="006C1726">
        <w:t>201</w:t>
      </w:r>
      <w:r w:rsidR="00A81BE5">
        <w:t>7</w:t>
      </w:r>
      <w:r w:rsidRPr="006C1726">
        <w:t xml:space="preserve"> года. Полный текст Постановления изготовлен 1</w:t>
      </w:r>
      <w:r w:rsidR="00A81BE5">
        <w:t>7</w:t>
      </w:r>
      <w:r w:rsidRPr="006C1726">
        <w:t xml:space="preserve"> </w:t>
      </w:r>
      <w:r w:rsidR="00A81BE5">
        <w:t xml:space="preserve">ноября </w:t>
      </w:r>
      <w:r w:rsidRPr="006C1726">
        <w:t>201</w:t>
      </w:r>
      <w:r w:rsidR="00A81BE5">
        <w:t>7</w:t>
      </w:r>
      <w:r w:rsidRPr="006C1726">
        <w:t xml:space="preserve"> года. </w:t>
      </w:r>
    </w:p>
    <w:p w:rsidR="006C4A65" w:rsidRPr="006C1726" w:rsidRDefault="006C4A65" w:rsidP="006C1726">
      <w:pPr>
        <w:ind w:firstLine="567"/>
        <w:jc w:val="both"/>
      </w:pPr>
      <w:r w:rsidRPr="006C1726">
        <w:t xml:space="preserve">В обоснование кассационной жалобы </w:t>
      </w:r>
      <w:r w:rsidR="00A81BE5">
        <w:t xml:space="preserve">заявитель </w:t>
      </w:r>
      <w:r w:rsidRPr="006C1726">
        <w:t>привел следующие доводы:</w:t>
      </w:r>
    </w:p>
    <w:p w:rsidR="006841B9" w:rsidRDefault="006841B9" w:rsidP="006841B9">
      <w:pPr>
        <w:ind w:firstLine="567"/>
        <w:jc w:val="both"/>
      </w:pPr>
      <w:proofErr w:type="gramStart"/>
      <w:r>
        <w:t xml:space="preserve">Определение от 23 октября 2017 года </w:t>
      </w:r>
      <w:r w:rsidR="0049481E">
        <w:t xml:space="preserve">об отказе в принятии заявления ввиду </w:t>
      </w:r>
      <w:proofErr w:type="spellStart"/>
      <w:r w:rsidR="0049481E">
        <w:t>неподведомственности</w:t>
      </w:r>
      <w:proofErr w:type="spellEnd"/>
      <w:r w:rsidR="00CF63FB">
        <w:t xml:space="preserve"> дела арбитражному суду</w:t>
      </w:r>
      <w:r w:rsidR="0049481E">
        <w:t xml:space="preserve"> </w:t>
      </w:r>
      <w:r w:rsidR="0049481E" w:rsidRPr="00793A03">
        <w:t>О</w:t>
      </w:r>
      <w:r w:rsidR="0049481E">
        <w:t>А</w:t>
      </w:r>
      <w:r w:rsidR="0049481E" w:rsidRPr="00793A03">
        <w:t>О</w:t>
      </w:r>
      <w:r w:rsidR="0049481E">
        <w:t xml:space="preserve"> </w:t>
      </w:r>
      <w:r w:rsidR="0049481E" w:rsidRPr="00793A03">
        <w:t>«</w:t>
      </w:r>
      <w:proofErr w:type="spellStart"/>
      <w:r w:rsidR="0049481E" w:rsidRPr="00E7482B">
        <w:t>Тирасмебель</w:t>
      </w:r>
      <w:proofErr w:type="spellEnd"/>
      <w:r w:rsidR="0049481E" w:rsidRPr="00793A03">
        <w:t>»</w:t>
      </w:r>
      <w:r w:rsidR="0049481E">
        <w:t xml:space="preserve"> находит </w:t>
      </w:r>
      <w:r>
        <w:t>незаконным и необоснованным</w:t>
      </w:r>
      <w:r w:rsidR="0049481E">
        <w:t>,</w:t>
      </w:r>
      <w:r w:rsidR="00CF63FB">
        <w:t xml:space="preserve"> поскольку </w:t>
      </w:r>
      <w:r w:rsidR="00794B87">
        <w:t xml:space="preserve">полагает, что </w:t>
      </w:r>
      <w:r w:rsidR="0049481E">
        <w:t xml:space="preserve">рассмотрение </w:t>
      </w:r>
      <w:r w:rsidR="00794B87">
        <w:t xml:space="preserve">дел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w:t>
      </w:r>
      <w:r w:rsidR="00794B87">
        <w:lastRenderedPageBreak/>
        <w:t>(бездействия) органов государственной власти, органов местного самоуправления, иных органов, организаций, наделенных отдельными</w:t>
      </w:r>
      <w:proofErr w:type="gramEnd"/>
      <w:r w:rsidR="00794B87">
        <w:t xml:space="preserve"> государственными или иными публичными полномочиями, должностных лиц, в </w:t>
      </w:r>
      <w:r w:rsidR="009C79C8">
        <w:t xml:space="preserve">том числе судебных исполнителей, </w:t>
      </w:r>
      <w:r w:rsidR="00CF63FB">
        <w:t xml:space="preserve">относится к подведомственности Арбитражного суда ПМР </w:t>
      </w:r>
      <w:r w:rsidR="009C79C8">
        <w:t xml:space="preserve">в силу </w:t>
      </w:r>
      <w:r>
        <w:t>стать</w:t>
      </w:r>
      <w:r w:rsidR="009C79C8">
        <w:t>и</w:t>
      </w:r>
      <w:r>
        <w:t xml:space="preserve"> 90 Конституции ПМР, стать</w:t>
      </w:r>
      <w:r w:rsidR="009C79C8">
        <w:t>и</w:t>
      </w:r>
      <w:r>
        <w:t xml:space="preserve"> 1 </w:t>
      </w:r>
      <w:r w:rsidR="009C79C8">
        <w:t>З</w:t>
      </w:r>
      <w:r>
        <w:t xml:space="preserve">акона ПМР «Об Арбитражном суде ПМР» и </w:t>
      </w:r>
      <w:r w:rsidR="009C79C8">
        <w:t>п.п. б) ч. 1 статьи 21-2 АПК ПМР</w:t>
      </w:r>
      <w:r>
        <w:t>.</w:t>
      </w:r>
    </w:p>
    <w:p w:rsidR="006841B9" w:rsidRDefault="006841B9" w:rsidP="006841B9">
      <w:pPr>
        <w:ind w:firstLine="567"/>
        <w:jc w:val="both"/>
      </w:pPr>
      <w:r>
        <w:t>Аналогичная позиция</w:t>
      </w:r>
      <w:r w:rsidR="00CF63FB">
        <w:t>, как указывает заявитель,</w:t>
      </w:r>
      <w:r>
        <w:t xml:space="preserve"> нашла свое отражение в определении Тираспольского городского суда ПМР от 25.10.2017 года</w:t>
      </w:r>
      <w:r w:rsidR="00CF63FB">
        <w:t>, которое приложено к кассационной жалобе.</w:t>
      </w:r>
    </w:p>
    <w:p w:rsidR="006841B9" w:rsidRDefault="006841B9" w:rsidP="006841B9">
      <w:pPr>
        <w:ind w:firstLine="567"/>
        <w:jc w:val="both"/>
      </w:pPr>
      <w:r>
        <w:t>Однако</w:t>
      </w:r>
      <w:r w:rsidR="00CF63FB">
        <w:t xml:space="preserve">, </w:t>
      </w:r>
      <w:r>
        <w:t xml:space="preserve"> </w:t>
      </w:r>
      <w:r w:rsidR="00CF63FB">
        <w:t>по мнению заявителя, а</w:t>
      </w:r>
      <w:r>
        <w:t xml:space="preserve">рбитражный суд </w:t>
      </w:r>
      <w:r w:rsidR="00CF63FB">
        <w:t>первой</w:t>
      </w:r>
      <w:r>
        <w:t xml:space="preserve"> инстанции неправильно истолковал закон (вышеуказанные нормы права), что является основанием для отмены судом </w:t>
      </w:r>
      <w:r w:rsidR="00CF63FB">
        <w:t>о</w:t>
      </w:r>
      <w:r>
        <w:t>пределения от 23.10.2017 года в соответствии с п.п. 4) п. 1 ст. 152 АПК ПМР.</w:t>
      </w:r>
    </w:p>
    <w:p w:rsidR="00CF63FB" w:rsidRDefault="006841B9" w:rsidP="006841B9">
      <w:pPr>
        <w:ind w:firstLine="567"/>
        <w:jc w:val="both"/>
      </w:pPr>
      <w:r>
        <w:t>На основании вышеизложенного</w:t>
      </w:r>
      <w:r w:rsidR="00CF63FB" w:rsidRPr="00CF63FB">
        <w:t xml:space="preserve"> </w:t>
      </w:r>
      <w:r w:rsidR="00CF63FB" w:rsidRPr="00793A03">
        <w:t>О</w:t>
      </w:r>
      <w:r w:rsidR="00CF63FB">
        <w:t>А</w:t>
      </w:r>
      <w:r w:rsidR="00CF63FB" w:rsidRPr="00793A03">
        <w:t>О</w:t>
      </w:r>
      <w:r w:rsidR="00CF63FB">
        <w:t xml:space="preserve"> </w:t>
      </w:r>
      <w:r w:rsidR="00CF63FB" w:rsidRPr="00793A03">
        <w:t>«</w:t>
      </w:r>
      <w:proofErr w:type="spellStart"/>
      <w:r w:rsidR="00CF63FB" w:rsidRPr="00E7482B">
        <w:t>Тирасмебель</w:t>
      </w:r>
      <w:proofErr w:type="spellEnd"/>
      <w:r w:rsidR="00CF63FB" w:rsidRPr="00793A03">
        <w:t>»</w:t>
      </w:r>
      <w:r w:rsidR="00CF63FB">
        <w:t xml:space="preserve"> просит отменить указанное выше определение. </w:t>
      </w:r>
    </w:p>
    <w:p w:rsidR="00CF63FB" w:rsidRDefault="00CF63FB" w:rsidP="00CF63FB">
      <w:pPr>
        <w:pStyle w:val="Style2"/>
        <w:ind w:firstLine="567"/>
      </w:pPr>
      <w:proofErr w:type="gramStart"/>
      <w:r>
        <w:t>В судебном заседании представитель заявителя поддержал доводы, изложенные в кассационной жалобе, заменив при этом требования о принятия нового</w:t>
      </w:r>
      <w:r w:rsidRPr="00CF63FB">
        <w:t xml:space="preserve"> определени</w:t>
      </w:r>
      <w:r>
        <w:t>я</w:t>
      </w:r>
      <w:r w:rsidRPr="00CF63FB">
        <w:t xml:space="preserve"> о принятии заявления к производству арбитражного суда, а также </w:t>
      </w:r>
      <w:r>
        <w:t xml:space="preserve">об </w:t>
      </w:r>
      <w:r w:rsidRPr="00CF63FB">
        <w:t>удовлетвор</w:t>
      </w:r>
      <w:r>
        <w:t>ении</w:t>
      </w:r>
      <w:r w:rsidRPr="00CF63FB">
        <w:t xml:space="preserve"> ходатайств, указанны</w:t>
      </w:r>
      <w:r>
        <w:t>х</w:t>
      </w:r>
      <w:r w:rsidRPr="00CF63FB">
        <w:t xml:space="preserve"> в заявлении ОАО «</w:t>
      </w:r>
      <w:proofErr w:type="spellStart"/>
      <w:r w:rsidRPr="00CF63FB">
        <w:t>Тирасмебель</w:t>
      </w:r>
      <w:proofErr w:type="spellEnd"/>
      <w:r w:rsidRPr="00CF63FB">
        <w:t>»</w:t>
      </w:r>
      <w:r>
        <w:t xml:space="preserve">, на требование о направлении дела в суд первой инстанции для разрешения вопроса о принятии заявления к производству арбитражного суда. </w:t>
      </w:r>
      <w:proofErr w:type="gramEnd"/>
    </w:p>
    <w:p w:rsidR="00CF63FB" w:rsidRDefault="00CF63FB" w:rsidP="00CF63FB">
      <w:pPr>
        <w:pStyle w:val="Style2"/>
        <w:ind w:firstLine="567"/>
      </w:pPr>
      <w:r>
        <w:t>В связи с чем, представител</w:t>
      </w:r>
      <w:r w:rsidR="0049133A">
        <w:t>ь общества</w:t>
      </w:r>
      <w:r>
        <w:t xml:space="preserve"> прос</w:t>
      </w:r>
      <w:r w:rsidR="0049133A">
        <w:t>и</w:t>
      </w:r>
      <w:r>
        <w:t xml:space="preserve">т удовлетворить кассационную жалобу с учетом изменения ее требования. </w:t>
      </w:r>
    </w:p>
    <w:p w:rsidR="000D1951" w:rsidRDefault="0049133A" w:rsidP="006C4A65">
      <w:pPr>
        <w:ind w:right="27" w:firstLine="567"/>
        <w:jc w:val="both"/>
      </w:pPr>
      <w:r>
        <w:t xml:space="preserve">Судебный исполнитель </w:t>
      </w:r>
      <w:proofErr w:type="spellStart"/>
      <w:r>
        <w:t>Карунная</w:t>
      </w:r>
      <w:proofErr w:type="spellEnd"/>
      <w:r>
        <w:t xml:space="preserve"> Ю.А. представила</w:t>
      </w:r>
      <w:r w:rsidR="006C4A65" w:rsidRPr="00793A03">
        <w:t xml:space="preserve"> отзыв н</w:t>
      </w:r>
      <w:r>
        <w:t xml:space="preserve">а кассационную жалобу, согласно которому полагает, что в соответствии </w:t>
      </w:r>
      <w:r w:rsidR="000D1951">
        <w:t>с</w:t>
      </w:r>
      <w:r w:rsidR="000D1951" w:rsidRPr="000D1951">
        <w:t xml:space="preserve"> </w:t>
      </w:r>
      <w:r w:rsidR="000D1951">
        <w:t>п.п</w:t>
      </w:r>
      <w:proofErr w:type="gramStart"/>
      <w:r w:rsidR="000D1951">
        <w:t>.б</w:t>
      </w:r>
      <w:proofErr w:type="gramEnd"/>
      <w:r w:rsidR="000D1951">
        <w:t>) ч.1 статьи 21-2 АПК ПМР</w:t>
      </w:r>
      <w:r w:rsidR="006C4A65" w:rsidRPr="00793A03">
        <w:t xml:space="preserve"> </w:t>
      </w:r>
      <w:r w:rsidR="000D1951">
        <w:t>а</w:t>
      </w:r>
      <w:r w:rsidR="000D1951" w:rsidRPr="00793A03">
        <w:t xml:space="preserve">рбитражный суд </w:t>
      </w:r>
      <w:r w:rsidR="000D1951">
        <w:t>рассматривает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w:t>
      </w:r>
    </w:p>
    <w:p w:rsidR="000D1951" w:rsidRDefault="000D1951" w:rsidP="006C4A65">
      <w:pPr>
        <w:ind w:right="27" w:firstLine="567"/>
        <w:jc w:val="both"/>
      </w:pPr>
      <w:proofErr w:type="gramStart"/>
      <w:r>
        <w:t>Вместе с тем, как указано в отзыве, по мнению судебного исполнителя</w:t>
      </w:r>
      <w:r w:rsidR="00923F24">
        <w:t>,</w:t>
      </w:r>
      <w:r>
        <w:t xml:space="preserve"> суд пришел к правильному выводу об отказе в принятии к производству заявления ОАО «</w:t>
      </w:r>
      <w:proofErr w:type="spellStart"/>
      <w:r>
        <w:t>Тирасмебель</w:t>
      </w:r>
      <w:proofErr w:type="spellEnd"/>
      <w:r>
        <w:t>» о признании акта переоценки арестованного имущества недействительны, поскольку решение о переоценке арестованного заложенного имущества было принято при вынесении постановления о переоценке арестованного имущества 29 сентября 2017 года, которое руководством службы было отменено  30 октября 2017</w:t>
      </w:r>
      <w:proofErr w:type="gramEnd"/>
      <w:r>
        <w:t xml:space="preserve"> года.</w:t>
      </w:r>
    </w:p>
    <w:p w:rsidR="00CD3289" w:rsidRDefault="00923F24" w:rsidP="006C4A65">
      <w:pPr>
        <w:ind w:right="27" w:firstLine="567"/>
        <w:jc w:val="both"/>
      </w:pPr>
      <w:r>
        <w:t xml:space="preserve">Относительно подведомственности дела судебный исполнитель пояснила, что по ее мнению таковое подведомственно арбитражному суду, </w:t>
      </w:r>
      <w:r w:rsidR="00C86B80">
        <w:t xml:space="preserve">поскольку обращение взыскания на </w:t>
      </w:r>
      <w:r w:rsidR="00C86B80" w:rsidRPr="00C86B80">
        <w:t xml:space="preserve"> </w:t>
      </w:r>
      <w:r w:rsidR="00C86B80">
        <w:t xml:space="preserve">заложенное имущество,  являющееся </w:t>
      </w:r>
      <w:r>
        <w:t>предметом переоценки</w:t>
      </w:r>
      <w:r w:rsidR="00C86B80">
        <w:t>,</w:t>
      </w:r>
      <w:r>
        <w:t xml:space="preserve"> </w:t>
      </w:r>
      <w:r w:rsidR="009D59A0">
        <w:t xml:space="preserve">производилось во исполнение исполнительного листа, </w:t>
      </w:r>
      <w:r w:rsidR="00CD3289">
        <w:t xml:space="preserve">выданного арбитражным судом. </w:t>
      </w:r>
    </w:p>
    <w:p w:rsidR="006C4A65" w:rsidRPr="00793A03" w:rsidRDefault="006C4A65" w:rsidP="006C4A65">
      <w:pPr>
        <w:ind w:right="27" w:firstLine="567"/>
        <w:jc w:val="both"/>
      </w:pPr>
      <w:proofErr w:type="gramStart"/>
      <w:r w:rsidRPr="00793A03">
        <w:t xml:space="preserve">Арбитражный суд кассационной инстанции, изучив материалы дела, заслушав объяснения лиц, участвующих в деле, проверив в порядке статьи 149 Арбитражного процессуального кодекса Приднестровской Молдавской Республики (далее - АПК ПМР) правильность применения норм материального и процессуального права при принятии обжалуемого определения, а также его законность и обоснованность в полном объеме, пришел к выводу о том, что кассационная жалоба </w:t>
      </w:r>
      <w:r w:rsidR="003973B4">
        <w:t>с учетом изменения ее требований</w:t>
      </w:r>
      <w:proofErr w:type="gramEnd"/>
      <w:r w:rsidR="003973B4">
        <w:t xml:space="preserve"> </w:t>
      </w:r>
      <w:r w:rsidRPr="00793A03">
        <w:t xml:space="preserve">подлежит удовлетворению, в связи со следующим. </w:t>
      </w:r>
    </w:p>
    <w:p w:rsidR="00975372" w:rsidRDefault="006C4A65" w:rsidP="00CE2FA1">
      <w:pPr>
        <w:tabs>
          <w:tab w:val="left" w:pos="2028"/>
        </w:tabs>
        <w:ind w:firstLine="567"/>
        <w:jc w:val="both"/>
      </w:pPr>
      <w:r w:rsidRPr="00793A03">
        <w:t>Как следует из обжалуемого определения от</w:t>
      </w:r>
      <w:r w:rsidR="00C86B80">
        <w:t xml:space="preserve"> 23 октября </w:t>
      </w:r>
      <w:r w:rsidR="00C86B80" w:rsidRPr="000A4635">
        <w:t>201</w:t>
      </w:r>
      <w:r w:rsidR="00C86B80">
        <w:t>7</w:t>
      </w:r>
      <w:r w:rsidR="00C86B80" w:rsidRPr="000A4635">
        <w:t xml:space="preserve"> г</w:t>
      </w:r>
      <w:r w:rsidR="00C86B80">
        <w:t>ода</w:t>
      </w:r>
      <w:r w:rsidR="00C86B80" w:rsidRPr="000A4635">
        <w:t xml:space="preserve"> дел</w:t>
      </w:r>
      <w:r w:rsidR="00C86B80">
        <w:t>у</w:t>
      </w:r>
      <w:r w:rsidR="00C86B80" w:rsidRPr="000A4635">
        <w:t xml:space="preserve"> № </w:t>
      </w:r>
      <w:r w:rsidR="00C86B80">
        <w:t>812/17-03</w:t>
      </w:r>
      <w:r w:rsidRPr="00793A03">
        <w:t xml:space="preserve">, </w:t>
      </w:r>
      <w:r w:rsidR="00665E22">
        <w:t xml:space="preserve">суд, основываясь на положениях пункта 1 статьи 130-10 АПК ПМР, пришел к выводу о </w:t>
      </w:r>
      <w:proofErr w:type="spellStart"/>
      <w:r w:rsidR="00665E22">
        <w:t>неподведомственности</w:t>
      </w:r>
      <w:proofErr w:type="spellEnd"/>
      <w:r w:rsidR="00665E22">
        <w:t xml:space="preserve"> арбитражному суду заявления </w:t>
      </w:r>
      <w:r w:rsidR="00665E22" w:rsidRPr="00793A03">
        <w:t>О</w:t>
      </w:r>
      <w:r w:rsidR="00665E22">
        <w:t>А</w:t>
      </w:r>
      <w:r w:rsidR="00665E22" w:rsidRPr="00793A03">
        <w:t>О</w:t>
      </w:r>
      <w:r w:rsidR="00665E22">
        <w:t xml:space="preserve"> </w:t>
      </w:r>
      <w:r w:rsidR="00665E22" w:rsidRPr="00793A03">
        <w:t>«</w:t>
      </w:r>
      <w:proofErr w:type="spellStart"/>
      <w:r w:rsidR="00665E22" w:rsidRPr="00E7482B">
        <w:t>Тирасмебель</w:t>
      </w:r>
      <w:proofErr w:type="spellEnd"/>
      <w:r w:rsidR="00665E22" w:rsidRPr="00793A03">
        <w:t>»</w:t>
      </w:r>
      <w:r w:rsidR="00665E22">
        <w:t>, ввиду чего</w:t>
      </w:r>
      <w:r w:rsidR="00975372">
        <w:t>, руководствуясь подпунктом 1) пункта 1 статьи 96 АПК ПМР отказал в принятии заявления.</w:t>
      </w:r>
    </w:p>
    <w:p w:rsidR="00975372" w:rsidRDefault="00975372" w:rsidP="00CE2FA1">
      <w:pPr>
        <w:tabs>
          <w:tab w:val="left" w:pos="2028"/>
        </w:tabs>
        <w:ind w:firstLine="567"/>
        <w:jc w:val="both"/>
      </w:pPr>
      <w:r>
        <w:t>Суд кассационной инстанции находит приведенный вывод суда первой инстанции незаконным и необоснованным.</w:t>
      </w:r>
    </w:p>
    <w:p w:rsidR="009B7ED9" w:rsidRDefault="00975372" w:rsidP="00CE2FA1">
      <w:pPr>
        <w:tabs>
          <w:tab w:val="left" w:pos="2028"/>
        </w:tabs>
        <w:ind w:firstLine="567"/>
        <w:jc w:val="both"/>
      </w:pPr>
      <w:r>
        <w:t xml:space="preserve">Как </w:t>
      </w:r>
      <w:r w:rsidR="009B7ED9">
        <w:t xml:space="preserve">установлено выше </w:t>
      </w:r>
      <w:r w:rsidRPr="00793A03">
        <w:t>О</w:t>
      </w:r>
      <w:r>
        <w:t>А</w:t>
      </w:r>
      <w:r w:rsidRPr="00793A03">
        <w:t>О</w:t>
      </w:r>
      <w:r>
        <w:t xml:space="preserve"> </w:t>
      </w:r>
      <w:r w:rsidRPr="00793A03">
        <w:t>«</w:t>
      </w:r>
      <w:proofErr w:type="spellStart"/>
      <w:r w:rsidRPr="00E7482B">
        <w:t>Тирасмебель</w:t>
      </w:r>
      <w:proofErr w:type="spellEnd"/>
      <w:r w:rsidRPr="00793A03">
        <w:t>»</w:t>
      </w:r>
      <w:r w:rsidR="009B7ED9">
        <w:t xml:space="preserve"> обратилось в арбитражный суд с</w:t>
      </w:r>
      <w:r>
        <w:t xml:space="preserve"> </w:t>
      </w:r>
      <w:r w:rsidR="009B7ED9">
        <w:t>заявлением</w:t>
      </w:r>
      <w:r w:rsidR="00391C7F">
        <w:t>,</w:t>
      </w:r>
      <w:r w:rsidR="00F9080D">
        <w:t xml:space="preserve"> в котором просит </w:t>
      </w:r>
      <w:r w:rsidR="009B7ED9" w:rsidRPr="00793A03">
        <w:t>призна</w:t>
      </w:r>
      <w:r w:rsidR="009B7ED9">
        <w:t>ть</w:t>
      </w:r>
      <w:r w:rsidR="009B7ED9" w:rsidRPr="0084422B">
        <w:t xml:space="preserve"> недействительным </w:t>
      </w:r>
      <w:r w:rsidR="009B7ED9">
        <w:t xml:space="preserve">решение </w:t>
      </w:r>
      <w:r w:rsidR="009B7ED9" w:rsidRPr="0084422B">
        <w:t xml:space="preserve">Государственной службы судебных исполнителей ПМР </w:t>
      </w:r>
      <w:r w:rsidR="009B7ED9">
        <w:t>в виде</w:t>
      </w:r>
      <w:r w:rsidR="009B7ED9" w:rsidRPr="0084422B">
        <w:t xml:space="preserve"> </w:t>
      </w:r>
      <w:r w:rsidR="009B7ED9">
        <w:t>а</w:t>
      </w:r>
      <w:r w:rsidR="009B7ED9" w:rsidRPr="0084422B">
        <w:t>кт</w:t>
      </w:r>
      <w:r w:rsidR="009B7ED9">
        <w:t>а</w:t>
      </w:r>
      <w:r w:rsidR="009B7ED9" w:rsidRPr="0084422B">
        <w:t xml:space="preserve"> переоценки арестованного имущества, </w:t>
      </w:r>
      <w:r w:rsidR="009B7ED9">
        <w:lastRenderedPageBreak/>
        <w:t>принятого</w:t>
      </w:r>
      <w:r w:rsidR="009B7ED9" w:rsidRPr="0084422B">
        <w:t xml:space="preserve"> </w:t>
      </w:r>
      <w:r w:rsidR="009B7ED9">
        <w:t>н</w:t>
      </w:r>
      <w:r w:rsidR="009B7ED9" w:rsidRPr="0084422B">
        <w:t xml:space="preserve">ачальником </w:t>
      </w:r>
      <w:r w:rsidR="009B7ED9" w:rsidRPr="006C1726">
        <w:t xml:space="preserve">АО ЦА ГС СИ ПМР майором юстиции </w:t>
      </w:r>
      <w:proofErr w:type="spellStart"/>
      <w:r w:rsidR="009B7ED9" w:rsidRPr="006C1726">
        <w:t>Карунной</w:t>
      </w:r>
      <w:proofErr w:type="spellEnd"/>
      <w:r w:rsidR="009B7ED9" w:rsidRPr="006C1726">
        <w:t xml:space="preserve"> Ю.А. 04 октября 2017 года.  </w:t>
      </w:r>
    </w:p>
    <w:p w:rsidR="007F37D3" w:rsidRDefault="00391C7F" w:rsidP="00CE2FA1">
      <w:pPr>
        <w:tabs>
          <w:tab w:val="left" w:pos="2028"/>
        </w:tabs>
        <w:ind w:firstLine="567"/>
        <w:jc w:val="both"/>
      </w:pPr>
      <w:r>
        <w:t>Как обоснованно указано судом первой инстанции</w:t>
      </w:r>
      <w:r w:rsidR="00D143AD">
        <w:t>,</w:t>
      </w:r>
      <w:r>
        <w:t xml:space="preserve"> к</w:t>
      </w:r>
      <w:r w:rsidRPr="00391C7F">
        <w:t xml:space="preserve">омпетенция Арбитражного суда </w:t>
      </w:r>
      <w:r w:rsidR="007F37D3">
        <w:t xml:space="preserve">ПМР </w:t>
      </w:r>
      <w:r w:rsidRPr="00391C7F">
        <w:t>определе</w:t>
      </w:r>
      <w:r w:rsidR="007F37D3">
        <w:t>на</w:t>
      </w:r>
      <w:r w:rsidRPr="00391C7F">
        <w:t xml:space="preserve"> статьей 90 Конституции ПМР, статьей 1 Закона Приднестровской Молдавской Республики «Об Арбитражном суде Приднестровской Молдавской Республики» и Арбитражным процессуальным  кодексом Приднестровской Молдавской Республики. </w:t>
      </w:r>
    </w:p>
    <w:p w:rsidR="007F37D3" w:rsidRDefault="00D143AD" w:rsidP="00CE2FA1">
      <w:pPr>
        <w:tabs>
          <w:tab w:val="left" w:pos="2028"/>
        </w:tabs>
        <w:ind w:firstLine="567"/>
        <w:jc w:val="both"/>
      </w:pPr>
      <w:r>
        <w:t>В</w:t>
      </w:r>
      <w:r w:rsidR="007F37D3">
        <w:t xml:space="preserve"> силу статьи 90 Конституции ПМР </w:t>
      </w:r>
      <w:r w:rsidR="007F37D3" w:rsidRPr="007F37D3">
        <w:t>Арбитражный суд Приднестровской Молдавской Республики является высшим судебным органом по разрешению экономических споров и иных дел, определенных законом.</w:t>
      </w:r>
      <w:r w:rsidR="00975372">
        <w:t xml:space="preserve"> </w:t>
      </w:r>
    </w:p>
    <w:p w:rsidR="007F37D3" w:rsidRDefault="007F37D3" w:rsidP="00CE2FA1">
      <w:pPr>
        <w:tabs>
          <w:tab w:val="left" w:pos="2028"/>
        </w:tabs>
        <w:ind w:firstLine="567"/>
        <w:jc w:val="both"/>
      </w:pPr>
      <w:proofErr w:type="gramStart"/>
      <w:r>
        <w:t xml:space="preserve">Часть первая статьи 1 </w:t>
      </w:r>
      <w:r w:rsidR="0014542F">
        <w:t xml:space="preserve">Конституционного </w:t>
      </w:r>
      <w:r w:rsidRPr="00391C7F">
        <w:t>Закона ПМ</w:t>
      </w:r>
      <w:r>
        <w:t>Р</w:t>
      </w:r>
      <w:r w:rsidRPr="00391C7F">
        <w:t xml:space="preserve"> «Об Арбитражном суде Приднестровской Молдавской Республики»</w:t>
      </w:r>
      <w:r>
        <w:t xml:space="preserve"> устанавливает, что </w:t>
      </w:r>
      <w:r w:rsidRPr="007F37D3">
        <w:t>Арбитражный суд Приднестровской Молдавской Республики осуществляет правосудие путем разрешения экономических споров и рассмотрения иных дел, отнесенных к его компетенции Конституцией Приднестровской Молдавской Республики, настоящим Конституционным законом, Арбитражным процессуальным кодексом Приднестровской Молдавской Республики и принимаемыми в соответствии с ними другими законами.</w:t>
      </w:r>
      <w:proofErr w:type="gramEnd"/>
    </w:p>
    <w:p w:rsidR="0014542F" w:rsidRDefault="0014542F" w:rsidP="00CE2FA1">
      <w:pPr>
        <w:tabs>
          <w:tab w:val="left" w:pos="2028"/>
        </w:tabs>
        <w:ind w:firstLine="567"/>
        <w:jc w:val="both"/>
      </w:pPr>
      <w:r>
        <w:t>Реализация приведенных норм</w:t>
      </w:r>
      <w:r w:rsidRPr="0014542F">
        <w:t xml:space="preserve"> </w:t>
      </w:r>
      <w:r>
        <w:t xml:space="preserve">Конституции ПМР и Конституционного </w:t>
      </w:r>
      <w:r w:rsidRPr="00391C7F">
        <w:t>Закона ПМ</w:t>
      </w:r>
      <w:r>
        <w:t>Р</w:t>
      </w:r>
      <w:r w:rsidRPr="00391C7F">
        <w:t xml:space="preserve"> «Об Арбитражном суде Приднестровской Молдавской Республики»</w:t>
      </w:r>
      <w:r>
        <w:t xml:space="preserve"> нашла отражение в  Арбитражном процессуальном кодексе ПМР посредством закрепления в нем норм, определяющих п</w:t>
      </w:r>
      <w:r w:rsidR="007F37D3">
        <w:t>одведомственность</w:t>
      </w:r>
      <w:r>
        <w:t xml:space="preserve"> дел арбитражному суду. </w:t>
      </w:r>
    </w:p>
    <w:p w:rsidR="0014542F" w:rsidRDefault="00D143AD" w:rsidP="00CE2FA1">
      <w:pPr>
        <w:tabs>
          <w:tab w:val="left" w:pos="2028"/>
        </w:tabs>
        <w:ind w:firstLine="567"/>
        <w:jc w:val="both"/>
      </w:pPr>
      <w:r>
        <w:t>Так, по</w:t>
      </w:r>
      <w:r w:rsidR="0014542F">
        <w:t>дведомственность</w:t>
      </w:r>
      <w:r>
        <w:t xml:space="preserve"> дел арбитражному суду урегулирован</w:t>
      </w:r>
      <w:r w:rsidR="00F04E5E">
        <w:t>а</w:t>
      </w:r>
      <w:r>
        <w:t xml:space="preserve"> нормами главы 3 АПК</w:t>
      </w:r>
      <w:r w:rsidR="0081511B">
        <w:t xml:space="preserve"> ПМР, а именно статьями 21 – 21-4 настоящего Кодекса.</w:t>
      </w:r>
      <w:r>
        <w:t xml:space="preserve"> </w:t>
      </w:r>
      <w:r w:rsidR="0014542F">
        <w:t xml:space="preserve"> </w:t>
      </w:r>
    </w:p>
    <w:p w:rsidR="0081511B" w:rsidRDefault="0081511B" w:rsidP="00CE2FA1">
      <w:pPr>
        <w:tabs>
          <w:tab w:val="left" w:pos="2028"/>
        </w:tabs>
        <w:ind w:firstLine="567"/>
        <w:jc w:val="both"/>
      </w:pPr>
      <w:r>
        <w:t xml:space="preserve">Соответственно, при разрешении вопроса о подведомственности дела Арбитражному суду ПМР суду первой инстанции надлежало руководствоваться нормами права приведенными выше. </w:t>
      </w:r>
    </w:p>
    <w:p w:rsidR="00E9113B" w:rsidRDefault="00104072" w:rsidP="00CD7524">
      <w:pPr>
        <w:tabs>
          <w:tab w:val="left" w:pos="2028"/>
        </w:tabs>
        <w:ind w:firstLine="567"/>
        <w:jc w:val="both"/>
      </w:pPr>
      <w:proofErr w:type="gramStart"/>
      <w:r>
        <w:t>Подпункт б) статьи 21-</w:t>
      </w:r>
      <w:r w:rsidR="00CD7524">
        <w:t>2</w:t>
      </w:r>
      <w:r>
        <w:t xml:space="preserve"> АПК ПМР</w:t>
      </w:r>
      <w:r w:rsidR="00CD7524">
        <w:t>, определяющей п</w:t>
      </w:r>
      <w:r w:rsidR="00CD7524" w:rsidRPr="00CD7524">
        <w:t>одведомственность экономических споров и других дел, возникающих из административных и иных публичных правоотношений</w:t>
      </w:r>
      <w:r w:rsidR="00CD7524">
        <w:t>,</w:t>
      </w:r>
      <w:r>
        <w:t xml:space="preserve"> относит к подведомственности арбитражного суда рассмотрение</w:t>
      </w:r>
      <w:r w:rsidR="00CD7524" w:rsidRPr="00CD7524">
        <w:t xml:space="preserve"> </w:t>
      </w:r>
      <w:r w:rsidR="00CD7524">
        <w:t>дел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w:t>
      </w:r>
      <w:proofErr w:type="gramEnd"/>
      <w:r w:rsidR="00CD7524">
        <w:t xml:space="preserve"> государственными или иными публичными полномочиями, должностных лиц, в том числе судебных исполнителей</w:t>
      </w:r>
      <w:r w:rsidR="00E9113B">
        <w:t>.</w:t>
      </w:r>
    </w:p>
    <w:p w:rsidR="00E9113B" w:rsidRDefault="00E9113B" w:rsidP="00E9113B">
      <w:pPr>
        <w:tabs>
          <w:tab w:val="left" w:pos="2028"/>
        </w:tabs>
        <w:ind w:firstLine="567"/>
        <w:jc w:val="both"/>
      </w:pPr>
      <w:r>
        <w:t>При этом</w:t>
      </w:r>
      <w:proofErr w:type="gramStart"/>
      <w:r>
        <w:t>,</w:t>
      </w:r>
      <w:proofErr w:type="gramEnd"/>
      <w:r>
        <w:t xml:space="preserve"> при определении подведомственности дел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судебных исполнителей подпункт б) статьи 21-2 АПК ПМР подлежит применению в корреспонденции с положениями с</w:t>
      </w:r>
      <w:r w:rsidRPr="00E9113B">
        <w:t>тать</w:t>
      </w:r>
      <w:r w:rsidR="00006EAF">
        <w:t>и</w:t>
      </w:r>
      <w:r w:rsidRPr="00E9113B">
        <w:t xml:space="preserve"> 101-1</w:t>
      </w:r>
      <w:r>
        <w:t xml:space="preserve"> Закона ПМР «Об исполнительном производстве</w:t>
      </w:r>
      <w:r w:rsidR="00C23F8D">
        <w:t>»</w:t>
      </w:r>
      <w:r>
        <w:t xml:space="preserve">, </w:t>
      </w:r>
      <w:r w:rsidR="00006EAF">
        <w:t>регламен</w:t>
      </w:r>
      <w:r w:rsidR="00E94289">
        <w:t>тирующей п</w:t>
      </w:r>
      <w:r w:rsidRPr="00E9113B">
        <w:t>орядок оспаривания постановлений судебного исполнителя или иного должностного лица исполнительного органа государственной власти, в ведении которого находятся вопросы исполнительного производства, его действий (бездействия)</w:t>
      </w:r>
      <w:r>
        <w:t>.</w:t>
      </w:r>
    </w:p>
    <w:p w:rsidR="00C23F8D" w:rsidRDefault="005318B1" w:rsidP="00E9113B">
      <w:pPr>
        <w:tabs>
          <w:tab w:val="left" w:pos="2028"/>
        </w:tabs>
        <w:ind w:firstLine="567"/>
        <w:jc w:val="both"/>
      </w:pPr>
      <w:r>
        <w:t xml:space="preserve">Между тем, </w:t>
      </w:r>
      <w:r w:rsidR="00C23F8D">
        <w:t xml:space="preserve">отказывая </w:t>
      </w:r>
      <w:r w:rsidR="00C23F8D" w:rsidRPr="00793A03">
        <w:t>О</w:t>
      </w:r>
      <w:r w:rsidR="00C23F8D">
        <w:t>А</w:t>
      </w:r>
      <w:r w:rsidR="00C23F8D" w:rsidRPr="00793A03">
        <w:t>О</w:t>
      </w:r>
      <w:r w:rsidR="00C23F8D">
        <w:t xml:space="preserve"> </w:t>
      </w:r>
      <w:r w:rsidR="00C23F8D" w:rsidRPr="00793A03">
        <w:t>«</w:t>
      </w:r>
      <w:proofErr w:type="spellStart"/>
      <w:r w:rsidR="00C23F8D" w:rsidRPr="00E7482B">
        <w:t>Тирасмебель</w:t>
      </w:r>
      <w:proofErr w:type="spellEnd"/>
      <w:r w:rsidR="00C23F8D" w:rsidRPr="00793A03">
        <w:t>»</w:t>
      </w:r>
      <w:r w:rsidR="00C23F8D">
        <w:t xml:space="preserve"> в принятии заявления ввиду не</w:t>
      </w:r>
      <w:r w:rsidR="00EC17E1">
        <w:t xml:space="preserve"> </w:t>
      </w:r>
      <w:r w:rsidR="00C23F8D">
        <w:t xml:space="preserve">подведомственности на основании </w:t>
      </w:r>
      <w:r w:rsidR="00E4482F">
        <w:t>под</w:t>
      </w:r>
      <w:r w:rsidR="00C23F8D">
        <w:t>пункта 1</w:t>
      </w:r>
      <w:r w:rsidR="00E4482F">
        <w:t>)</w:t>
      </w:r>
      <w:r w:rsidR="00C23F8D">
        <w:t xml:space="preserve"> статьи 96 АПК ПМР,</w:t>
      </w:r>
      <w:r>
        <w:t xml:space="preserve"> суд первой инстанции не применил подлежащие применению нормы права, приведенные выше. </w:t>
      </w:r>
      <w:r w:rsidR="00C23F8D">
        <w:t>Обжалуемое о</w:t>
      </w:r>
      <w:r>
        <w:t>пределение</w:t>
      </w:r>
      <w:r w:rsidR="00C23F8D">
        <w:t xml:space="preserve"> суда </w:t>
      </w:r>
      <w:r w:rsidR="00C23F8D" w:rsidRPr="000A4635">
        <w:t>от</w:t>
      </w:r>
      <w:r w:rsidR="00C23F8D">
        <w:t xml:space="preserve"> 23 октября </w:t>
      </w:r>
      <w:r w:rsidR="00C23F8D" w:rsidRPr="000A4635">
        <w:t>201</w:t>
      </w:r>
      <w:r w:rsidR="00C23F8D">
        <w:t>7</w:t>
      </w:r>
      <w:r w:rsidR="00C23F8D" w:rsidRPr="000A4635">
        <w:t xml:space="preserve"> г</w:t>
      </w:r>
      <w:r w:rsidR="00C23F8D">
        <w:t>ода</w:t>
      </w:r>
      <w:r w:rsidR="00C23F8D" w:rsidRPr="000A4635">
        <w:t xml:space="preserve"> дел</w:t>
      </w:r>
      <w:r w:rsidR="00C23F8D">
        <w:t>у</w:t>
      </w:r>
      <w:r w:rsidR="00C23F8D" w:rsidRPr="000A4635">
        <w:t xml:space="preserve"> № </w:t>
      </w:r>
      <w:r w:rsidR="00C23F8D">
        <w:t>812/17-03 об отказе в принятии заявления не содержит ссылок на регламентирующие подведомственность нормы главы 3 АПК ПМР, равно как и на нормы</w:t>
      </w:r>
      <w:r w:rsidR="00C23F8D" w:rsidRPr="00C23F8D">
        <w:t xml:space="preserve"> </w:t>
      </w:r>
      <w:r w:rsidR="00C23F8D">
        <w:t>с</w:t>
      </w:r>
      <w:r w:rsidR="00C23F8D" w:rsidRPr="00E9113B">
        <w:t>тать</w:t>
      </w:r>
      <w:r w:rsidR="00C23F8D">
        <w:t>и</w:t>
      </w:r>
      <w:r w:rsidR="00C23F8D" w:rsidRPr="00E9113B">
        <w:t xml:space="preserve"> 101-1</w:t>
      </w:r>
      <w:r w:rsidR="00C23F8D">
        <w:t xml:space="preserve"> Закона ПМР «Об исполнительном производстве».</w:t>
      </w:r>
    </w:p>
    <w:p w:rsidR="005307DE" w:rsidRDefault="00C23F8D" w:rsidP="00BC4126">
      <w:pPr>
        <w:tabs>
          <w:tab w:val="left" w:pos="2028"/>
        </w:tabs>
        <w:ind w:firstLine="567"/>
        <w:jc w:val="both"/>
      </w:pPr>
      <w:r>
        <w:t xml:space="preserve">Статья </w:t>
      </w:r>
      <w:r w:rsidR="000E16F4">
        <w:t xml:space="preserve">130-10 АПК ПМР, на которую имеется ссылка в определении </w:t>
      </w:r>
      <w:r w:rsidR="000E16F4" w:rsidRPr="000A4635">
        <w:t>от</w:t>
      </w:r>
      <w:r w:rsidR="000E16F4">
        <w:t xml:space="preserve"> 23 октября </w:t>
      </w:r>
      <w:r w:rsidR="000E16F4" w:rsidRPr="000A4635">
        <w:t>201</w:t>
      </w:r>
      <w:r w:rsidR="000E16F4">
        <w:t>7</w:t>
      </w:r>
      <w:r w:rsidR="000E16F4" w:rsidRPr="000A4635">
        <w:t xml:space="preserve"> г</w:t>
      </w:r>
      <w:r w:rsidR="000E16F4">
        <w:t>ода</w:t>
      </w:r>
      <w:r w:rsidR="000E16F4" w:rsidRPr="000A4635">
        <w:t xml:space="preserve"> дел</w:t>
      </w:r>
      <w:r w:rsidR="000E16F4">
        <w:t>у</w:t>
      </w:r>
      <w:r w:rsidR="000E16F4" w:rsidRPr="000A4635">
        <w:t xml:space="preserve"> № </w:t>
      </w:r>
      <w:r w:rsidR="000E16F4">
        <w:t>812/17-03, не регулирует вопросы подведомственности дел (споров) арбитражному суду. Таковая</w:t>
      </w:r>
      <w:r w:rsidR="00E4566A">
        <w:t xml:space="preserve"> </w:t>
      </w:r>
      <w:r w:rsidR="00BC4126">
        <w:t xml:space="preserve">относится к числу </w:t>
      </w:r>
      <w:r w:rsidR="00E4566A">
        <w:t xml:space="preserve">норм, регламентирующих </w:t>
      </w:r>
      <w:r w:rsidR="00BC4126">
        <w:t xml:space="preserve">рассмотрение арбитражным судом дел об оспаривании 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w:t>
      </w:r>
      <w:r w:rsidR="00BC4126">
        <w:lastRenderedPageBreak/>
        <w:t>публичными полномочиями, должностных лиц, в том числе судебных исполнителей (глава 18-3 АПК ПМР)</w:t>
      </w:r>
      <w:r w:rsidR="00DA4959">
        <w:t>.</w:t>
      </w:r>
      <w:r w:rsidR="00E4566A">
        <w:t xml:space="preserve"> </w:t>
      </w:r>
      <w:r w:rsidR="000E16F4">
        <w:t xml:space="preserve"> </w:t>
      </w:r>
      <w:proofErr w:type="gramStart"/>
      <w:r w:rsidR="00BC4126">
        <w:t xml:space="preserve">Указанная норма, </w:t>
      </w:r>
      <w:r w:rsidR="000E16F4">
        <w:t xml:space="preserve">в том числе ее пункт 1, примененный судом первой инстанции, устанавливает круг субъектов, обладающих правом на обращение в арбитражный суд с заявлением </w:t>
      </w:r>
      <w:r w:rsidR="000E16F4" w:rsidRPr="000E16F4">
        <w:t xml:space="preserve">об оспаривании затрагивающих </w:t>
      </w:r>
      <w:r w:rsidR="008C1E13">
        <w:t xml:space="preserve">их </w:t>
      </w:r>
      <w:r w:rsidR="000E16F4" w:rsidRPr="000E16F4">
        <w:t>права и законные интересы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w:t>
      </w:r>
      <w:proofErr w:type="gramEnd"/>
      <w:r w:rsidR="000E16F4" w:rsidRPr="000E16F4">
        <w:t xml:space="preserve"> публичными полномочиями, должностных лиц, в том числе судебных исполнителей</w:t>
      </w:r>
      <w:r w:rsidR="008C1E13">
        <w:t xml:space="preserve">, а также условия, при которых такое право возникает. Соответственно, неверное изложение в заявлении об оспаривании </w:t>
      </w:r>
      <w:r w:rsidR="00BC4126">
        <w:t xml:space="preserve">поименованных </w:t>
      </w:r>
      <w:r w:rsidR="008C1E13">
        <w:t xml:space="preserve">в </w:t>
      </w:r>
      <w:r w:rsidR="00BC4126">
        <w:t>статье 130-10 АПК ПМР</w:t>
      </w:r>
      <w:r w:rsidR="00BC4126" w:rsidRPr="000E16F4">
        <w:t xml:space="preserve"> </w:t>
      </w:r>
      <w:r w:rsidR="008C1E13" w:rsidRPr="000E16F4">
        <w:t>ненормативных правовых актов, решений и действий (бездействия)</w:t>
      </w:r>
      <w:r w:rsidR="008C1E13">
        <w:t xml:space="preserve"> требования как то: признать решение недействительным, </w:t>
      </w:r>
      <w:proofErr w:type="gramStart"/>
      <w:r w:rsidR="008C1E13">
        <w:t>вместо</w:t>
      </w:r>
      <w:proofErr w:type="gramEnd"/>
      <w:r w:rsidR="008C1E13">
        <w:t xml:space="preserve"> - признать решение незаконным, не свидетельствует о </w:t>
      </w:r>
      <w:proofErr w:type="spellStart"/>
      <w:r w:rsidR="008C1E13">
        <w:t>неподведомственности</w:t>
      </w:r>
      <w:proofErr w:type="spellEnd"/>
      <w:r w:rsidR="008C1E13">
        <w:t xml:space="preserve">.  В </w:t>
      </w:r>
      <w:r w:rsidR="005307DE">
        <w:t xml:space="preserve">таком </w:t>
      </w:r>
      <w:r w:rsidR="008C1E13">
        <w:t xml:space="preserve">случае, суду следовало </w:t>
      </w:r>
      <w:r w:rsidR="005307DE">
        <w:t xml:space="preserve">указать </w:t>
      </w:r>
      <w:r w:rsidR="008C1E13">
        <w:t>лицу,</w:t>
      </w:r>
      <w:r w:rsidR="005307DE">
        <w:t xml:space="preserve"> </w:t>
      </w:r>
      <w:r w:rsidR="008C1E13">
        <w:t xml:space="preserve">обратившемуся за оспариванием, </w:t>
      </w:r>
      <w:r w:rsidR="005307DE">
        <w:t xml:space="preserve">на необходимость </w:t>
      </w:r>
      <w:r w:rsidR="00DA4959">
        <w:t xml:space="preserve">привести </w:t>
      </w:r>
      <w:r w:rsidR="005307DE">
        <w:t>требование в соответстви</w:t>
      </w:r>
      <w:r w:rsidR="00DA4959">
        <w:t>е с этой статьей</w:t>
      </w:r>
      <w:r w:rsidR="005307DE">
        <w:t>.</w:t>
      </w:r>
    </w:p>
    <w:p w:rsidR="006C7083" w:rsidRDefault="005307DE" w:rsidP="00E9113B">
      <w:pPr>
        <w:tabs>
          <w:tab w:val="left" w:pos="2028"/>
        </w:tabs>
        <w:ind w:firstLine="567"/>
        <w:jc w:val="both"/>
      </w:pPr>
      <w:proofErr w:type="gramStart"/>
      <w:r>
        <w:t xml:space="preserve">Изложенное указывает на неприменение судом </w:t>
      </w:r>
      <w:r w:rsidR="00A77B6B">
        <w:t xml:space="preserve">первой инстанции </w:t>
      </w:r>
      <w:r>
        <w:t xml:space="preserve">подлежащих применению норм права, </w:t>
      </w:r>
      <w:r w:rsidR="00A77B6B">
        <w:t xml:space="preserve">регламентирующих подведомственность дел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судебных исполнителей, </w:t>
      </w:r>
      <w:r>
        <w:t>в том числе норм главы 3 АПК ПМР и</w:t>
      </w:r>
      <w:r w:rsidRPr="005307DE">
        <w:t xml:space="preserve"> </w:t>
      </w:r>
      <w:r>
        <w:t>с</w:t>
      </w:r>
      <w:r w:rsidRPr="00E9113B">
        <w:t>тать</w:t>
      </w:r>
      <w:r>
        <w:t>и</w:t>
      </w:r>
      <w:r w:rsidRPr="00E9113B">
        <w:t xml:space="preserve"> 101-1</w:t>
      </w:r>
      <w:r>
        <w:t xml:space="preserve"> Закона ПМР «Об исполнительном производстве»,</w:t>
      </w:r>
      <w:r w:rsidR="00A77B6B">
        <w:t xml:space="preserve"> и неправильное применение</w:t>
      </w:r>
      <w:r w:rsidR="00DA4959">
        <w:t xml:space="preserve"> им</w:t>
      </w:r>
      <w:r w:rsidR="00A77B6B">
        <w:t xml:space="preserve"> пункта 1</w:t>
      </w:r>
      <w:proofErr w:type="gramEnd"/>
      <w:r w:rsidR="00A77B6B">
        <w:t xml:space="preserve"> статьи 130-10 АПК ПМР</w:t>
      </w:r>
      <w:r w:rsidR="006C7083">
        <w:t>.</w:t>
      </w:r>
    </w:p>
    <w:p w:rsidR="002373E2" w:rsidRDefault="006C7083" w:rsidP="002373E2">
      <w:pPr>
        <w:tabs>
          <w:tab w:val="left" w:pos="2028"/>
        </w:tabs>
        <w:ind w:firstLine="567"/>
        <w:jc w:val="both"/>
      </w:pPr>
      <w:proofErr w:type="gramStart"/>
      <w:r>
        <w:t>При таких обстоятельствах суд кассационной инстанции находит определение суда</w:t>
      </w:r>
      <w:r w:rsidRPr="00DA4959">
        <w:t xml:space="preserve"> </w:t>
      </w:r>
      <w:r w:rsidRPr="000A4635">
        <w:t>от</w:t>
      </w:r>
      <w:r>
        <w:t xml:space="preserve"> 23 октября </w:t>
      </w:r>
      <w:r w:rsidRPr="000A4635">
        <w:t>201</w:t>
      </w:r>
      <w:r>
        <w:t>7</w:t>
      </w:r>
      <w:r w:rsidRPr="000A4635">
        <w:t xml:space="preserve"> г</w:t>
      </w:r>
      <w:r>
        <w:t>ода</w:t>
      </w:r>
      <w:r w:rsidRPr="000A4635">
        <w:t xml:space="preserve"> дел</w:t>
      </w:r>
      <w:r>
        <w:t>у</w:t>
      </w:r>
      <w:r w:rsidRPr="000A4635">
        <w:t xml:space="preserve"> № </w:t>
      </w:r>
      <w:r>
        <w:t xml:space="preserve">812/17-03 незаконным, необоснованным и подлежащим </w:t>
      </w:r>
      <w:r w:rsidR="00DA4959">
        <w:t>отмене</w:t>
      </w:r>
      <w:r>
        <w:t xml:space="preserve"> на основании</w:t>
      </w:r>
      <w:r w:rsidR="00DA4959">
        <w:t xml:space="preserve"> подпункта 4) пункта 1 статьи 152 АПК ПМР в корреспонденции </w:t>
      </w:r>
      <w:r>
        <w:t xml:space="preserve">с </w:t>
      </w:r>
      <w:r w:rsidR="00DA4959">
        <w:t>ее подпунктом 2</w:t>
      </w:r>
      <w:r>
        <w:t xml:space="preserve">, поскольку незаконный отказ </w:t>
      </w:r>
      <w:r w:rsidR="002373E2">
        <w:t>в принятии заявления к производству арбитражного суда нарушает гарантированное статьей 46 Конституции ПМР право заявителя на судебную защиту.</w:t>
      </w:r>
      <w:proofErr w:type="gramEnd"/>
    </w:p>
    <w:p w:rsidR="006C4A65" w:rsidRDefault="006C4A65" w:rsidP="006C4A65">
      <w:pPr>
        <w:pStyle w:val="a5"/>
        <w:rPr>
          <w:szCs w:val="24"/>
        </w:rPr>
      </w:pPr>
      <w:r w:rsidRPr="00793A03">
        <w:rPr>
          <w:szCs w:val="24"/>
        </w:rPr>
        <w:t>В связи с изложенным, определение Арбитражного суда ПМР от</w:t>
      </w:r>
      <w:r w:rsidR="00CE733A">
        <w:rPr>
          <w:szCs w:val="24"/>
        </w:rPr>
        <w:t xml:space="preserve"> </w:t>
      </w:r>
      <w:r w:rsidR="00CE733A">
        <w:t xml:space="preserve">23 октября </w:t>
      </w:r>
      <w:r w:rsidR="00CE733A" w:rsidRPr="000A4635">
        <w:t>201</w:t>
      </w:r>
      <w:r w:rsidR="00CE733A">
        <w:t>7</w:t>
      </w:r>
      <w:r w:rsidR="00CE733A" w:rsidRPr="000A4635">
        <w:t xml:space="preserve"> г</w:t>
      </w:r>
      <w:r w:rsidR="00CE733A">
        <w:t>ода</w:t>
      </w:r>
      <w:r w:rsidR="00CE733A" w:rsidRPr="000A4635">
        <w:t xml:space="preserve"> </w:t>
      </w:r>
      <w:r w:rsidR="004801F3">
        <w:t xml:space="preserve">по </w:t>
      </w:r>
      <w:r w:rsidR="00CE733A" w:rsidRPr="000A4635">
        <w:t>дел</w:t>
      </w:r>
      <w:r w:rsidR="00CE733A">
        <w:t>у</w:t>
      </w:r>
      <w:r w:rsidR="00CE733A" w:rsidRPr="000A4635">
        <w:t xml:space="preserve"> № </w:t>
      </w:r>
      <w:r w:rsidR="00CE733A">
        <w:t xml:space="preserve">812/17-03 </w:t>
      </w:r>
      <w:r w:rsidRPr="00793A03">
        <w:rPr>
          <w:szCs w:val="24"/>
        </w:rPr>
        <w:t>подлежит отмене, а дело</w:t>
      </w:r>
      <w:r w:rsidR="004801F3">
        <w:rPr>
          <w:szCs w:val="24"/>
        </w:rPr>
        <w:t xml:space="preserve">, в силу пункта 4 статьи 155 АПК ПМР, </w:t>
      </w:r>
      <w:r w:rsidRPr="00793A03">
        <w:rPr>
          <w:szCs w:val="24"/>
        </w:rPr>
        <w:t xml:space="preserve">передаче </w:t>
      </w:r>
      <w:r w:rsidR="004801F3">
        <w:rPr>
          <w:szCs w:val="24"/>
        </w:rPr>
        <w:t xml:space="preserve">на рассмотрение </w:t>
      </w:r>
      <w:r w:rsidRPr="00793A03">
        <w:rPr>
          <w:szCs w:val="24"/>
        </w:rPr>
        <w:t>суд</w:t>
      </w:r>
      <w:r w:rsidR="004801F3">
        <w:rPr>
          <w:szCs w:val="24"/>
        </w:rPr>
        <w:t>а</w:t>
      </w:r>
      <w:r w:rsidRPr="00793A03">
        <w:rPr>
          <w:szCs w:val="24"/>
        </w:rPr>
        <w:t xml:space="preserve"> первой инстанции</w:t>
      </w:r>
      <w:r w:rsidR="004801F3">
        <w:rPr>
          <w:szCs w:val="24"/>
        </w:rPr>
        <w:t>.</w:t>
      </w:r>
    </w:p>
    <w:p w:rsidR="00E40AE1" w:rsidRPr="00793A03" w:rsidRDefault="00E40AE1" w:rsidP="006C4A65">
      <w:pPr>
        <w:pStyle w:val="a5"/>
        <w:rPr>
          <w:szCs w:val="24"/>
        </w:rPr>
      </w:pPr>
      <w:r>
        <w:rPr>
          <w:szCs w:val="24"/>
        </w:rPr>
        <w:t>Согласно пункту 3 статьи 96 АПК ПМР в</w:t>
      </w:r>
      <w:r w:rsidRPr="00E40AE1">
        <w:rPr>
          <w:szCs w:val="24"/>
        </w:rPr>
        <w:t xml:space="preserve"> случае отмены определения исковое заявление считается поданным в день первоначального обращения в арбитражный суд.</w:t>
      </w:r>
    </w:p>
    <w:p w:rsidR="006C4A65" w:rsidRPr="00793A03" w:rsidRDefault="006C4A65" w:rsidP="006C4A65">
      <w:pPr>
        <w:pStyle w:val="a5"/>
        <w:rPr>
          <w:szCs w:val="24"/>
        </w:rPr>
      </w:pPr>
      <w:r w:rsidRPr="00793A03">
        <w:rPr>
          <w:szCs w:val="24"/>
        </w:rPr>
        <w:t>Государственная пошлина не взыскивается, поскольку Законом ПМ</w:t>
      </w:r>
      <w:r w:rsidR="004801F3">
        <w:rPr>
          <w:szCs w:val="24"/>
        </w:rPr>
        <w:t>Р</w:t>
      </w:r>
      <w:r w:rsidRPr="00793A03">
        <w:rPr>
          <w:szCs w:val="24"/>
        </w:rPr>
        <w:t xml:space="preserve"> «О государственной пошлине» не предусмотрена </w:t>
      </w:r>
      <w:r w:rsidR="00E40AE1">
        <w:rPr>
          <w:szCs w:val="24"/>
        </w:rPr>
        <w:t>у</w:t>
      </w:r>
      <w:r w:rsidRPr="00793A03">
        <w:rPr>
          <w:szCs w:val="24"/>
        </w:rPr>
        <w:t>плата таковой при обращении в арбитражный суд с кассационными жалобами на определения суда о</w:t>
      </w:r>
      <w:r w:rsidR="00E40AE1">
        <w:rPr>
          <w:szCs w:val="24"/>
        </w:rPr>
        <w:t>б отказе в принятии заявления</w:t>
      </w:r>
      <w:r w:rsidRPr="00793A03">
        <w:rPr>
          <w:szCs w:val="24"/>
        </w:rPr>
        <w:t>.</w:t>
      </w:r>
    </w:p>
    <w:p w:rsidR="006C4A65" w:rsidRPr="00793A03" w:rsidRDefault="00A236DF" w:rsidP="006C4A65">
      <w:pPr>
        <w:suppressAutoHyphens/>
        <w:autoSpaceDE w:val="0"/>
        <w:autoSpaceDN w:val="0"/>
        <w:adjustRightInd w:val="0"/>
        <w:ind w:right="49" w:firstLine="567"/>
        <w:jc w:val="both"/>
      </w:pPr>
      <w:r w:rsidRPr="00793A03">
        <w:t>Руководствуясь подпунктом 3</w:t>
      </w:r>
      <w:r w:rsidR="006C4A65" w:rsidRPr="00793A03">
        <w:t xml:space="preserve">) статьи 151, </w:t>
      </w:r>
      <w:r w:rsidRPr="00793A03">
        <w:t xml:space="preserve">подпунктом </w:t>
      </w:r>
      <w:r w:rsidR="008E5537" w:rsidRPr="00793A03">
        <w:t>4</w:t>
      </w:r>
      <w:r w:rsidR="004801F3">
        <w:t>)</w:t>
      </w:r>
      <w:r w:rsidRPr="00793A03">
        <w:t xml:space="preserve"> пункта 1 и пунктом 2 статьи 152, </w:t>
      </w:r>
      <w:r w:rsidR="006C4A65" w:rsidRPr="00793A03">
        <w:t>статьей 153, пунктом 4 статьи 155 Арбитражного процессуального кодекса Приднестровской Молдавской Республики, суд кассационной инстанции Арбитражного суда ПМР</w:t>
      </w:r>
    </w:p>
    <w:p w:rsidR="006C4A65" w:rsidRPr="00793A03" w:rsidRDefault="006C4A65" w:rsidP="006C4A65">
      <w:pPr>
        <w:suppressAutoHyphens/>
        <w:autoSpaceDE w:val="0"/>
        <w:autoSpaceDN w:val="0"/>
        <w:adjustRightInd w:val="0"/>
        <w:ind w:right="49" w:firstLine="567"/>
        <w:jc w:val="both"/>
      </w:pPr>
    </w:p>
    <w:p w:rsidR="006C4A65" w:rsidRPr="00793A03" w:rsidRDefault="006C4A65" w:rsidP="006C4A65">
      <w:pPr>
        <w:suppressAutoHyphens/>
        <w:autoSpaceDE w:val="0"/>
        <w:autoSpaceDN w:val="0"/>
        <w:adjustRightInd w:val="0"/>
        <w:ind w:right="49" w:firstLine="567"/>
        <w:jc w:val="both"/>
        <w:rPr>
          <w:b/>
        </w:rPr>
      </w:pPr>
      <w:proofErr w:type="gramStart"/>
      <w:r w:rsidRPr="00793A03">
        <w:rPr>
          <w:b/>
        </w:rPr>
        <w:t>П</w:t>
      </w:r>
      <w:proofErr w:type="gramEnd"/>
      <w:r w:rsidRPr="00793A03">
        <w:rPr>
          <w:b/>
        </w:rPr>
        <w:t xml:space="preserve"> О С Т А Н О В И Л:</w:t>
      </w:r>
    </w:p>
    <w:p w:rsidR="006C4A65" w:rsidRPr="00793A03" w:rsidRDefault="006C4A65" w:rsidP="006C4A65">
      <w:pPr>
        <w:suppressAutoHyphens/>
        <w:autoSpaceDE w:val="0"/>
        <w:autoSpaceDN w:val="0"/>
        <w:adjustRightInd w:val="0"/>
        <w:ind w:right="49" w:firstLine="567"/>
        <w:jc w:val="both"/>
      </w:pPr>
    </w:p>
    <w:p w:rsidR="004801F3" w:rsidRDefault="004801F3" w:rsidP="004801F3">
      <w:pPr>
        <w:pStyle w:val="a7"/>
        <w:ind w:right="-1" w:firstLine="567"/>
        <w:jc w:val="both"/>
      </w:pPr>
      <w:r>
        <w:t>1. Кассационную жалобу открытого акционерного общества «</w:t>
      </w:r>
      <w:proofErr w:type="spellStart"/>
      <w:r>
        <w:t>Тирасмебель</w:t>
      </w:r>
      <w:proofErr w:type="spellEnd"/>
      <w:r>
        <w:t>» удовлетворить.</w:t>
      </w:r>
    </w:p>
    <w:p w:rsidR="004801F3" w:rsidRDefault="004801F3" w:rsidP="004801F3">
      <w:pPr>
        <w:pStyle w:val="a7"/>
        <w:ind w:right="-1" w:firstLine="567"/>
        <w:jc w:val="both"/>
      </w:pPr>
      <w:r>
        <w:t>2. Отменить определение Арбитражного суда Приднестровской Молдавской Республики от 23 октября 2017 года по делу № 812/17-03 и передать дело на рассмотрение суда первой инстанции</w:t>
      </w:r>
      <w:r w:rsidR="00F62469">
        <w:t xml:space="preserve"> в том же составе</w:t>
      </w:r>
      <w:r>
        <w:t xml:space="preserve">. </w:t>
      </w:r>
    </w:p>
    <w:p w:rsidR="004801F3" w:rsidRDefault="004801F3" w:rsidP="004801F3">
      <w:pPr>
        <w:pStyle w:val="a7"/>
        <w:ind w:right="-1" w:firstLine="567"/>
        <w:jc w:val="both"/>
      </w:pPr>
      <w:r>
        <w:t>Постановление вступает в законную силу с момента его принятия и обжалованию не подлежит.</w:t>
      </w:r>
    </w:p>
    <w:p w:rsidR="006C4A65" w:rsidRPr="00793A03" w:rsidRDefault="006C4A65" w:rsidP="006C4A65">
      <w:pPr>
        <w:suppressAutoHyphens/>
        <w:autoSpaceDE w:val="0"/>
        <w:autoSpaceDN w:val="0"/>
        <w:adjustRightInd w:val="0"/>
        <w:ind w:right="49" w:firstLine="567"/>
        <w:jc w:val="both"/>
      </w:pPr>
      <w:r w:rsidRPr="00793A03">
        <w:t xml:space="preserve">Заместитель Председателя </w:t>
      </w:r>
    </w:p>
    <w:p w:rsidR="006C4A65" w:rsidRPr="00793A03" w:rsidRDefault="006C4A65" w:rsidP="006C4A65">
      <w:pPr>
        <w:suppressAutoHyphens/>
        <w:autoSpaceDE w:val="0"/>
        <w:autoSpaceDN w:val="0"/>
        <w:adjustRightInd w:val="0"/>
        <w:ind w:right="49" w:firstLine="567"/>
        <w:jc w:val="both"/>
      </w:pPr>
      <w:r w:rsidRPr="00793A03">
        <w:t>Арбитражного суда ПМР</w:t>
      </w:r>
      <w:r w:rsidRPr="00793A03">
        <w:tab/>
      </w:r>
      <w:r w:rsidRPr="00793A03">
        <w:tab/>
      </w:r>
      <w:r w:rsidRPr="00793A03">
        <w:tab/>
      </w:r>
      <w:r w:rsidRPr="00793A03">
        <w:tab/>
      </w:r>
      <w:r w:rsidRPr="00793A03">
        <w:tab/>
      </w:r>
      <w:r w:rsidRPr="00793A03">
        <w:tab/>
      </w:r>
      <w:r w:rsidRPr="00793A03">
        <w:tab/>
        <w:t>Е.В.Лука</w:t>
      </w:r>
      <w:r w:rsidRPr="00793A03">
        <w:tab/>
      </w:r>
    </w:p>
    <w:p w:rsidR="006C4A65" w:rsidRPr="00B57968" w:rsidRDefault="006C4A65" w:rsidP="006C4A65">
      <w:pPr>
        <w:pStyle w:val="a5"/>
        <w:rPr>
          <w:szCs w:val="24"/>
        </w:rPr>
      </w:pPr>
      <w:r w:rsidRPr="00B57968">
        <w:rPr>
          <w:szCs w:val="24"/>
        </w:rPr>
        <w:tab/>
      </w:r>
      <w:r w:rsidRPr="00B57968">
        <w:rPr>
          <w:szCs w:val="24"/>
        </w:rPr>
        <w:tab/>
      </w:r>
      <w:r w:rsidRPr="00B57968">
        <w:rPr>
          <w:szCs w:val="24"/>
        </w:rPr>
        <w:tab/>
      </w:r>
      <w:r w:rsidRPr="00B57968">
        <w:rPr>
          <w:szCs w:val="24"/>
        </w:rPr>
        <w:tab/>
      </w:r>
      <w:r w:rsidRPr="00B57968">
        <w:rPr>
          <w:szCs w:val="24"/>
        </w:rPr>
        <w:tab/>
      </w:r>
    </w:p>
    <w:sectPr w:rsidR="006C4A65" w:rsidRPr="00B57968"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DF5" w:rsidRDefault="00314DF5">
      <w:r>
        <w:separator/>
      </w:r>
    </w:p>
  </w:endnote>
  <w:endnote w:type="continuationSeparator" w:id="1">
    <w:p w:rsidR="00314DF5" w:rsidRDefault="00314D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3D" w:rsidRDefault="00D42A65" w:rsidP="0038503F">
    <w:pPr>
      <w:pStyle w:val="aa"/>
      <w:framePr w:wrap="around" w:vAnchor="text" w:hAnchor="margin" w:xAlign="outside" w:y="1"/>
      <w:rPr>
        <w:rStyle w:val="ab"/>
      </w:rPr>
    </w:pPr>
    <w:r>
      <w:rPr>
        <w:rStyle w:val="ab"/>
      </w:rPr>
      <w:fldChar w:fldCharType="begin"/>
    </w:r>
    <w:r w:rsidR="00CE603D">
      <w:rPr>
        <w:rStyle w:val="ab"/>
      </w:rPr>
      <w:instrText xml:space="preserve">PAGE  </w:instrText>
    </w:r>
    <w:r>
      <w:rPr>
        <w:rStyle w:val="ab"/>
      </w:rPr>
      <w:fldChar w:fldCharType="end"/>
    </w:r>
  </w:p>
  <w:p w:rsidR="00CE603D" w:rsidRDefault="00CE603D"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3D" w:rsidRDefault="00D42A65" w:rsidP="00EF3E9E">
    <w:pPr>
      <w:pStyle w:val="aa"/>
      <w:framePr w:h="820" w:hRule="exact" w:wrap="around" w:vAnchor="text" w:hAnchor="page" w:x="761" w:y="-421"/>
      <w:rPr>
        <w:rStyle w:val="ab"/>
      </w:rPr>
    </w:pPr>
    <w:r>
      <w:rPr>
        <w:rStyle w:val="ab"/>
      </w:rPr>
      <w:fldChar w:fldCharType="begin"/>
    </w:r>
    <w:r w:rsidR="00CE603D">
      <w:rPr>
        <w:rStyle w:val="ab"/>
      </w:rPr>
      <w:instrText xml:space="preserve">PAGE  </w:instrText>
    </w:r>
    <w:r>
      <w:rPr>
        <w:rStyle w:val="ab"/>
      </w:rPr>
      <w:fldChar w:fldCharType="separate"/>
    </w:r>
    <w:r w:rsidR="00DF5990">
      <w:rPr>
        <w:rStyle w:val="ab"/>
        <w:noProof/>
      </w:rPr>
      <w:t>1</w:t>
    </w:r>
    <w:r>
      <w:rPr>
        <w:rStyle w:val="ab"/>
      </w:rPr>
      <w:fldChar w:fldCharType="end"/>
    </w:r>
  </w:p>
  <w:p w:rsidR="00CE603D" w:rsidRDefault="00CE603D"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DF5" w:rsidRDefault="00314DF5">
      <w:r>
        <w:separator/>
      </w:r>
    </w:p>
  </w:footnote>
  <w:footnote w:type="continuationSeparator" w:id="1">
    <w:p w:rsidR="00314DF5" w:rsidRDefault="00314D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1">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0343B"/>
    <w:rsid w:val="00004C63"/>
    <w:rsid w:val="00006EAF"/>
    <w:rsid w:val="00010052"/>
    <w:rsid w:val="000252A0"/>
    <w:rsid w:val="00025ACA"/>
    <w:rsid w:val="00025F36"/>
    <w:rsid w:val="0002658F"/>
    <w:rsid w:val="00026871"/>
    <w:rsid w:val="000303BE"/>
    <w:rsid w:val="000324AA"/>
    <w:rsid w:val="00036192"/>
    <w:rsid w:val="00037615"/>
    <w:rsid w:val="00042B93"/>
    <w:rsid w:val="00044F76"/>
    <w:rsid w:val="000475F5"/>
    <w:rsid w:val="00051C24"/>
    <w:rsid w:val="00055A0B"/>
    <w:rsid w:val="0006267D"/>
    <w:rsid w:val="0006796F"/>
    <w:rsid w:val="00073660"/>
    <w:rsid w:val="00073E29"/>
    <w:rsid w:val="00074875"/>
    <w:rsid w:val="00077CCF"/>
    <w:rsid w:val="00080EA4"/>
    <w:rsid w:val="000818C6"/>
    <w:rsid w:val="00081B15"/>
    <w:rsid w:val="00085992"/>
    <w:rsid w:val="00087F40"/>
    <w:rsid w:val="00094E21"/>
    <w:rsid w:val="000A15F7"/>
    <w:rsid w:val="000A7DB5"/>
    <w:rsid w:val="000C13ED"/>
    <w:rsid w:val="000C4921"/>
    <w:rsid w:val="000C6B4B"/>
    <w:rsid w:val="000C712E"/>
    <w:rsid w:val="000C79AF"/>
    <w:rsid w:val="000D07E9"/>
    <w:rsid w:val="000D1951"/>
    <w:rsid w:val="000D4A07"/>
    <w:rsid w:val="000E06B3"/>
    <w:rsid w:val="000E16F4"/>
    <w:rsid w:val="000E4568"/>
    <w:rsid w:val="000E51E9"/>
    <w:rsid w:val="000E5701"/>
    <w:rsid w:val="000E5AB3"/>
    <w:rsid w:val="000E5F28"/>
    <w:rsid w:val="000F227D"/>
    <w:rsid w:val="000F26AD"/>
    <w:rsid w:val="00104072"/>
    <w:rsid w:val="00105D41"/>
    <w:rsid w:val="001072C6"/>
    <w:rsid w:val="0011192C"/>
    <w:rsid w:val="0011234A"/>
    <w:rsid w:val="00116456"/>
    <w:rsid w:val="0011758E"/>
    <w:rsid w:val="00117A13"/>
    <w:rsid w:val="00121664"/>
    <w:rsid w:val="00123702"/>
    <w:rsid w:val="00124D68"/>
    <w:rsid w:val="00124D96"/>
    <w:rsid w:val="0012601A"/>
    <w:rsid w:val="001315AC"/>
    <w:rsid w:val="001323F9"/>
    <w:rsid w:val="00132F15"/>
    <w:rsid w:val="00133767"/>
    <w:rsid w:val="0014107C"/>
    <w:rsid w:val="0014334A"/>
    <w:rsid w:val="0014542F"/>
    <w:rsid w:val="001466F7"/>
    <w:rsid w:val="00150D27"/>
    <w:rsid w:val="001557F4"/>
    <w:rsid w:val="00156196"/>
    <w:rsid w:val="00157750"/>
    <w:rsid w:val="00160A4B"/>
    <w:rsid w:val="001626F8"/>
    <w:rsid w:val="001712FA"/>
    <w:rsid w:val="00174A47"/>
    <w:rsid w:val="00175806"/>
    <w:rsid w:val="00177076"/>
    <w:rsid w:val="00186DA0"/>
    <w:rsid w:val="001870D3"/>
    <w:rsid w:val="001871B1"/>
    <w:rsid w:val="00193707"/>
    <w:rsid w:val="00194666"/>
    <w:rsid w:val="00194862"/>
    <w:rsid w:val="001A0128"/>
    <w:rsid w:val="001A0743"/>
    <w:rsid w:val="001A0D27"/>
    <w:rsid w:val="001A3A18"/>
    <w:rsid w:val="001B735C"/>
    <w:rsid w:val="001C0376"/>
    <w:rsid w:val="001C1707"/>
    <w:rsid w:val="001C28F7"/>
    <w:rsid w:val="001C408D"/>
    <w:rsid w:val="001C59F2"/>
    <w:rsid w:val="001D3FB1"/>
    <w:rsid w:val="001D56DA"/>
    <w:rsid w:val="001E1481"/>
    <w:rsid w:val="001E35AB"/>
    <w:rsid w:val="001E6AB8"/>
    <w:rsid w:val="001F1105"/>
    <w:rsid w:val="001F2ECA"/>
    <w:rsid w:val="001F31A5"/>
    <w:rsid w:val="00201274"/>
    <w:rsid w:val="002102C9"/>
    <w:rsid w:val="002104ED"/>
    <w:rsid w:val="0021089C"/>
    <w:rsid w:val="00220855"/>
    <w:rsid w:val="00220D92"/>
    <w:rsid w:val="002235DC"/>
    <w:rsid w:val="00232485"/>
    <w:rsid w:val="002325D2"/>
    <w:rsid w:val="00232D79"/>
    <w:rsid w:val="00236AE6"/>
    <w:rsid w:val="002373E2"/>
    <w:rsid w:val="0023747E"/>
    <w:rsid w:val="00237615"/>
    <w:rsid w:val="00237629"/>
    <w:rsid w:val="00237E00"/>
    <w:rsid w:val="00243AD2"/>
    <w:rsid w:val="00244B9F"/>
    <w:rsid w:val="00254FCA"/>
    <w:rsid w:val="00256E94"/>
    <w:rsid w:val="002602FB"/>
    <w:rsid w:val="00260324"/>
    <w:rsid w:val="00260C67"/>
    <w:rsid w:val="00260F4B"/>
    <w:rsid w:val="00261C83"/>
    <w:rsid w:val="00262B8D"/>
    <w:rsid w:val="00266428"/>
    <w:rsid w:val="002728EB"/>
    <w:rsid w:val="002816E3"/>
    <w:rsid w:val="00281CCF"/>
    <w:rsid w:val="00283537"/>
    <w:rsid w:val="0028678F"/>
    <w:rsid w:val="002908EA"/>
    <w:rsid w:val="00294519"/>
    <w:rsid w:val="00295B62"/>
    <w:rsid w:val="002A32EC"/>
    <w:rsid w:val="002A7D8B"/>
    <w:rsid w:val="002B385E"/>
    <w:rsid w:val="002B387A"/>
    <w:rsid w:val="002B6B9F"/>
    <w:rsid w:val="002C3014"/>
    <w:rsid w:val="002C6E1A"/>
    <w:rsid w:val="002D4719"/>
    <w:rsid w:val="002E094E"/>
    <w:rsid w:val="002E12B8"/>
    <w:rsid w:val="002E61C7"/>
    <w:rsid w:val="002F1919"/>
    <w:rsid w:val="00301101"/>
    <w:rsid w:val="003018B9"/>
    <w:rsid w:val="003042E9"/>
    <w:rsid w:val="00307486"/>
    <w:rsid w:val="00307DFA"/>
    <w:rsid w:val="00310422"/>
    <w:rsid w:val="003115F5"/>
    <w:rsid w:val="00314DF5"/>
    <w:rsid w:val="003157BB"/>
    <w:rsid w:val="003162FA"/>
    <w:rsid w:val="00321BE0"/>
    <w:rsid w:val="003220E4"/>
    <w:rsid w:val="0032500B"/>
    <w:rsid w:val="00326BCD"/>
    <w:rsid w:val="00327EB3"/>
    <w:rsid w:val="00331027"/>
    <w:rsid w:val="00331F39"/>
    <w:rsid w:val="003330B6"/>
    <w:rsid w:val="00337200"/>
    <w:rsid w:val="00345ABA"/>
    <w:rsid w:val="00347216"/>
    <w:rsid w:val="00351BD4"/>
    <w:rsid w:val="00362AC4"/>
    <w:rsid w:val="00362B03"/>
    <w:rsid w:val="003641F8"/>
    <w:rsid w:val="0037103B"/>
    <w:rsid w:val="0037141E"/>
    <w:rsid w:val="003718A2"/>
    <w:rsid w:val="00371D6C"/>
    <w:rsid w:val="00375613"/>
    <w:rsid w:val="00376C51"/>
    <w:rsid w:val="00381CA1"/>
    <w:rsid w:val="00381DC9"/>
    <w:rsid w:val="0038372B"/>
    <w:rsid w:val="0038503F"/>
    <w:rsid w:val="00386CEB"/>
    <w:rsid w:val="0039119E"/>
    <w:rsid w:val="00391C7F"/>
    <w:rsid w:val="00396A7B"/>
    <w:rsid w:val="003973B4"/>
    <w:rsid w:val="003A1278"/>
    <w:rsid w:val="003A1554"/>
    <w:rsid w:val="003A61DC"/>
    <w:rsid w:val="003B3739"/>
    <w:rsid w:val="003C3A94"/>
    <w:rsid w:val="003C6A69"/>
    <w:rsid w:val="003C7819"/>
    <w:rsid w:val="003D01E7"/>
    <w:rsid w:val="003D3589"/>
    <w:rsid w:val="003E043F"/>
    <w:rsid w:val="003E0942"/>
    <w:rsid w:val="003E1C02"/>
    <w:rsid w:val="003E23CE"/>
    <w:rsid w:val="003F1B1F"/>
    <w:rsid w:val="003F2A4A"/>
    <w:rsid w:val="003F2ABD"/>
    <w:rsid w:val="003F2BDF"/>
    <w:rsid w:val="003F3D61"/>
    <w:rsid w:val="003F6315"/>
    <w:rsid w:val="00400E86"/>
    <w:rsid w:val="0040131D"/>
    <w:rsid w:val="004016FC"/>
    <w:rsid w:val="0040425D"/>
    <w:rsid w:val="00405CEF"/>
    <w:rsid w:val="004069CD"/>
    <w:rsid w:val="00406C3A"/>
    <w:rsid w:val="00410832"/>
    <w:rsid w:val="0041530D"/>
    <w:rsid w:val="0041764D"/>
    <w:rsid w:val="0042528C"/>
    <w:rsid w:val="0042590B"/>
    <w:rsid w:val="004342FE"/>
    <w:rsid w:val="00437409"/>
    <w:rsid w:val="00440C9B"/>
    <w:rsid w:val="0044774B"/>
    <w:rsid w:val="004634A4"/>
    <w:rsid w:val="004700C5"/>
    <w:rsid w:val="004713F7"/>
    <w:rsid w:val="004768F9"/>
    <w:rsid w:val="004801F3"/>
    <w:rsid w:val="00480B17"/>
    <w:rsid w:val="00482DAD"/>
    <w:rsid w:val="0048535D"/>
    <w:rsid w:val="00485BF2"/>
    <w:rsid w:val="0049133A"/>
    <w:rsid w:val="0049481E"/>
    <w:rsid w:val="004A08FC"/>
    <w:rsid w:val="004A09F9"/>
    <w:rsid w:val="004A1033"/>
    <w:rsid w:val="004A215E"/>
    <w:rsid w:val="004B2AB5"/>
    <w:rsid w:val="004B3729"/>
    <w:rsid w:val="004B58AA"/>
    <w:rsid w:val="004C5F41"/>
    <w:rsid w:val="004D0705"/>
    <w:rsid w:val="004D0E09"/>
    <w:rsid w:val="004D2955"/>
    <w:rsid w:val="004E5467"/>
    <w:rsid w:val="004E65BF"/>
    <w:rsid w:val="004E7C9F"/>
    <w:rsid w:val="004F2FC9"/>
    <w:rsid w:val="004F79F1"/>
    <w:rsid w:val="0050092E"/>
    <w:rsid w:val="005015D7"/>
    <w:rsid w:val="005034B0"/>
    <w:rsid w:val="00506620"/>
    <w:rsid w:val="00510F27"/>
    <w:rsid w:val="00510FE9"/>
    <w:rsid w:val="005121DD"/>
    <w:rsid w:val="005129E6"/>
    <w:rsid w:val="005233B8"/>
    <w:rsid w:val="005246DF"/>
    <w:rsid w:val="00524982"/>
    <w:rsid w:val="00530651"/>
    <w:rsid w:val="005307DE"/>
    <w:rsid w:val="005318B1"/>
    <w:rsid w:val="00531C25"/>
    <w:rsid w:val="00537270"/>
    <w:rsid w:val="0053770A"/>
    <w:rsid w:val="0054094F"/>
    <w:rsid w:val="00541F15"/>
    <w:rsid w:val="0054320C"/>
    <w:rsid w:val="00543F4E"/>
    <w:rsid w:val="00555581"/>
    <w:rsid w:val="00555700"/>
    <w:rsid w:val="00561F0D"/>
    <w:rsid w:val="00565CD4"/>
    <w:rsid w:val="00570175"/>
    <w:rsid w:val="005723D4"/>
    <w:rsid w:val="00572B4F"/>
    <w:rsid w:val="00573548"/>
    <w:rsid w:val="005736A0"/>
    <w:rsid w:val="00573DF8"/>
    <w:rsid w:val="00576B45"/>
    <w:rsid w:val="00580823"/>
    <w:rsid w:val="00582A93"/>
    <w:rsid w:val="005837EB"/>
    <w:rsid w:val="00585FDF"/>
    <w:rsid w:val="00586645"/>
    <w:rsid w:val="0058791D"/>
    <w:rsid w:val="00587DAA"/>
    <w:rsid w:val="0059305C"/>
    <w:rsid w:val="005946E2"/>
    <w:rsid w:val="00594762"/>
    <w:rsid w:val="005975C9"/>
    <w:rsid w:val="005A14B5"/>
    <w:rsid w:val="005A2B24"/>
    <w:rsid w:val="005A3392"/>
    <w:rsid w:val="005A3DAF"/>
    <w:rsid w:val="005A4E0F"/>
    <w:rsid w:val="005A753F"/>
    <w:rsid w:val="005B039F"/>
    <w:rsid w:val="005B278A"/>
    <w:rsid w:val="005C7C16"/>
    <w:rsid w:val="005E202F"/>
    <w:rsid w:val="005E4090"/>
    <w:rsid w:val="005E4971"/>
    <w:rsid w:val="005E4A80"/>
    <w:rsid w:val="005E6DFC"/>
    <w:rsid w:val="005E7E88"/>
    <w:rsid w:val="005F17C0"/>
    <w:rsid w:val="005F34F6"/>
    <w:rsid w:val="005F7661"/>
    <w:rsid w:val="00602A80"/>
    <w:rsid w:val="0061740A"/>
    <w:rsid w:val="0062210F"/>
    <w:rsid w:val="006239AE"/>
    <w:rsid w:val="006255BA"/>
    <w:rsid w:val="0062681F"/>
    <w:rsid w:val="00634D24"/>
    <w:rsid w:val="00635A8C"/>
    <w:rsid w:val="00640BA8"/>
    <w:rsid w:val="00647A1A"/>
    <w:rsid w:val="00650E23"/>
    <w:rsid w:val="00652B3F"/>
    <w:rsid w:val="00653A3F"/>
    <w:rsid w:val="00654D5E"/>
    <w:rsid w:val="00657C43"/>
    <w:rsid w:val="00660438"/>
    <w:rsid w:val="006633D5"/>
    <w:rsid w:val="006645B6"/>
    <w:rsid w:val="00664ACD"/>
    <w:rsid w:val="00665A71"/>
    <w:rsid w:val="00665E22"/>
    <w:rsid w:val="0067209E"/>
    <w:rsid w:val="0067257B"/>
    <w:rsid w:val="0067301F"/>
    <w:rsid w:val="0067531A"/>
    <w:rsid w:val="006753BE"/>
    <w:rsid w:val="006754DD"/>
    <w:rsid w:val="00676839"/>
    <w:rsid w:val="006771AA"/>
    <w:rsid w:val="00681EA4"/>
    <w:rsid w:val="006841B9"/>
    <w:rsid w:val="00684CC9"/>
    <w:rsid w:val="006905E4"/>
    <w:rsid w:val="00690985"/>
    <w:rsid w:val="0069656F"/>
    <w:rsid w:val="00697632"/>
    <w:rsid w:val="00697FBA"/>
    <w:rsid w:val="006A5737"/>
    <w:rsid w:val="006B587C"/>
    <w:rsid w:val="006B73C6"/>
    <w:rsid w:val="006B7955"/>
    <w:rsid w:val="006C01F3"/>
    <w:rsid w:val="006C16C6"/>
    <w:rsid w:val="006C1726"/>
    <w:rsid w:val="006C4A65"/>
    <w:rsid w:val="006C6917"/>
    <w:rsid w:val="006C7083"/>
    <w:rsid w:val="006E06FC"/>
    <w:rsid w:val="006E101C"/>
    <w:rsid w:val="006E3098"/>
    <w:rsid w:val="006E33F9"/>
    <w:rsid w:val="006E365B"/>
    <w:rsid w:val="006E3AC9"/>
    <w:rsid w:val="006F34DD"/>
    <w:rsid w:val="006F37B2"/>
    <w:rsid w:val="006F7BD1"/>
    <w:rsid w:val="00702D2A"/>
    <w:rsid w:val="00711729"/>
    <w:rsid w:val="00717F11"/>
    <w:rsid w:val="00724120"/>
    <w:rsid w:val="007256FB"/>
    <w:rsid w:val="0072644C"/>
    <w:rsid w:val="007309DA"/>
    <w:rsid w:val="00755016"/>
    <w:rsid w:val="00761701"/>
    <w:rsid w:val="00767619"/>
    <w:rsid w:val="007731C2"/>
    <w:rsid w:val="00773D2E"/>
    <w:rsid w:val="0077487D"/>
    <w:rsid w:val="00776C36"/>
    <w:rsid w:val="00777ACF"/>
    <w:rsid w:val="007823CF"/>
    <w:rsid w:val="00782FEC"/>
    <w:rsid w:val="007831B3"/>
    <w:rsid w:val="007833D2"/>
    <w:rsid w:val="0078342E"/>
    <w:rsid w:val="00786184"/>
    <w:rsid w:val="00791A41"/>
    <w:rsid w:val="00792004"/>
    <w:rsid w:val="00793A03"/>
    <w:rsid w:val="00794B87"/>
    <w:rsid w:val="007A283E"/>
    <w:rsid w:val="007A5FBB"/>
    <w:rsid w:val="007B556D"/>
    <w:rsid w:val="007B62FF"/>
    <w:rsid w:val="007C141C"/>
    <w:rsid w:val="007C28C5"/>
    <w:rsid w:val="007C4016"/>
    <w:rsid w:val="007C4CD0"/>
    <w:rsid w:val="007D0229"/>
    <w:rsid w:val="007D0D43"/>
    <w:rsid w:val="007D1AB2"/>
    <w:rsid w:val="007D1F2F"/>
    <w:rsid w:val="007D6FE9"/>
    <w:rsid w:val="007E7350"/>
    <w:rsid w:val="007E74C7"/>
    <w:rsid w:val="007F37D3"/>
    <w:rsid w:val="007F57EC"/>
    <w:rsid w:val="008004E2"/>
    <w:rsid w:val="00801E8D"/>
    <w:rsid w:val="00812FCE"/>
    <w:rsid w:val="0081511B"/>
    <w:rsid w:val="00816395"/>
    <w:rsid w:val="00823053"/>
    <w:rsid w:val="00824490"/>
    <w:rsid w:val="008308C3"/>
    <w:rsid w:val="008427AB"/>
    <w:rsid w:val="00844B97"/>
    <w:rsid w:val="00845CCA"/>
    <w:rsid w:val="0085320A"/>
    <w:rsid w:val="00853317"/>
    <w:rsid w:val="00857773"/>
    <w:rsid w:val="0086498B"/>
    <w:rsid w:val="00866594"/>
    <w:rsid w:val="00871577"/>
    <w:rsid w:val="00873786"/>
    <w:rsid w:val="0088366D"/>
    <w:rsid w:val="008851BC"/>
    <w:rsid w:val="0089492A"/>
    <w:rsid w:val="00894A4E"/>
    <w:rsid w:val="00896324"/>
    <w:rsid w:val="00897FBC"/>
    <w:rsid w:val="008A057B"/>
    <w:rsid w:val="008A675D"/>
    <w:rsid w:val="008A75AA"/>
    <w:rsid w:val="008B277A"/>
    <w:rsid w:val="008B2AD0"/>
    <w:rsid w:val="008C1E13"/>
    <w:rsid w:val="008C2B47"/>
    <w:rsid w:val="008C3837"/>
    <w:rsid w:val="008C4544"/>
    <w:rsid w:val="008C48CE"/>
    <w:rsid w:val="008C4B09"/>
    <w:rsid w:val="008D1DF4"/>
    <w:rsid w:val="008D4D54"/>
    <w:rsid w:val="008D6593"/>
    <w:rsid w:val="008E0676"/>
    <w:rsid w:val="008E25A6"/>
    <w:rsid w:val="008E3052"/>
    <w:rsid w:val="008E4837"/>
    <w:rsid w:val="008E5138"/>
    <w:rsid w:val="008E5537"/>
    <w:rsid w:val="008E56E1"/>
    <w:rsid w:val="008F064C"/>
    <w:rsid w:val="008F2410"/>
    <w:rsid w:val="008F79A9"/>
    <w:rsid w:val="008F7D51"/>
    <w:rsid w:val="00901DB9"/>
    <w:rsid w:val="00903F5A"/>
    <w:rsid w:val="00905D47"/>
    <w:rsid w:val="00910DF7"/>
    <w:rsid w:val="009131E7"/>
    <w:rsid w:val="0091497A"/>
    <w:rsid w:val="0092215D"/>
    <w:rsid w:val="009233A3"/>
    <w:rsid w:val="00923F24"/>
    <w:rsid w:val="00925C74"/>
    <w:rsid w:val="009278E5"/>
    <w:rsid w:val="00927CAF"/>
    <w:rsid w:val="00930D29"/>
    <w:rsid w:val="00930FC5"/>
    <w:rsid w:val="00933B4C"/>
    <w:rsid w:val="009368A9"/>
    <w:rsid w:val="009379FA"/>
    <w:rsid w:val="009426A3"/>
    <w:rsid w:val="00942CD5"/>
    <w:rsid w:val="00942FEA"/>
    <w:rsid w:val="00943215"/>
    <w:rsid w:val="00943F79"/>
    <w:rsid w:val="00944F4A"/>
    <w:rsid w:val="00950CE9"/>
    <w:rsid w:val="009516EC"/>
    <w:rsid w:val="009539C7"/>
    <w:rsid w:val="00957AFE"/>
    <w:rsid w:val="00963C5A"/>
    <w:rsid w:val="009646F3"/>
    <w:rsid w:val="00965E18"/>
    <w:rsid w:val="00975372"/>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B7ED9"/>
    <w:rsid w:val="009C3EF7"/>
    <w:rsid w:val="009C6156"/>
    <w:rsid w:val="009C79C8"/>
    <w:rsid w:val="009C7D68"/>
    <w:rsid w:val="009D1703"/>
    <w:rsid w:val="009D4569"/>
    <w:rsid w:val="009D4589"/>
    <w:rsid w:val="009D59A0"/>
    <w:rsid w:val="009D664B"/>
    <w:rsid w:val="009E0A16"/>
    <w:rsid w:val="009E0D24"/>
    <w:rsid w:val="009E2A6B"/>
    <w:rsid w:val="009E3427"/>
    <w:rsid w:val="009E7B02"/>
    <w:rsid w:val="009E7D5F"/>
    <w:rsid w:val="009F5423"/>
    <w:rsid w:val="009F56D8"/>
    <w:rsid w:val="009F5A3B"/>
    <w:rsid w:val="009F69F5"/>
    <w:rsid w:val="009F6A88"/>
    <w:rsid w:val="009F6DB4"/>
    <w:rsid w:val="00A0068A"/>
    <w:rsid w:val="00A028C7"/>
    <w:rsid w:val="00A142D8"/>
    <w:rsid w:val="00A17008"/>
    <w:rsid w:val="00A2168C"/>
    <w:rsid w:val="00A21C58"/>
    <w:rsid w:val="00A236DF"/>
    <w:rsid w:val="00A2576E"/>
    <w:rsid w:val="00A31833"/>
    <w:rsid w:val="00A32533"/>
    <w:rsid w:val="00A32A95"/>
    <w:rsid w:val="00A37999"/>
    <w:rsid w:val="00A44D02"/>
    <w:rsid w:val="00A56257"/>
    <w:rsid w:val="00A56ABF"/>
    <w:rsid w:val="00A61E40"/>
    <w:rsid w:val="00A63043"/>
    <w:rsid w:val="00A664CA"/>
    <w:rsid w:val="00A70DB2"/>
    <w:rsid w:val="00A7105E"/>
    <w:rsid w:val="00A71BDB"/>
    <w:rsid w:val="00A74964"/>
    <w:rsid w:val="00A766B2"/>
    <w:rsid w:val="00A76875"/>
    <w:rsid w:val="00A77071"/>
    <w:rsid w:val="00A77A17"/>
    <w:rsid w:val="00A77B6B"/>
    <w:rsid w:val="00A80144"/>
    <w:rsid w:val="00A81BE5"/>
    <w:rsid w:val="00A8371C"/>
    <w:rsid w:val="00A83957"/>
    <w:rsid w:val="00A90D88"/>
    <w:rsid w:val="00A925A7"/>
    <w:rsid w:val="00A939E4"/>
    <w:rsid w:val="00A9477E"/>
    <w:rsid w:val="00A95A7B"/>
    <w:rsid w:val="00A95B43"/>
    <w:rsid w:val="00A9688E"/>
    <w:rsid w:val="00AA0345"/>
    <w:rsid w:val="00AA6048"/>
    <w:rsid w:val="00AB2117"/>
    <w:rsid w:val="00AD1EA5"/>
    <w:rsid w:val="00AD2705"/>
    <w:rsid w:val="00AD75D2"/>
    <w:rsid w:val="00AE092F"/>
    <w:rsid w:val="00AE1C5D"/>
    <w:rsid w:val="00AF056A"/>
    <w:rsid w:val="00AF1256"/>
    <w:rsid w:val="00B04905"/>
    <w:rsid w:val="00B04D45"/>
    <w:rsid w:val="00B068CE"/>
    <w:rsid w:val="00B06B9A"/>
    <w:rsid w:val="00B07850"/>
    <w:rsid w:val="00B20AA9"/>
    <w:rsid w:val="00B21247"/>
    <w:rsid w:val="00B26434"/>
    <w:rsid w:val="00B26460"/>
    <w:rsid w:val="00B31F64"/>
    <w:rsid w:val="00B358C7"/>
    <w:rsid w:val="00B370CC"/>
    <w:rsid w:val="00B425AD"/>
    <w:rsid w:val="00B43950"/>
    <w:rsid w:val="00B44566"/>
    <w:rsid w:val="00B44691"/>
    <w:rsid w:val="00B4693F"/>
    <w:rsid w:val="00B50327"/>
    <w:rsid w:val="00B5118A"/>
    <w:rsid w:val="00B51912"/>
    <w:rsid w:val="00B55354"/>
    <w:rsid w:val="00B62E50"/>
    <w:rsid w:val="00B6509D"/>
    <w:rsid w:val="00B6660C"/>
    <w:rsid w:val="00B70D8A"/>
    <w:rsid w:val="00B70F52"/>
    <w:rsid w:val="00B723D9"/>
    <w:rsid w:val="00B738FF"/>
    <w:rsid w:val="00B81D3B"/>
    <w:rsid w:val="00B86C01"/>
    <w:rsid w:val="00B91EF7"/>
    <w:rsid w:val="00B93A4A"/>
    <w:rsid w:val="00B93B87"/>
    <w:rsid w:val="00B96DCB"/>
    <w:rsid w:val="00B9752F"/>
    <w:rsid w:val="00BB239A"/>
    <w:rsid w:val="00BB2928"/>
    <w:rsid w:val="00BB6CC3"/>
    <w:rsid w:val="00BC0782"/>
    <w:rsid w:val="00BC1099"/>
    <w:rsid w:val="00BC3235"/>
    <w:rsid w:val="00BC4126"/>
    <w:rsid w:val="00BC5840"/>
    <w:rsid w:val="00BC6C43"/>
    <w:rsid w:val="00BC74A7"/>
    <w:rsid w:val="00BD1448"/>
    <w:rsid w:val="00BD45C4"/>
    <w:rsid w:val="00BD490D"/>
    <w:rsid w:val="00BD6BD2"/>
    <w:rsid w:val="00BD7C38"/>
    <w:rsid w:val="00BE073D"/>
    <w:rsid w:val="00BE1571"/>
    <w:rsid w:val="00BE1605"/>
    <w:rsid w:val="00BE18D8"/>
    <w:rsid w:val="00BE19D9"/>
    <w:rsid w:val="00BE1DF6"/>
    <w:rsid w:val="00BE3563"/>
    <w:rsid w:val="00BF10E6"/>
    <w:rsid w:val="00BF4F7B"/>
    <w:rsid w:val="00BF6B4A"/>
    <w:rsid w:val="00C23DAB"/>
    <w:rsid w:val="00C23F8D"/>
    <w:rsid w:val="00C26EA1"/>
    <w:rsid w:val="00C35680"/>
    <w:rsid w:val="00C37CAD"/>
    <w:rsid w:val="00C5482F"/>
    <w:rsid w:val="00C54BF8"/>
    <w:rsid w:val="00C571C8"/>
    <w:rsid w:val="00C6237F"/>
    <w:rsid w:val="00C62481"/>
    <w:rsid w:val="00C634F3"/>
    <w:rsid w:val="00C6433A"/>
    <w:rsid w:val="00C65732"/>
    <w:rsid w:val="00C670A5"/>
    <w:rsid w:val="00C713D8"/>
    <w:rsid w:val="00C7187D"/>
    <w:rsid w:val="00C739BD"/>
    <w:rsid w:val="00C75312"/>
    <w:rsid w:val="00C75AC9"/>
    <w:rsid w:val="00C75E86"/>
    <w:rsid w:val="00C80099"/>
    <w:rsid w:val="00C82B08"/>
    <w:rsid w:val="00C83BFF"/>
    <w:rsid w:val="00C84B80"/>
    <w:rsid w:val="00C84B98"/>
    <w:rsid w:val="00C86B80"/>
    <w:rsid w:val="00C86DE4"/>
    <w:rsid w:val="00C87AE8"/>
    <w:rsid w:val="00C931D7"/>
    <w:rsid w:val="00C935F4"/>
    <w:rsid w:val="00C94D8C"/>
    <w:rsid w:val="00C9571E"/>
    <w:rsid w:val="00CA6373"/>
    <w:rsid w:val="00CA7E48"/>
    <w:rsid w:val="00CB3E25"/>
    <w:rsid w:val="00CC0720"/>
    <w:rsid w:val="00CC171E"/>
    <w:rsid w:val="00CC6051"/>
    <w:rsid w:val="00CC6B3F"/>
    <w:rsid w:val="00CC6DED"/>
    <w:rsid w:val="00CC79CE"/>
    <w:rsid w:val="00CC7A81"/>
    <w:rsid w:val="00CD29E7"/>
    <w:rsid w:val="00CD3289"/>
    <w:rsid w:val="00CD434E"/>
    <w:rsid w:val="00CD7524"/>
    <w:rsid w:val="00CD79C7"/>
    <w:rsid w:val="00CE2FA1"/>
    <w:rsid w:val="00CE308C"/>
    <w:rsid w:val="00CE389E"/>
    <w:rsid w:val="00CE4AAD"/>
    <w:rsid w:val="00CE603D"/>
    <w:rsid w:val="00CE733A"/>
    <w:rsid w:val="00CF14A7"/>
    <w:rsid w:val="00CF63FB"/>
    <w:rsid w:val="00CF6F22"/>
    <w:rsid w:val="00CF764E"/>
    <w:rsid w:val="00D108EF"/>
    <w:rsid w:val="00D120A3"/>
    <w:rsid w:val="00D143AD"/>
    <w:rsid w:val="00D14FB5"/>
    <w:rsid w:val="00D16695"/>
    <w:rsid w:val="00D2584B"/>
    <w:rsid w:val="00D2662E"/>
    <w:rsid w:val="00D27BFB"/>
    <w:rsid w:val="00D321F6"/>
    <w:rsid w:val="00D344DB"/>
    <w:rsid w:val="00D365AD"/>
    <w:rsid w:val="00D370A3"/>
    <w:rsid w:val="00D37A6C"/>
    <w:rsid w:val="00D37BF7"/>
    <w:rsid w:val="00D42A65"/>
    <w:rsid w:val="00D55693"/>
    <w:rsid w:val="00D55727"/>
    <w:rsid w:val="00D57180"/>
    <w:rsid w:val="00D63D53"/>
    <w:rsid w:val="00D64F91"/>
    <w:rsid w:val="00D67C2C"/>
    <w:rsid w:val="00D71F7B"/>
    <w:rsid w:val="00D778F2"/>
    <w:rsid w:val="00D81276"/>
    <w:rsid w:val="00D8319E"/>
    <w:rsid w:val="00D83450"/>
    <w:rsid w:val="00D85257"/>
    <w:rsid w:val="00D93E7D"/>
    <w:rsid w:val="00D95905"/>
    <w:rsid w:val="00DA0D65"/>
    <w:rsid w:val="00DA4959"/>
    <w:rsid w:val="00DA4E74"/>
    <w:rsid w:val="00DB5F7D"/>
    <w:rsid w:val="00DB62DF"/>
    <w:rsid w:val="00DC6B2C"/>
    <w:rsid w:val="00DD3D62"/>
    <w:rsid w:val="00DD5FD3"/>
    <w:rsid w:val="00DD7022"/>
    <w:rsid w:val="00DE25B1"/>
    <w:rsid w:val="00DE4719"/>
    <w:rsid w:val="00DF17E9"/>
    <w:rsid w:val="00DF1CCD"/>
    <w:rsid w:val="00DF5990"/>
    <w:rsid w:val="00DF6C56"/>
    <w:rsid w:val="00E015DF"/>
    <w:rsid w:val="00E020D3"/>
    <w:rsid w:val="00E05B9D"/>
    <w:rsid w:val="00E05E87"/>
    <w:rsid w:val="00E20F1A"/>
    <w:rsid w:val="00E231D9"/>
    <w:rsid w:val="00E3298E"/>
    <w:rsid w:val="00E32D84"/>
    <w:rsid w:val="00E363AA"/>
    <w:rsid w:val="00E37791"/>
    <w:rsid w:val="00E40AE1"/>
    <w:rsid w:val="00E41181"/>
    <w:rsid w:val="00E42C34"/>
    <w:rsid w:val="00E4336E"/>
    <w:rsid w:val="00E4482F"/>
    <w:rsid w:val="00E4566A"/>
    <w:rsid w:val="00E504D7"/>
    <w:rsid w:val="00E54559"/>
    <w:rsid w:val="00E619AA"/>
    <w:rsid w:val="00E63645"/>
    <w:rsid w:val="00E65EB0"/>
    <w:rsid w:val="00E66666"/>
    <w:rsid w:val="00E76F7D"/>
    <w:rsid w:val="00E80B36"/>
    <w:rsid w:val="00E84164"/>
    <w:rsid w:val="00E879A9"/>
    <w:rsid w:val="00E90EB2"/>
    <w:rsid w:val="00E9113B"/>
    <w:rsid w:val="00E9322B"/>
    <w:rsid w:val="00E94289"/>
    <w:rsid w:val="00EA5986"/>
    <w:rsid w:val="00EA77D7"/>
    <w:rsid w:val="00EB0A81"/>
    <w:rsid w:val="00EB1B6E"/>
    <w:rsid w:val="00EB656D"/>
    <w:rsid w:val="00EC17E1"/>
    <w:rsid w:val="00EC610C"/>
    <w:rsid w:val="00ED6BD7"/>
    <w:rsid w:val="00ED72AD"/>
    <w:rsid w:val="00ED7BE4"/>
    <w:rsid w:val="00EE0401"/>
    <w:rsid w:val="00EE1B68"/>
    <w:rsid w:val="00EE1EA0"/>
    <w:rsid w:val="00EE2228"/>
    <w:rsid w:val="00EE4F68"/>
    <w:rsid w:val="00EE6B20"/>
    <w:rsid w:val="00EF1FFE"/>
    <w:rsid w:val="00EF2D94"/>
    <w:rsid w:val="00EF3E9E"/>
    <w:rsid w:val="00EF50E8"/>
    <w:rsid w:val="00F0459D"/>
    <w:rsid w:val="00F04E5E"/>
    <w:rsid w:val="00F12961"/>
    <w:rsid w:val="00F13294"/>
    <w:rsid w:val="00F1570C"/>
    <w:rsid w:val="00F17632"/>
    <w:rsid w:val="00F20F8E"/>
    <w:rsid w:val="00F21CE1"/>
    <w:rsid w:val="00F22046"/>
    <w:rsid w:val="00F22736"/>
    <w:rsid w:val="00F24EE9"/>
    <w:rsid w:val="00F317FB"/>
    <w:rsid w:val="00F34F36"/>
    <w:rsid w:val="00F369A5"/>
    <w:rsid w:val="00F36B1B"/>
    <w:rsid w:val="00F402A8"/>
    <w:rsid w:val="00F4426C"/>
    <w:rsid w:val="00F453A4"/>
    <w:rsid w:val="00F455C2"/>
    <w:rsid w:val="00F47C9B"/>
    <w:rsid w:val="00F531E2"/>
    <w:rsid w:val="00F549DF"/>
    <w:rsid w:val="00F5576C"/>
    <w:rsid w:val="00F56F34"/>
    <w:rsid w:val="00F61E36"/>
    <w:rsid w:val="00F62469"/>
    <w:rsid w:val="00F64E02"/>
    <w:rsid w:val="00F66257"/>
    <w:rsid w:val="00F679DA"/>
    <w:rsid w:val="00F7212E"/>
    <w:rsid w:val="00F72FAD"/>
    <w:rsid w:val="00F81E6A"/>
    <w:rsid w:val="00F82169"/>
    <w:rsid w:val="00F82474"/>
    <w:rsid w:val="00F86DB1"/>
    <w:rsid w:val="00F9080D"/>
    <w:rsid w:val="00F919A4"/>
    <w:rsid w:val="00F96AE7"/>
    <w:rsid w:val="00FA0EA8"/>
    <w:rsid w:val="00FB0475"/>
    <w:rsid w:val="00FB3D43"/>
    <w:rsid w:val="00FB735F"/>
    <w:rsid w:val="00FC1FDA"/>
    <w:rsid w:val="00FC3DCD"/>
    <w:rsid w:val="00FD0908"/>
    <w:rsid w:val="00FD097B"/>
    <w:rsid w:val="00FD334C"/>
    <w:rsid w:val="00FE1C83"/>
    <w:rsid w:val="00FE6CF3"/>
    <w:rsid w:val="00FE73B4"/>
    <w:rsid w:val="00FF0DC0"/>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uiPriority w:val="99"/>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Normal (Web)"/>
    <w:basedOn w:val="a"/>
    <w:rsid w:val="00254FCA"/>
    <w:pPr>
      <w:spacing w:before="100" w:beforeAutospacing="1" w:after="100" w:afterAutospacing="1"/>
      <w:jc w:val="both"/>
    </w:pPr>
  </w:style>
  <w:style w:type="character" w:customStyle="1" w:styleId="1">
    <w:name w:val="Основной текст Знак1"/>
    <w:basedOn w:val="a0"/>
    <w:link w:val="10"/>
    <w:uiPriority w:val="99"/>
    <w:locked/>
    <w:rsid w:val="006C4A65"/>
    <w:rPr>
      <w:sz w:val="23"/>
      <w:szCs w:val="23"/>
      <w:shd w:val="clear" w:color="auto" w:fill="FFFFFF"/>
    </w:rPr>
  </w:style>
  <w:style w:type="paragraph" w:customStyle="1" w:styleId="10">
    <w:name w:val="Колонтитул1"/>
    <w:basedOn w:val="a"/>
    <w:link w:val="1"/>
    <w:uiPriority w:val="99"/>
    <w:rsid w:val="006C4A65"/>
    <w:pPr>
      <w:widowControl w:val="0"/>
      <w:shd w:val="clear" w:color="auto" w:fill="FFFFFF"/>
      <w:spacing w:line="240" w:lineRule="atLeast"/>
    </w:pPr>
    <w:rPr>
      <w:sz w:val="23"/>
      <w:szCs w:val="23"/>
    </w:rPr>
  </w:style>
  <w:style w:type="character" w:customStyle="1" w:styleId="ad">
    <w:name w:val="Текст Знак"/>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6C4A6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30825-1DE5-4992-82BB-0248484C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4</Pages>
  <Words>2142</Words>
  <Characters>12214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21</cp:revision>
  <cp:lastPrinted>2017-11-20T07:24:00Z</cp:lastPrinted>
  <dcterms:created xsi:type="dcterms:W3CDTF">2017-11-04T07:23:00Z</dcterms:created>
  <dcterms:modified xsi:type="dcterms:W3CDTF">2017-11-21T06:59:00Z</dcterms:modified>
</cp:coreProperties>
</file>