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070C9" w:rsidRPr="000A231B" w:rsidTr="00F070C9">
        <w:trPr>
          <w:trHeight w:val="259"/>
        </w:trPr>
        <w:tc>
          <w:tcPr>
            <w:tcW w:w="3969" w:type="dxa"/>
            <w:hideMark/>
          </w:tcPr>
          <w:p w:rsidR="00F070C9" w:rsidRPr="000A231B" w:rsidRDefault="00F070C9" w:rsidP="000A2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231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A2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A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070C9" w:rsidRPr="000A231B" w:rsidTr="00F070C9">
        <w:tc>
          <w:tcPr>
            <w:tcW w:w="3969" w:type="dxa"/>
            <w:hideMark/>
          </w:tcPr>
          <w:p w:rsidR="00F070C9" w:rsidRPr="000A231B" w:rsidRDefault="00F070C9" w:rsidP="000A23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070C9" w:rsidRPr="000A231B" w:rsidTr="00F070C9">
        <w:tc>
          <w:tcPr>
            <w:tcW w:w="3969" w:type="dxa"/>
            <w:hideMark/>
          </w:tcPr>
          <w:p w:rsidR="00F070C9" w:rsidRPr="000A231B" w:rsidRDefault="00F070C9" w:rsidP="000A2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A231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A23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A23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A23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A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070C9" w:rsidRPr="000A231B" w:rsidRDefault="00F070C9" w:rsidP="000A231B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070C9" w:rsidRPr="000A231B" w:rsidTr="00F070C9">
        <w:trPr>
          <w:trHeight w:val="342"/>
        </w:trPr>
        <w:tc>
          <w:tcPr>
            <w:tcW w:w="3888" w:type="dxa"/>
          </w:tcPr>
          <w:p w:rsidR="00F070C9" w:rsidRPr="000A231B" w:rsidRDefault="00F070C9" w:rsidP="000A231B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70C9" w:rsidRPr="000A231B" w:rsidRDefault="00F070C9" w:rsidP="000A23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070C9" w:rsidRPr="000A231B" w:rsidRDefault="00F070C9" w:rsidP="000A23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31B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070C9" w:rsidRPr="000A231B" w:rsidRDefault="00F070C9" w:rsidP="000A23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31B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070C9" w:rsidRPr="000A231B" w:rsidRDefault="00F070C9" w:rsidP="000A23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A231B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A231B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070C9" w:rsidRPr="000A231B" w:rsidRDefault="00F070C9" w:rsidP="000A23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31B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A231B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A231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A231B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A231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A231B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A23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231B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070C9" w:rsidRPr="000A231B" w:rsidRDefault="009316B4" w:rsidP="000A23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316B4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9316B4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F070C9" w:rsidRPr="000A231B" w:rsidRDefault="00F070C9" w:rsidP="000A23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31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A231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A231B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070C9" w:rsidRPr="000A231B" w:rsidRDefault="000A231B" w:rsidP="000A23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оставлении заявления без рассмотрения</w:t>
      </w:r>
    </w:p>
    <w:p w:rsidR="00F070C9" w:rsidRPr="000A231B" w:rsidRDefault="00F070C9" w:rsidP="000A23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070C9" w:rsidRPr="000A231B" w:rsidTr="00F070C9">
        <w:trPr>
          <w:trHeight w:val="259"/>
        </w:trPr>
        <w:tc>
          <w:tcPr>
            <w:tcW w:w="4956" w:type="dxa"/>
            <w:gridSpan w:val="7"/>
            <w:hideMark/>
          </w:tcPr>
          <w:p w:rsidR="00F070C9" w:rsidRPr="000A231B" w:rsidRDefault="00F070C9" w:rsidP="000A2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A23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0A23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0A23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A2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0A23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декабря  </w:t>
            </w:r>
            <w:r w:rsidRPr="000A23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A2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A23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F070C9" w:rsidRPr="000A231B" w:rsidRDefault="00F070C9" w:rsidP="000A23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A23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0A23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A23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151/17</w:t>
            </w:r>
            <w:r w:rsidRPr="000A23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070C9" w:rsidRPr="000A231B" w:rsidTr="00F070C9">
        <w:tc>
          <w:tcPr>
            <w:tcW w:w="1200" w:type="dxa"/>
          </w:tcPr>
          <w:p w:rsidR="00F070C9" w:rsidRPr="000A231B" w:rsidRDefault="00F070C9" w:rsidP="000A23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070C9" w:rsidRPr="000A231B" w:rsidRDefault="00F070C9" w:rsidP="000A23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070C9" w:rsidRPr="000A231B" w:rsidRDefault="00F070C9" w:rsidP="000A23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070C9" w:rsidRPr="000A231B" w:rsidRDefault="00F070C9" w:rsidP="000A231B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070C9" w:rsidRPr="000A231B" w:rsidRDefault="00F070C9" w:rsidP="000A23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0C9" w:rsidRPr="000A231B" w:rsidTr="00F070C9">
        <w:tc>
          <w:tcPr>
            <w:tcW w:w="1987" w:type="dxa"/>
            <w:gridSpan w:val="2"/>
            <w:hideMark/>
          </w:tcPr>
          <w:p w:rsidR="00F070C9" w:rsidRPr="000A231B" w:rsidRDefault="00F070C9" w:rsidP="000A2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070C9" w:rsidRPr="000A231B" w:rsidRDefault="00F070C9" w:rsidP="000A23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070C9" w:rsidRPr="000A231B" w:rsidRDefault="00F070C9" w:rsidP="000A231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070C9" w:rsidRPr="000A231B" w:rsidRDefault="00F070C9" w:rsidP="000A231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070C9" w:rsidRPr="000A231B" w:rsidRDefault="00F070C9" w:rsidP="000A23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0C9" w:rsidRPr="000A231B" w:rsidTr="00F070C9">
        <w:trPr>
          <w:trHeight w:val="80"/>
        </w:trPr>
        <w:tc>
          <w:tcPr>
            <w:tcW w:w="1200" w:type="dxa"/>
          </w:tcPr>
          <w:p w:rsidR="00F070C9" w:rsidRPr="000A231B" w:rsidRDefault="00F070C9" w:rsidP="000A23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070C9" w:rsidRPr="000A231B" w:rsidRDefault="00F070C9" w:rsidP="000A23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070C9" w:rsidRPr="000A231B" w:rsidRDefault="00F070C9" w:rsidP="000A23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070C9" w:rsidRPr="000A231B" w:rsidRDefault="00F070C9" w:rsidP="000A23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070C9" w:rsidRPr="000A231B" w:rsidRDefault="00F070C9" w:rsidP="000A23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0C9" w:rsidRPr="000A231B" w:rsidTr="00F070C9">
        <w:tc>
          <w:tcPr>
            <w:tcW w:w="1200" w:type="dxa"/>
          </w:tcPr>
          <w:p w:rsidR="00F070C9" w:rsidRPr="000A231B" w:rsidRDefault="00F070C9" w:rsidP="000A23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070C9" w:rsidRPr="000A231B" w:rsidRDefault="00F070C9" w:rsidP="000A23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070C9" w:rsidRPr="000A231B" w:rsidRDefault="00F070C9" w:rsidP="000A23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070C9" w:rsidRPr="000A231B" w:rsidRDefault="00F070C9" w:rsidP="000A23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070C9" w:rsidRPr="000A231B" w:rsidRDefault="00F070C9" w:rsidP="000A23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070C9" w:rsidRPr="000A231B" w:rsidRDefault="00F070C9" w:rsidP="000A2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31B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0A231B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0A231B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заявление  межрайонного </w:t>
      </w:r>
      <w:r w:rsidRPr="000A231B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«</w:t>
      </w:r>
      <w:proofErr w:type="spellStart"/>
      <w:r w:rsidRPr="000A231B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0A231B">
        <w:rPr>
          <w:rFonts w:ascii="Times New Roman" w:hAnsi="Times New Roman" w:cs="Times New Roman"/>
          <w:sz w:val="24"/>
          <w:szCs w:val="24"/>
        </w:rPr>
        <w:t>» о выдаче исполнительного листа на принудительное  исполнение мирового соглашения  в рамках производства по делу № 151/17-12 по исковому заявлению межрайонного государственного унитарного предприятия «</w:t>
      </w:r>
      <w:proofErr w:type="spellStart"/>
      <w:r w:rsidRPr="000A231B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0A231B">
        <w:rPr>
          <w:rFonts w:ascii="Times New Roman" w:hAnsi="Times New Roman" w:cs="Times New Roman"/>
          <w:sz w:val="24"/>
          <w:szCs w:val="24"/>
        </w:rPr>
        <w:t>» (г. Тирасполь,                            ул. Шутова, д. 3) к обществу с ограниченной ответственностью «Казус» (г. Тирасполь</w:t>
      </w:r>
      <w:proofErr w:type="gramEnd"/>
      <w:r w:rsidRPr="000A231B">
        <w:rPr>
          <w:rFonts w:ascii="Times New Roman" w:hAnsi="Times New Roman" w:cs="Times New Roman"/>
          <w:sz w:val="24"/>
          <w:szCs w:val="24"/>
        </w:rPr>
        <w:t xml:space="preserve">,                     ул. Ленина, </w:t>
      </w:r>
      <w:r w:rsidR="003E428F">
        <w:rPr>
          <w:rFonts w:ascii="Times New Roman" w:hAnsi="Times New Roman" w:cs="Times New Roman"/>
          <w:sz w:val="24"/>
          <w:szCs w:val="24"/>
        </w:rPr>
        <w:t xml:space="preserve">д. </w:t>
      </w:r>
      <w:r w:rsidRPr="000A231B">
        <w:rPr>
          <w:rFonts w:ascii="Times New Roman" w:hAnsi="Times New Roman" w:cs="Times New Roman"/>
          <w:sz w:val="24"/>
          <w:szCs w:val="24"/>
        </w:rPr>
        <w:t>55) о взыскании задолженности и пени за отпущенную тепловую энергию, при участии представителей:</w:t>
      </w:r>
    </w:p>
    <w:p w:rsidR="00F070C9" w:rsidRPr="000A231B" w:rsidRDefault="00F070C9" w:rsidP="000A2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31B">
        <w:rPr>
          <w:rFonts w:ascii="Times New Roman" w:hAnsi="Times New Roman" w:cs="Times New Roman"/>
          <w:sz w:val="24"/>
          <w:szCs w:val="24"/>
        </w:rPr>
        <w:t xml:space="preserve">ответчика – </w:t>
      </w:r>
      <w:proofErr w:type="spellStart"/>
      <w:r w:rsidRPr="000A231B">
        <w:rPr>
          <w:rFonts w:ascii="Times New Roman" w:hAnsi="Times New Roman" w:cs="Times New Roman"/>
          <w:sz w:val="24"/>
          <w:szCs w:val="24"/>
        </w:rPr>
        <w:t>Касай</w:t>
      </w:r>
      <w:proofErr w:type="spellEnd"/>
      <w:r w:rsidRPr="000A231B">
        <w:rPr>
          <w:rFonts w:ascii="Times New Roman" w:hAnsi="Times New Roman" w:cs="Times New Roman"/>
          <w:sz w:val="24"/>
          <w:szCs w:val="24"/>
        </w:rPr>
        <w:t xml:space="preserve"> Ю.Г. по доверенности от 20 марта 2017 года,</w:t>
      </w:r>
    </w:p>
    <w:p w:rsidR="00F070C9" w:rsidRPr="000A231B" w:rsidRDefault="00F070C9" w:rsidP="000A23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0C9" w:rsidRPr="000A231B" w:rsidRDefault="00F070C9" w:rsidP="000A23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23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F070C9" w:rsidRPr="000A231B" w:rsidRDefault="00F070C9" w:rsidP="000A23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70C9" w:rsidRPr="000A231B" w:rsidRDefault="00F070C9" w:rsidP="000A23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1B">
        <w:rPr>
          <w:rFonts w:ascii="Times New Roman" w:hAnsi="Times New Roman" w:cs="Times New Roman"/>
          <w:sz w:val="24"/>
          <w:szCs w:val="24"/>
        </w:rPr>
        <w:t>межрайонное государственное унитарное предприятие «</w:t>
      </w:r>
      <w:proofErr w:type="spellStart"/>
      <w:r w:rsidRPr="000A231B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0A231B">
        <w:rPr>
          <w:rFonts w:ascii="Times New Roman" w:hAnsi="Times New Roman" w:cs="Times New Roman"/>
          <w:sz w:val="24"/>
          <w:szCs w:val="24"/>
        </w:rPr>
        <w:t>» (далее – истец, МГУП «</w:t>
      </w:r>
      <w:proofErr w:type="spellStart"/>
      <w:r w:rsidRPr="000A231B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0A231B">
        <w:rPr>
          <w:rFonts w:ascii="Times New Roman" w:hAnsi="Times New Roman" w:cs="Times New Roman"/>
          <w:sz w:val="24"/>
          <w:szCs w:val="24"/>
        </w:rPr>
        <w:t>») обратилось в Арбитражный суд с иском к обществу с ограниченной ответственностью «Казус» (далее – ответчик, ООО «Казус») о взыскании задолженности и пени за отпущенную тепловую энергию в сумме 4984,80 рублей ПМР, пени в сумме 312,74 рублей ПМР.</w:t>
      </w:r>
    </w:p>
    <w:p w:rsidR="00F070C9" w:rsidRPr="000A231B" w:rsidRDefault="00F070C9" w:rsidP="000A23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1B">
        <w:rPr>
          <w:rFonts w:ascii="Times New Roman" w:hAnsi="Times New Roman" w:cs="Times New Roman"/>
          <w:sz w:val="24"/>
          <w:szCs w:val="24"/>
        </w:rPr>
        <w:t>Определением Арбитражного суда от 28 марта 2017 года утверждено мировое соглашение между МГУП «</w:t>
      </w:r>
      <w:proofErr w:type="spellStart"/>
      <w:r w:rsidRPr="000A231B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0A231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0A231B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0A231B">
        <w:rPr>
          <w:rFonts w:ascii="Times New Roman" w:hAnsi="Times New Roman" w:cs="Times New Roman"/>
          <w:sz w:val="24"/>
          <w:szCs w:val="24"/>
        </w:rPr>
        <w:t xml:space="preserve"> «Казус», заключенное 24 марта 2017 года.</w:t>
      </w:r>
    </w:p>
    <w:p w:rsidR="0047637E" w:rsidRPr="000A231B" w:rsidRDefault="00F070C9" w:rsidP="000A23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31B">
        <w:rPr>
          <w:rFonts w:ascii="Times New Roman" w:hAnsi="Times New Roman" w:cs="Times New Roman"/>
          <w:sz w:val="24"/>
          <w:szCs w:val="24"/>
        </w:rPr>
        <w:t>Определением Арбитражного суда от 13 ноября 2019 года принято заявление МГУП «</w:t>
      </w:r>
      <w:proofErr w:type="spellStart"/>
      <w:r w:rsidRPr="000A231B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0A231B">
        <w:rPr>
          <w:rFonts w:ascii="Times New Roman" w:hAnsi="Times New Roman" w:cs="Times New Roman"/>
          <w:sz w:val="24"/>
          <w:szCs w:val="24"/>
        </w:rPr>
        <w:t xml:space="preserve">» о выдаче исполнительного листа на принудительное исполнение мирового соглашения. </w:t>
      </w:r>
      <w:r w:rsidR="0047637E" w:rsidRPr="000A231B">
        <w:rPr>
          <w:rFonts w:ascii="Times New Roman" w:hAnsi="Times New Roman" w:cs="Times New Roman"/>
          <w:sz w:val="24"/>
          <w:szCs w:val="24"/>
        </w:rPr>
        <w:t xml:space="preserve">Рассмотрение дела откладывалось на 5 декабря 2019 года. </w:t>
      </w:r>
    </w:p>
    <w:p w:rsidR="00F070C9" w:rsidRPr="000A231B" w:rsidRDefault="00F070C9" w:rsidP="000A231B">
      <w:pPr>
        <w:tabs>
          <w:tab w:val="left" w:pos="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A231B">
        <w:rPr>
          <w:rStyle w:val="FontStyle14"/>
          <w:sz w:val="24"/>
          <w:szCs w:val="24"/>
        </w:rPr>
        <w:t xml:space="preserve">В назначенную дату и время проведения судебного разбирательства по делу представитель </w:t>
      </w:r>
      <w:r w:rsidR="0047637E" w:rsidRPr="000A231B">
        <w:rPr>
          <w:rStyle w:val="FontStyle14"/>
          <w:sz w:val="24"/>
          <w:szCs w:val="24"/>
        </w:rPr>
        <w:t>МГУП «</w:t>
      </w:r>
      <w:proofErr w:type="spellStart"/>
      <w:r w:rsidR="0047637E" w:rsidRPr="000A231B">
        <w:rPr>
          <w:rStyle w:val="FontStyle14"/>
          <w:sz w:val="24"/>
          <w:szCs w:val="24"/>
        </w:rPr>
        <w:t>Тирастеплоэнерго</w:t>
      </w:r>
      <w:proofErr w:type="spellEnd"/>
      <w:r w:rsidR="0047637E" w:rsidRPr="000A231B">
        <w:rPr>
          <w:rStyle w:val="FontStyle14"/>
          <w:sz w:val="24"/>
          <w:szCs w:val="24"/>
        </w:rPr>
        <w:t xml:space="preserve">» </w:t>
      </w:r>
      <w:r w:rsidRPr="000A231B">
        <w:rPr>
          <w:rStyle w:val="FontStyle14"/>
          <w:sz w:val="24"/>
          <w:szCs w:val="24"/>
        </w:rPr>
        <w:t xml:space="preserve"> не явился. </w:t>
      </w:r>
    </w:p>
    <w:p w:rsidR="00F070C9" w:rsidRPr="000A231B" w:rsidRDefault="00F070C9" w:rsidP="000A23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A231B">
        <w:rPr>
          <w:rStyle w:val="FontStyle14"/>
          <w:sz w:val="24"/>
          <w:szCs w:val="24"/>
        </w:rPr>
        <w:t xml:space="preserve">В порядке пункта 1 статьи 102-1 Арбитражного процессуального кодекса Приднестровской Молдавской Республики  (далее - АПК ПМР)  стороны </w:t>
      </w:r>
      <w:r w:rsidR="003E428F">
        <w:rPr>
          <w:rStyle w:val="FontStyle14"/>
          <w:sz w:val="24"/>
          <w:szCs w:val="24"/>
        </w:rPr>
        <w:t xml:space="preserve">были </w:t>
      </w:r>
      <w:r w:rsidRPr="000A231B">
        <w:rPr>
          <w:rStyle w:val="FontStyle14"/>
          <w:sz w:val="24"/>
          <w:szCs w:val="24"/>
        </w:rPr>
        <w:t>извещены о времени и месте судебного разбирательства путем направления им копий определен</w:t>
      </w:r>
      <w:r w:rsidR="0047637E" w:rsidRPr="000A231B">
        <w:rPr>
          <w:rStyle w:val="FontStyle14"/>
          <w:sz w:val="24"/>
          <w:szCs w:val="24"/>
        </w:rPr>
        <w:t>ия Арбитражного суда о назначении судебного заседания</w:t>
      </w:r>
      <w:r w:rsidRPr="000A231B">
        <w:rPr>
          <w:rFonts w:ascii="Times New Roman" w:hAnsi="Times New Roman" w:cs="Times New Roman"/>
          <w:bCs/>
          <w:sz w:val="24"/>
          <w:szCs w:val="24"/>
        </w:rPr>
        <w:t xml:space="preserve">, о чем свидетельствуют почтовые извещения № </w:t>
      </w:r>
      <w:r w:rsidR="00A92B97" w:rsidRPr="000A231B">
        <w:rPr>
          <w:rFonts w:ascii="Times New Roman" w:hAnsi="Times New Roman" w:cs="Times New Roman"/>
          <w:bCs/>
          <w:sz w:val="24"/>
          <w:szCs w:val="24"/>
        </w:rPr>
        <w:t>5/77, 5/80 от 13 ноября 2019 года.</w:t>
      </w:r>
      <w:proofErr w:type="gramEnd"/>
      <w:r w:rsidR="00A92B97" w:rsidRPr="000A23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231B">
        <w:rPr>
          <w:rFonts w:ascii="Times New Roman" w:hAnsi="Times New Roman" w:cs="Times New Roman"/>
          <w:bCs/>
          <w:sz w:val="24"/>
          <w:szCs w:val="24"/>
        </w:rPr>
        <w:t>Также факт надлежащего извещения сторон по делу подтверждается участием представителей в преды</w:t>
      </w:r>
      <w:r w:rsidR="00A92B97" w:rsidRPr="000A231B">
        <w:rPr>
          <w:rFonts w:ascii="Times New Roman" w:hAnsi="Times New Roman" w:cs="Times New Roman"/>
          <w:bCs/>
          <w:sz w:val="24"/>
          <w:szCs w:val="24"/>
        </w:rPr>
        <w:t xml:space="preserve">дущем </w:t>
      </w:r>
      <w:r w:rsidRPr="000A231B">
        <w:rPr>
          <w:rFonts w:ascii="Times New Roman" w:hAnsi="Times New Roman" w:cs="Times New Roman"/>
          <w:bCs/>
          <w:sz w:val="24"/>
          <w:szCs w:val="24"/>
        </w:rPr>
        <w:t xml:space="preserve"> судебн</w:t>
      </w:r>
      <w:r w:rsidR="00A92B97" w:rsidRPr="000A231B">
        <w:rPr>
          <w:rFonts w:ascii="Times New Roman" w:hAnsi="Times New Roman" w:cs="Times New Roman"/>
          <w:bCs/>
          <w:sz w:val="24"/>
          <w:szCs w:val="24"/>
        </w:rPr>
        <w:t>ом</w:t>
      </w:r>
      <w:r w:rsidRPr="000A231B">
        <w:rPr>
          <w:rFonts w:ascii="Times New Roman" w:hAnsi="Times New Roman" w:cs="Times New Roman"/>
          <w:bCs/>
          <w:sz w:val="24"/>
          <w:szCs w:val="24"/>
        </w:rPr>
        <w:t xml:space="preserve"> заседани</w:t>
      </w:r>
      <w:r w:rsidR="00A92B97" w:rsidRPr="000A231B">
        <w:rPr>
          <w:rFonts w:ascii="Times New Roman" w:hAnsi="Times New Roman" w:cs="Times New Roman"/>
          <w:bCs/>
          <w:sz w:val="24"/>
          <w:szCs w:val="24"/>
        </w:rPr>
        <w:t>и</w:t>
      </w:r>
      <w:r w:rsidRPr="000A231B">
        <w:rPr>
          <w:rFonts w:ascii="Times New Roman" w:hAnsi="Times New Roman" w:cs="Times New Roman"/>
          <w:bCs/>
          <w:sz w:val="24"/>
          <w:szCs w:val="24"/>
        </w:rPr>
        <w:t>, о чем сделан</w:t>
      </w:r>
      <w:r w:rsidR="00A92B97" w:rsidRPr="000A231B">
        <w:rPr>
          <w:rFonts w:ascii="Times New Roman" w:hAnsi="Times New Roman" w:cs="Times New Roman"/>
          <w:bCs/>
          <w:sz w:val="24"/>
          <w:szCs w:val="24"/>
        </w:rPr>
        <w:t>а</w:t>
      </w:r>
      <w:r w:rsidRPr="000A231B">
        <w:rPr>
          <w:rFonts w:ascii="Times New Roman" w:hAnsi="Times New Roman" w:cs="Times New Roman"/>
          <w:bCs/>
          <w:sz w:val="24"/>
          <w:szCs w:val="24"/>
        </w:rPr>
        <w:t xml:space="preserve"> отметк</w:t>
      </w:r>
      <w:r w:rsidR="00A92B97" w:rsidRPr="000A231B">
        <w:rPr>
          <w:rFonts w:ascii="Times New Roman" w:hAnsi="Times New Roman" w:cs="Times New Roman"/>
          <w:bCs/>
          <w:sz w:val="24"/>
          <w:szCs w:val="24"/>
        </w:rPr>
        <w:t>а</w:t>
      </w:r>
      <w:r w:rsidRPr="000A231B">
        <w:rPr>
          <w:rFonts w:ascii="Times New Roman" w:hAnsi="Times New Roman" w:cs="Times New Roman"/>
          <w:bCs/>
          <w:sz w:val="24"/>
          <w:szCs w:val="24"/>
        </w:rPr>
        <w:t xml:space="preserve"> в протоколе судебного заседания. </w:t>
      </w:r>
      <w:r w:rsidRPr="000A231B">
        <w:rPr>
          <w:rFonts w:ascii="Times New Roman" w:hAnsi="Times New Roman" w:cs="Times New Roman"/>
          <w:sz w:val="24"/>
          <w:szCs w:val="24"/>
        </w:rPr>
        <w:t xml:space="preserve">Кроме того, сведения о времени и месте проведения процесса по рассмотрению </w:t>
      </w:r>
      <w:r w:rsidR="00A92B97" w:rsidRPr="000A231B">
        <w:rPr>
          <w:rFonts w:ascii="Times New Roman" w:hAnsi="Times New Roman" w:cs="Times New Roman"/>
          <w:sz w:val="24"/>
          <w:szCs w:val="24"/>
        </w:rPr>
        <w:t>заявления МГУП «</w:t>
      </w:r>
      <w:proofErr w:type="spellStart"/>
      <w:r w:rsidR="00A92B97" w:rsidRPr="000A231B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="00A92B97" w:rsidRPr="000A231B">
        <w:rPr>
          <w:rFonts w:ascii="Times New Roman" w:hAnsi="Times New Roman" w:cs="Times New Roman"/>
          <w:sz w:val="24"/>
          <w:szCs w:val="24"/>
        </w:rPr>
        <w:t xml:space="preserve">» </w:t>
      </w:r>
      <w:r w:rsidRPr="000A231B">
        <w:rPr>
          <w:rFonts w:ascii="Times New Roman" w:hAnsi="Times New Roman" w:cs="Times New Roman"/>
          <w:sz w:val="24"/>
          <w:szCs w:val="24"/>
        </w:rPr>
        <w:t xml:space="preserve"> размещены на официальном сайте Арбитражного суда в порядке части второй пункта 1 статьи 102-1 АПК ПМР в разделе «Календарь судебных заседаний».</w:t>
      </w:r>
    </w:p>
    <w:p w:rsidR="00A92B97" w:rsidRPr="000A231B" w:rsidRDefault="00A92B97" w:rsidP="000A23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 даты судебного заседания  поступило ходатайство  от 4 декабря 2019 года № 01-11/2963и в котором МГУП «</w:t>
      </w:r>
      <w:proofErr w:type="spellStart"/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Тирастеплоэнерго</w:t>
      </w:r>
      <w:proofErr w:type="spellEnd"/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просит отложить судебное заседание ввиду того, что  представитель Литвиненко Л.Н. н</w:t>
      </w:r>
      <w:r w:rsidR="003E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аходит</w:t>
      </w:r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</w:t>
      </w:r>
      <w:proofErr w:type="gramStart"/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больничном. </w:t>
      </w:r>
    </w:p>
    <w:p w:rsidR="00A92B97" w:rsidRPr="000A231B" w:rsidRDefault="00A92B97" w:rsidP="000A2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Рассмотрев данное </w:t>
      </w:r>
      <w:proofErr w:type="gramStart"/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ходатайство</w:t>
      </w:r>
      <w:proofErr w:type="gramEnd"/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Арбитражный суд приходит к выводу о том, что таковое </w:t>
      </w:r>
      <w:r w:rsidR="008070DE"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</w:t>
      </w:r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подлежит удовлетворению</w:t>
      </w:r>
      <w:r w:rsidR="008070DE"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 как в материалы дела не представлено  доказательств,</w:t>
      </w:r>
      <w:r w:rsidR="008070DE" w:rsidRPr="000A231B">
        <w:rPr>
          <w:rFonts w:ascii="Times New Roman" w:eastAsia="Times New Roman" w:hAnsi="Times New Roman" w:cs="Times New Roman"/>
          <w:sz w:val="24"/>
          <w:szCs w:val="24"/>
        </w:rPr>
        <w:t xml:space="preserve"> подтверждающих уважительность причин неявки МГУП «</w:t>
      </w:r>
      <w:proofErr w:type="spellStart"/>
      <w:r w:rsidR="008070DE" w:rsidRPr="000A231B">
        <w:rPr>
          <w:rFonts w:ascii="Times New Roman" w:eastAsia="Times New Roman" w:hAnsi="Times New Roman" w:cs="Times New Roman"/>
          <w:sz w:val="24"/>
          <w:szCs w:val="24"/>
        </w:rPr>
        <w:t>Тирастеплоэнерго</w:t>
      </w:r>
      <w:proofErr w:type="spellEnd"/>
      <w:r w:rsidR="008070DE" w:rsidRPr="000A231B">
        <w:rPr>
          <w:rFonts w:ascii="Times New Roman" w:eastAsia="Times New Roman" w:hAnsi="Times New Roman" w:cs="Times New Roman"/>
          <w:sz w:val="24"/>
          <w:szCs w:val="24"/>
        </w:rPr>
        <w:t xml:space="preserve">» в судебное заседание. </w:t>
      </w:r>
    </w:p>
    <w:p w:rsidR="008070DE" w:rsidRPr="000A231B" w:rsidRDefault="008070DE" w:rsidP="000A231B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A231B">
        <w:rPr>
          <w:rFonts w:ascii="Times New Roman" w:eastAsia="Times New Roman" w:hAnsi="Times New Roman" w:cs="Times New Roman"/>
          <w:sz w:val="24"/>
          <w:szCs w:val="24"/>
        </w:rPr>
        <w:t xml:space="preserve">Кроме того, </w:t>
      </w:r>
      <w:r w:rsidRPr="000A231B">
        <w:rPr>
          <w:rFonts w:ascii="Times New Roman" w:hAnsi="Times New Roman" w:cs="Times New Roman"/>
          <w:color w:val="000000"/>
          <w:sz w:val="24"/>
          <w:szCs w:val="24"/>
        </w:rPr>
        <w:t>следуя положениям пункта 4 Разъяснения Пленума Арбитражного суда от 22 мая 2009 года «О применении норм Арбитражного процессуального кодекса Приднестровской Молдавской Республики об отложении судебного разбирательства (статья 109) и соблюдения процессуальных сроков (статья 103)» Арбитражный суд приходит к выводу, что МГУП «</w:t>
      </w:r>
      <w:proofErr w:type="spellStart"/>
      <w:r w:rsidRPr="000A231B">
        <w:rPr>
          <w:rFonts w:ascii="Times New Roman" w:hAnsi="Times New Roman" w:cs="Times New Roman"/>
          <w:color w:val="000000"/>
          <w:sz w:val="24"/>
          <w:szCs w:val="24"/>
        </w:rPr>
        <w:t>Тирастеплоэнерго</w:t>
      </w:r>
      <w:proofErr w:type="spellEnd"/>
      <w:r w:rsidRPr="000A231B">
        <w:rPr>
          <w:rFonts w:ascii="Times New Roman" w:hAnsi="Times New Roman" w:cs="Times New Roman"/>
          <w:color w:val="000000"/>
          <w:sz w:val="24"/>
          <w:szCs w:val="24"/>
        </w:rPr>
        <w:t>» не представил  доказательства, подтверждающие  невозможность замены представителя, при невозможности явиться в судебное заседание Литвиненко Л.Н.</w:t>
      </w:r>
      <w:proofErr w:type="gramEnd"/>
      <w:r w:rsidRPr="000A231B">
        <w:rPr>
          <w:rFonts w:ascii="Times New Roman" w:hAnsi="Times New Roman" w:cs="Times New Roman"/>
          <w:color w:val="000000"/>
          <w:sz w:val="24"/>
          <w:szCs w:val="24"/>
        </w:rPr>
        <w:t xml:space="preserve">  В связи с чем,  основания для отложения судебного заседания отсутствуют. </w:t>
      </w:r>
    </w:p>
    <w:p w:rsidR="008070DE" w:rsidRPr="000A231B" w:rsidRDefault="008070DE" w:rsidP="000A23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принципом состязательности сторон, закрепленном в статье 7 АПК ПМР лица, участвующие в деле, несут риск наступления последствий совершения или </w:t>
      </w:r>
      <w:proofErr w:type="spellStart"/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несовершения</w:t>
      </w:r>
      <w:proofErr w:type="spellEnd"/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ими процессуальных действий. МГУП «</w:t>
      </w:r>
      <w:proofErr w:type="spellStart"/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Тирастеплоэнерго</w:t>
      </w:r>
      <w:proofErr w:type="spellEnd"/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0A231B">
        <w:rPr>
          <w:rFonts w:ascii="Times New Roman" w:hAnsi="Times New Roman" w:cs="Times New Roman"/>
          <w:sz w:val="24"/>
          <w:szCs w:val="24"/>
        </w:rPr>
        <w:t xml:space="preserve"> </w:t>
      </w:r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несет риск наступления последствий вследствие неявки его в судебное заседание, предусмотренных статьями 108  и 76 АПК ПМР. </w:t>
      </w:r>
    </w:p>
    <w:p w:rsidR="00F070C9" w:rsidRPr="000A231B" w:rsidRDefault="00F070C9" w:rsidP="000A23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Так, в соответствии с подпунктом 6) статьи 76 АПК ПМР</w:t>
      </w:r>
      <w:r w:rsid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истец не явился в заседание </w:t>
      </w:r>
      <w:r w:rsidR="003E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рбитражного суда  и не заявил о рассмотрении дела без его участия</w:t>
      </w:r>
      <w:r w:rsid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Арбитражный суд оставляет иск без рассмотрения. Данной норме корреспондирует норма пункта 3 статьи 108 АПК ПМР, согласно которой при неявке  в заседание Арбитражного суда  истца, надлежащим образом извещенного о времени и месте  разбирательства дела, спор может быть разрешен в его отсутствие при наличии заявления истца о рассмотрении дела в его отсутствие.  </w:t>
      </w:r>
    </w:p>
    <w:p w:rsidR="00F070C9" w:rsidRPr="000A231B" w:rsidRDefault="00F070C9" w:rsidP="000A23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указано ранее, </w:t>
      </w:r>
      <w:r w:rsidR="003E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Арбитражный </w:t>
      </w:r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 располагает достаточными доказательствами, подтверждающими факт надлежащего извещения </w:t>
      </w:r>
      <w:r w:rsidR="008070DE"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МГУП «</w:t>
      </w:r>
      <w:proofErr w:type="spellStart"/>
      <w:r w:rsidR="008070DE"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Тирастеплоэнерго</w:t>
      </w:r>
      <w:proofErr w:type="spellEnd"/>
      <w:r w:rsidR="008070DE"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времени и месте рассмотрения </w:t>
      </w:r>
      <w:r w:rsidR="008070DE"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заявления, причины неявки представителя при указанных обстоятельствах не могут быть признаны судом уважительными. </w:t>
      </w:r>
      <w:r w:rsidR="000A231B"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Ходатайства </w:t>
      </w:r>
      <w:r w:rsidR="008070DE"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рассмотрении </w:t>
      </w:r>
      <w:r w:rsidR="000A231B"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заявления о выдаче исполнительного листа в отсутствие истца в материалах дела отсутствуют. </w:t>
      </w:r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gramStart"/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</w:t>
      </w:r>
      <w:r w:rsid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Арбитражный </w:t>
      </w:r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суд приходит к выводу о неявке </w:t>
      </w:r>
      <w:r w:rsidR="000A231B" w:rsidRPr="000A231B">
        <w:rPr>
          <w:rFonts w:ascii="Times New Roman" w:hAnsi="Times New Roman" w:cs="Times New Roman"/>
          <w:sz w:val="24"/>
          <w:szCs w:val="24"/>
        </w:rPr>
        <w:t>МГУП «</w:t>
      </w:r>
      <w:proofErr w:type="spellStart"/>
      <w:r w:rsidR="000A231B" w:rsidRPr="000A231B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="000A231B" w:rsidRPr="000A231B">
        <w:rPr>
          <w:rFonts w:ascii="Times New Roman" w:hAnsi="Times New Roman" w:cs="Times New Roman"/>
          <w:sz w:val="24"/>
          <w:szCs w:val="24"/>
        </w:rPr>
        <w:t>»</w:t>
      </w:r>
      <w:r w:rsidRPr="000A231B">
        <w:rPr>
          <w:rFonts w:ascii="Times New Roman" w:hAnsi="Times New Roman" w:cs="Times New Roman"/>
          <w:sz w:val="24"/>
          <w:szCs w:val="24"/>
        </w:rPr>
        <w:t xml:space="preserve"> </w:t>
      </w:r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судебное заседание, что влечет неблагоприятные процессуальные последствия в виде оставления </w:t>
      </w:r>
      <w:r w:rsidR="000A231B"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аявления без рассмотрения. </w:t>
      </w:r>
    </w:p>
    <w:p w:rsidR="00F070C9" w:rsidRPr="000A231B" w:rsidRDefault="00F070C9" w:rsidP="000A23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пунктом 1 статьи 77 АПК ПМР об оставлении иска без рассмотрения </w:t>
      </w:r>
      <w:r w:rsidR="003E4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рбитражный суд выносит определение. </w:t>
      </w:r>
    </w:p>
    <w:p w:rsidR="000A231B" w:rsidRDefault="000A231B" w:rsidP="000A23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70C9" w:rsidRPr="000A231B" w:rsidRDefault="00F070C9" w:rsidP="000A23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31B">
        <w:rPr>
          <w:rFonts w:ascii="Times New Roman" w:hAnsi="Times New Roman" w:cs="Times New Roman"/>
          <w:bCs/>
          <w:sz w:val="24"/>
          <w:szCs w:val="24"/>
        </w:rPr>
        <w:t xml:space="preserve">На основании изложенного выше, руководствуясь статьей 128, пунктом 6 статьи 76, статьей 77, пунктом 3 статьи 108 Арбитражного процессуального кодекса ПМР, Арбитражный суд  </w:t>
      </w:r>
    </w:p>
    <w:p w:rsidR="00F070C9" w:rsidRPr="000A231B" w:rsidRDefault="00F070C9" w:rsidP="000A23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31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0A231B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A231B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 Л:</w:t>
      </w:r>
    </w:p>
    <w:p w:rsidR="000A231B" w:rsidRDefault="000A231B" w:rsidP="000A231B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</w:p>
    <w:p w:rsidR="000A231B" w:rsidRPr="000A231B" w:rsidRDefault="00F070C9" w:rsidP="000A231B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0A231B">
        <w:rPr>
          <w:rStyle w:val="FontStyle14"/>
          <w:sz w:val="24"/>
          <w:szCs w:val="24"/>
        </w:rPr>
        <w:t xml:space="preserve">заявление </w:t>
      </w:r>
      <w:r w:rsidR="000A231B" w:rsidRPr="000A231B">
        <w:rPr>
          <w:rStyle w:val="FontStyle14"/>
          <w:sz w:val="24"/>
          <w:szCs w:val="24"/>
        </w:rPr>
        <w:t>МГУП «</w:t>
      </w:r>
      <w:proofErr w:type="spellStart"/>
      <w:r w:rsidR="000A231B" w:rsidRPr="000A231B">
        <w:rPr>
          <w:rStyle w:val="FontStyle14"/>
          <w:sz w:val="24"/>
          <w:szCs w:val="24"/>
        </w:rPr>
        <w:t>Тирастеплоэнерго</w:t>
      </w:r>
      <w:proofErr w:type="spellEnd"/>
      <w:r w:rsidR="000A231B" w:rsidRPr="000A231B">
        <w:rPr>
          <w:rStyle w:val="FontStyle14"/>
          <w:sz w:val="24"/>
          <w:szCs w:val="24"/>
        </w:rPr>
        <w:t xml:space="preserve">»  о выдаче исполнительного листа  на принудительное исполнение мирового соглашения оставить без рассмотрения. </w:t>
      </w:r>
    </w:p>
    <w:p w:rsidR="000A231B" w:rsidRPr="000A231B" w:rsidRDefault="000A231B" w:rsidP="000A2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70C9" w:rsidRPr="000A231B" w:rsidRDefault="00F070C9" w:rsidP="000A2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31B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течение 15 дней в кассационную инстанцию Арбитражного суда ПМР. </w:t>
      </w:r>
    </w:p>
    <w:p w:rsidR="000A231B" w:rsidRDefault="000A231B" w:rsidP="000A231B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0A231B" w:rsidRPr="000A231B" w:rsidRDefault="000A231B" w:rsidP="000A231B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b/>
          <w:sz w:val="24"/>
          <w:szCs w:val="24"/>
        </w:rPr>
      </w:pPr>
    </w:p>
    <w:p w:rsidR="00F070C9" w:rsidRPr="000A231B" w:rsidRDefault="00F070C9" w:rsidP="000A231B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b/>
          <w:sz w:val="24"/>
          <w:szCs w:val="24"/>
        </w:rPr>
      </w:pPr>
      <w:r w:rsidRPr="000A231B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F070C9" w:rsidRPr="000A231B" w:rsidRDefault="00F070C9" w:rsidP="000A231B">
      <w:pPr>
        <w:pStyle w:val="Style3"/>
        <w:widowControl/>
        <w:tabs>
          <w:tab w:val="left" w:pos="715"/>
        </w:tabs>
        <w:spacing w:line="240" w:lineRule="auto"/>
        <w:ind w:firstLine="709"/>
        <w:rPr>
          <w:b/>
        </w:rPr>
      </w:pPr>
      <w:r w:rsidRPr="000A231B">
        <w:rPr>
          <w:rStyle w:val="FontStyle14"/>
          <w:b/>
          <w:sz w:val="24"/>
          <w:szCs w:val="24"/>
        </w:rPr>
        <w:t>Приднестровской Молда</w:t>
      </w:r>
      <w:r w:rsidR="000A231B">
        <w:rPr>
          <w:rStyle w:val="FontStyle14"/>
          <w:b/>
          <w:sz w:val="24"/>
          <w:szCs w:val="24"/>
        </w:rPr>
        <w:t xml:space="preserve">вской Республики         </w:t>
      </w:r>
      <w:r w:rsidRPr="000A231B">
        <w:rPr>
          <w:rStyle w:val="FontStyle14"/>
          <w:b/>
          <w:sz w:val="24"/>
          <w:szCs w:val="24"/>
        </w:rPr>
        <w:t xml:space="preserve">                   И. П. </w:t>
      </w:r>
      <w:proofErr w:type="spellStart"/>
      <w:r w:rsidRPr="000A231B">
        <w:rPr>
          <w:rStyle w:val="FontStyle14"/>
          <w:b/>
          <w:sz w:val="24"/>
          <w:szCs w:val="24"/>
        </w:rPr>
        <w:t>Григорашенко</w:t>
      </w:r>
      <w:proofErr w:type="spellEnd"/>
      <w:r w:rsidRPr="000A231B">
        <w:rPr>
          <w:rStyle w:val="FontStyle14"/>
          <w:b/>
          <w:sz w:val="24"/>
          <w:szCs w:val="24"/>
        </w:rPr>
        <w:t xml:space="preserve"> </w:t>
      </w:r>
    </w:p>
    <w:p w:rsidR="00F070C9" w:rsidRDefault="00F070C9"/>
    <w:sectPr w:rsidR="00F070C9" w:rsidSect="003E428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F070C9"/>
    <w:rsid w:val="000A231B"/>
    <w:rsid w:val="003E428F"/>
    <w:rsid w:val="0047637E"/>
    <w:rsid w:val="008070DE"/>
    <w:rsid w:val="009316B4"/>
    <w:rsid w:val="00A92B97"/>
    <w:rsid w:val="00F0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070C9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070C9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F070C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2019-12-11T08:11:00Z</cp:lastPrinted>
  <dcterms:created xsi:type="dcterms:W3CDTF">2019-12-09T13:02:00Z</dcterms:created>
  <dcterms:modified xsi:type="dcterms:W3CDTF">2019-12-11T08:13:00Z</dcterms:modified>
</cp:coreProperties>
</file>