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BC" w:rsidRPr="00912857" w:rsidRDefault="004F3A81" w:rsidP="005D30E2">
      <w:pPr>
        <w:rPr>
          <w:sz w:val="36"/>
          <w:szCs w:val="36"/>
        </w:rPr>
      </w:pPr>
      <w:r>
        <w:rPr>
          <w:noProof/>
          <w:sz w:val="36"/>
          <w:szCs w:val="36"/>
        </w:rPr>
        <w:drawing>
          <wp:anchor distT="0" distB="0" distL="114300" distR="114300" simplePos="0" relativeHeight="251657728" behindDoc="1" locked="0" layoutInCell="1" allowOverlap="1">
            <wp:simplePos x="0" y="0"/>
            <wp:positionH relativeFrom="column">
              <wp:align>center</wp:align>
            </wp:positionH>
            <wp:positionV relativeFrom="paragraph">
              <wp:posOffset>68580</wp:posOffset>
            </wp:positionV>
            <wp:extent cx="6438900" cy="3857625"/>
            <wp:effectExtent l="19050" t="0" r="0" b="0"/>
            <wp:wrapNone/>
            <wp:docPr id="10" name="Рисунок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8"/>
                    <a:srcRect/>
                    <a:stretch>
                      <a:fillRect/>
                    </a:stretch>
                  </pic:blipFill>
                  <pic:spPr bwMode="auto">
                    <a:xfrm>
                      <a:off x="0" y="0"/>
                      <a:ext cx="6438900" cy="3857625"/>
                    </a:xfrm>
                    <a:prstGeom prst="rect">
                      <a:avLst/>
                    </a:prstGeom>
                    <a:noFill/>
                    <a:ln w="9525">
                      <a:noFill/>
                      <a:miter lim="800000"/>
                      <a:headEnd/>
                      <a:tailEnd/>
                    </a:ln>
                  </pic:spPr>
                </pic:pic>
              </a:graphicData>
            </a:graphic>
          </wp:anchor>
        </w:drawing>
      </w:r>
      <w:r w:rsidR="000A293B" w:rsidRPr="00912857">
        <w:rPr>
          <w:sz w:val="36"/>
          <w:szCs w:val="36"/>
        </w:rPr>
        <w:t xml:space="preserve">  </w:t>
      </w:r>
    </w:p>
    <w:p w:rsidR="000A293B" w:rsidRPr="000A293B" w:rsidRDefault="000A293B" w:rsidP="002C363D">
      <w:pPr>
        <w:rPr>
          <w:szCs w:val="28"/>
        </w:rPr>
      </w:pPr>
      <w:r>
        <w:rPr>
          <w:szCs w:val="28"/>
        </w:rPr>
        <w:t xml:space="preserve">                                     </w:t>
      </w:r>
    </w:p>
    <w:p w:rsidR="000A293B" w:rsidRPr="00912857" w:rsidRDefault="000A293B" w:rsidP="005D30E2">
      <w:pPr>
        <w:rPr>
          <w:sz w:val="2"/>
          <w:szCs w:val="2"/>
        </w:rPr>
      </w:pPr>
      <w:r w:rsidRPr="00912857">
        <w:rPr>
          <w:sz w:val="2"/>
          <w:szCs w:val="2"/>
        </w:rPr>
        <w:t xml:space="preserve"> </w:t>
      </w:r>
    </w:p>
    <w:p w:rsidR="000A293B" w:rsidRPr="00912857" w:rsidRDefault="000A293B" w:rsidP="005D30E2">
      <w:pPr>
        <w:rPr>
          <w:sz w:val="6"/>
          <w:szCs w:val="6"/>
        </w:rPr>
      </w:pPr>
    </w:p>
    <w:p w:rsidR="000A293B" w:rsidRPr="000A293B" w:rsidRDefault="000A293B" w:rsidP="005D30E2">
      <w:pPr>
        <w:rPr>
          <w:szCs w:val="28"/>
        </w:rPr>
      </w:pPr>
      <w:r>
        <w:rPr>
          <w:szCs w:val="28"/>
        </w:rPr>
        <w:t xml:space="preserve">                                                 </w:t>
      </w:r>
    </w:p>
    <w:p w:rsidR="000A293B" w:rsidRPr="00912857" w:rsidRDefault="000A293B" w:rsidP="005D30E2">
      <w:pPr>
        <w:rPr>
          <w:szCs w:val="28"/>
        </w:rPr>
      </w:pPr>
    </w:p>
    <w:p w:rsidR="000A293B" w:rsidRPr="00912857" w:rsidRDefault="000A293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636E4B" w:rsidRPr="00912857" w:rsidRDefault="00636E4B" w:rsidP="005D30E2">
      <w:pPr>
        <w:rPr>
          <w:szCs w:val="28"/>
        </w:rPr>
      </w:pPr>
    </w:p>
    <w:p w:rsidR="000A293B" w:rsidRPr="00912857" w:rsidRDefault="000A293B" w:rsidP="005D30E2">
      <w:pPr>
        <w:rPr>
          <w:szCs w:val="28"/>
        </w:rPr>
      </w:pPr>
    </w:p>
    <w:p w:rsidR="000A293B" w:rsidRPr="00890B0C" w:rsidRDefault="00890B0C" w:rsidP="005D30E2">
      <w:pPr>
        <w:rPr>
          <w:szCs w:val="28"/>
        </w:rPr>
      </w:pPr>
      <w:r>
        <w:rPr>
          <w:szCs w:val="28"/>
        </w:rPr>
        <w:t xml:space="preserve">                                                                                                                                                                 </w:t>
      </w:r>
    </w:p>
    <w:p w:rsidR="000A293B" w:rsidRPr="00890B0C" w:rsidRDefault="00890B0C" w:rsidP="005D30E2">
      <w:pPr>
        <w:rPr>
          <w:sz w:val="22"/>
          <w:szCs w:val="22"/>
        </w:rPr>
      </w:pPr>
      <w:r>
        <w:rPr>
          <w:sz w:val="22"/>
          <w:szCs w:val="22"/>
        </w:rPr>
        <w:t xml:space="preserve">                                                                                                                                                                                </w:t>
      </w:r>
    </w:p>
    <w:p w:rsidR="00181CB2" w:rsidRDefault="009D31C7" w:rsidP="009D31C7">
      <w:pPr>
        <w:rPr>
          <w:sz w:val="20"/>
          <w:szCs w:val="20"/>
          <w:lang w:val="en-US"/>
        </w:rPr>
      </w:pPr>
      <w:r>
        <w:rPr>
          <w:sz w:val="20"/>
          <w:szCs w:val="20"/>
        </w:rPr>
        <w:t xml:space="preserve">      </w:t>
      </w:r>
    </w:p>
    <w:p w:rsidR="002C363D" w:rsidRPr="00912857" w:rsidRDefault="00181CB2" w:rsidP="009D31C7">
      <w:pPr>
        <w:rPr>
          <w:szCs w:val="28"/>
        </w:rPr>
      </w:pPr>
      <w:r>
        <w:rPr>
          <w:sz w:val="20"/>
          <w:szCs w:val="20"/>
          <w:lang w:val="en-US"/>
        </w:rPr>
        <w:t xml:space="preserve">   </w:t>
      </w:r>
      <w:r w:rsidR="009D31C7">
        <w:rPr>
          <w:sz w:val="20"/>
          <w:szCs w:val="20"/>
        </w:rPr>
        <w:t xml:space="preserve"> </w:t>
      </w:r>
      <w:r w:rsidR="00FA4AAB" w:rsidRPr="00FA4AAB">
        <w:rPr>
          <w:szCs w:val="28"/>
        </w:rPr>
        <w:t>18</w:t>
      </w:r>
      <w:r w:rsidR="000A293B" w:rsidRPr="00912857">
        <w:rPr>
          <w:szCs w:val="28"/>
        </w:rPr>
        <w:t xml:space="preserve">      </w:t>
      </w:r>
      <w:r w:rsidR="000A293B">
        <w:rPr>
          <w:szCs w:val="28"/>
        </w:rPr>
        <w:t xml:space="preserve">     </w:t>
      </w:r>
      <w:r w:rsidR="000A293B" w:rsidRPr="00912857">
        <w:rPr>
          <w:szCs w:val="28"/>
        </w:rPr>
        <w:t xml:space="preserve"> </w:t>
      </w:r>
      <w:r w:rsidR="002D0AF4" w:rsidRPr="002D0AF4">
        <w:rPr>
          <w:szCs w:val="28"/>
        </w:rPr>
        <w:t xml:space="preserve">  </w:t>
      </w:r>
      <w:r w:rsidR="00FA4AAB">
        <w:rPr>
          <w:szCs w:val="28"/>
        </w:rPr>
        <w:t xml:space="preserve">мая    </w:t>
      </w:r>
      <w:r w:rsidR="000A293B">
        <w:rPr>
          <w:szCs w:val="28"/>
        </w:rPr>
        <w:t xml:space="preserve">        </w:t>
      </w:r>
      <w:r w:rsidR="008506B8">
        <w:rPr>
          <w:szCs w:val="28"/>
        </w:rPr>
        <w:t xml:space="preserve">    </w:t>
      </w:r>
      <w:r w:rsidR="009B296A">
        <w:rPr>
          <w:szCs w:val="28"/>
        </w:rPr>
        <w:t xml:space="preserve">  </w:t>
      </w:r>
      <w:r w:rsidR="009D31C7">
        <w:rPr>
          <w:szCs w:val="28"/>
        </w:rPr>
        <w:t xml:space="preserve">  </w:t>
      </w:r>
      <w:r w:rsidR="000A293B">
        <w:rPr>
          <w:szCs w:val="28"/>
        </w:rPr>
        <w:t>1</w:t>
      </w:r>
      <w:r w:rsidR="00AA2DF1">
        <w:rPr>
          <w:szCs w:val="28"/>
        </w:rPr>
        <w:t>6</w:t>
      </w:r>
      <w:r w:rsidR="000A293B">
        <w:rPr>
          <w:szCs w:val="28"/>
        </w:rPr>
        <w:t xml:space="preserve">                            </w:t>
      </w:r>
      <w:r w:rsidR="008506B8">
        <w:rPr>
          <w:szCs w:val="28"/>
        </w:rPr>
        <w:t xml:space="preserve">                     </w:t>
      </w:r>
      <w:r w:rsidR="00BF5C2E">
        <w:rPr>
          <w:szCs w:val="28"/>
        </w:rPr>
        <w:t xml:space="preserve">               </w:t>
      </w:r>
      <w:r w:rsidR="00072AFB">
        <w:rPr>
          <w:szCs w:val="28"/>
        </w:rPr>
        <w:t xml:space="preserve">  </w:t>
      </w:r>
      <w:r w:rsidR="000D1D56" w:rsidRPr="000D1D56">
        <w:rPr>
          <w:szCs w:val="28"/>
        </w:rPr>
        <w:t xml:space="preserve">          </w:t>
      </w:r>
      <w:r w:rsidR="00FA4AAB">
        <w:rPr>
          <w:szCs w:val="28"/>
        </w:rPr>
        <w:t>61-62</w:t>
      </w:r>
      <w:r w:rsidR="008506B8">
        <w:rPr>
          <w:szCs w:val="28"/>
        </w:rPr>
        <w:t>/1</w:t>
      </w:r>
      <w:r w:rsidR="00FA4AAB">
        <w:rPr>
          <w:szCs w:val="28"/>
        </w:rPr>
        <w:t>6</w:t>
      </w:r>
      <w:r w:rsidR="008506B8">
        <w:rPr>
          <w:szCs w:val="28"/>
        </w:rPr>
        <w:t>-07к</w:t>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0A293B" w:rsidRPr="00912857">
        <w:rPr>
          <w:szCs w:val="28"/>
        </w:rPr>
        <w:tab/>
      </w:r>
      <w:r w:rsidR="002C363D" w:rsidRPr="00912857">
        <w:rPr>
          <w:szCs w:val="28"/>
        </w:rPr>
        <w:t xml:space="preserve">                                  </w:t>
      </w:r>
      <w:r w:rsidR="000A293B" w:rsidRPr="00912857">
        <w:rPr>
          <w:szCs w:val="28"/>
        </w:rPr>
        <w:t xml:space="preserve">          </w:t>
      </w:r>
    </w:p>
    <w:p w:rsidR="000A293B" w:rsidRDefault="008506B8" w:rsidP="008506B8">
      <w:pPr>
        <w:tabs>
          <w:tab w:val="left" w:pos="1610"/>
        </w:tabs>
        <w:rPr>
          <w:szCs w:val="28"/>
        </w:rPr>
      </w:pPr>
      <w:r w:rsidRPr="00912857">
        <w:rPr>
          <w:szCs w:val="28"/>
        </w:rPr>
        <w:tab/>
      </w:r>
      <w:r>
        <w:rPr>
          <w:szCs w:val="28"/>
        </w:rPr>
        <w:t xml:space="preserve">                                                                     </w:t>
      </w:r>
      <w:r w:rsidR="00C563E4">
        <w:rPr>
          <w:szCs w:val="28"/>
        </w:rPr>
        <w:t xml:space="preserve">                           </w:t>
      </w:r>
      <w:r w:rsidR="00AA2DF1">
        <w:rPr>
          <w:szCs w:val="28"/>
        </w:rPr>
        <w:t xml:space="preserve">  </w:t>
      </w:r>
      <w:r w:rsidR="009D31C7">
        <w:rPr>
          <w:szCs w:val="28"/>
        </w:rPr>
        <w:t xml:space="preserve">      </w:t>
      </w:r>
      <w:r w:rsidR="00FA4AAB">
        <w:rPr>
          <w:szCs w:val="28"/>
        </w:rPr>
        <w:t>185</w:t>
      </w:r>
      <w:r w:rsidR="00C563E4">
        <w:rPr>
          <w:szCs w:val="28"/>
        </w:rPr>
        <w:t>/1</w:t>
      </w:r>
      <w:r w:rsidR="00FA4AAB">
        <w:rPr>
          <w:szCs w:val="28"/>
        </w:rPr>
        <w:t>6</w:t>
      </w:r>
      <w:r w:rsidR="00C563E4">
        <w:rPr>
          <w:szCs w:val="28"/>
        </w:rPr>
        <w:t>-0</w:t>
      </w:r>
      <w:r w:rsidR="00AA2DF1">
        <w:rPr>
          <w:szCs w:val="28"/>
        </w:rPr>
        <w:t>4</w:t>
      </w:r>
      <w:r>
        <w:rPr>
          <w:szCs w:val="28"/>
        </w:rPr>
        <w:t xml:space="preserve">                 </w:t>
      </w:r>
    </w:p>
    <w:p w:rsidR="000B183C" w:rsidRDefault="000B183C" w:rsidP="000B183C">
      <w:pPr>
        <w:pStyle w:val="ab"/>
        <w:ind w:right="-1" w:firstLine="0"/>
        <w:rPr>
          <w:szCs w:val="28"/>
          <w:lang w:eastAsia="ru-RU"/>
        </w:rPr>
      </w:pPr>
    </w:p>
    <w:p w:rsidR="009D31C7" w:rsidRDefault="009D31C7" w:rsidP="00FA4AAB">
      <w:pPr>
        <w:ind w:firstLine="720"/>
        <w:jc w:val="both"/>
      </w:pPr>
    </w:p>
    <w:p w:rsidR="00FA4AAB" w:rsidRPr="00632264" w:rsidRDefault="000B183C" w:rsidP="00FA4AAB">
      <w:pPr>
        <w:ind w:firstLine="720"/>
        <w:jc w:val="both"/>
      </w:pPr>
      <w:r w:rsidRPr="00632264">
        <w:t xml:space="preserve">Суд кассационной инстанции Арбитражного суда  Приднестровской Молдавской Республики в составе заместителя Председателя Арбитражного суда ПМР Кириленко А. В., рассмотрев в открытом судебном заседании </w:t>
      </w:r>
      <w:r w:rsidR="00BF5C2E" w:rsidRPr="00632264">
        <w:t>кассационн</w:t>
      </w:r>
      <w:r w:rsidR="00FA4AAB" w:rsidRPr="00632264">
        <w:t>ые жалобы ООО «Магистраль» (г</w:t>
      </w:r>
      <w:proofErr w:type="gramStart"/>
      <w:r w:rsidR="00FA4AAB" w:rsidRPr="00632264">
        <w:t>.Т</w:t>
      </w:r>
      <w:proofErr w:type="gramEnd"/>
      <w:r w:rsidR="00FA4AAB" w:rsidRPr="00632264">
        <w:t xml:space="preserve">ирасполь, ул.Шевченко, д.92, оф.310; </w:t>
      </w:r>
      <w:proofErr w:type="spellStart"/>
      <w:r w:rsidR="00FA4AAB" w:rsidRPr="00632264">
        <w:t>Слободзейский</w:t>
      </w:r>
      <w:proofErr w:type="spellEnd"/>
      <w:r w:rsidR="00FA4AAB" w:rsidRPr="00632264">
        <w:t xml:space="preserve"> район, </w:t>
      </w:r>
      <w:proofErr w:type="spellStart"/>
      <w:r w:rsidR="00FA4AAB" w:rsidRPr="00632264">
        <w:t>с</w:t>
      </w:r>
      <w:proofErr w:type="gramStart"/>
      <w:r w:rsidR="00FA4AAB" w:rsidRPr="00632264">
        <w:t>.С</w:t>
      </w:r>
      <w:proofErr w:type="gramEnd"/>
      <w:r w:rsidR="00FA4AAB" w:rsidRPr="00632264">
        <w:t>уклея</w:t>
      </w:r>
      <w:proofErr w:type="spellEnd"/>
      <w:r w:rsidR="00FA4AAB" w:rsidRPr="00632264">
        <w:t>, ул.Димитрова, д.46), Фатеева Александра Семёновича (г.Тирасполь, пер.Партизанский, д.76), на решение Арбитражного суда от 5 апреля 2016 г. по делу №185/16-04, возбужденному по  иску ООО «</w:t>
      </w:r>
      <w:proofErr w:type="spellStart"/>
      <w:r w:rsidR="00FA4AAB" w:rsidRPr="00632264">
        <w:t>Калиюга</w:t>
      </w:r>
      <w:proofErr w:type="spellEnd"/>
      <w:r w:rsidR="00FA4AAB" w:rsidRPr="00632264">
        <w:t>» (г.Тирасполь, ул.Профсоюзов, д.53) к ООО «Магистраль», о признании сделки недействительной, с участием в деле 3-го лица, не заявляющего самостоятельных требований на предмет спора на стороне ответчика Фатеева А.С.</w:t>
      </w:r>
    </w:p>
    <w:p w:rsidR="00AA2DF1" w:rsidRPr="00632264" w:rsidRDefault="00AA2DF1" w:rsidP="00FA4AAB">
      <w:pPr>
        <w:jc w:val="both"/>
        <w:rPr>
          <w:b/>
        </w:rPr>
      </w:pPr>
      <w:r w:rsidRPr="00632264">
        <w:rPr>
          <w:b/>
        </w:rPr>
        <w:t>При участии в заседании представителей:</w:t>
      </w:r>
    </w:p>
    <w:p w:rsidR="00AA2DF1" w:rsidRPr="00632264" w:rsidRDefault="00AA2DF1" w:rsidP="00FA4AAB">
      <w:pPr>
        <w:pStyle w:val="ab"/>
        <w:ind w:right="-1" w:firstLine="0"/>
        <w:rPr>
          <w:szCs w:val="24"/>
        </w:rPr>
      </w:pPr>
      <w:r w:rsidRPr="00632264">
        <w:rPr>
          <w:b/>
          <w:szCs w:val="24"/>
        </w:rPr>
        <w:t xml:space="preserve">истца: </w:t>
      </w:r>
      <w:r w:rsidRPr="00632264">
        <w:rPr>
          <w:szCs w:val="24"/>
        </w:rPr>
        <w:t xml:space="preserve">Кириченко О. В. – </w:t>
      </w:r>
      <w:proofErr w:type="spellStart"/>
      <w:r w:rsidRPr="00632264">
        <w:rPr>
          <w:szCs w:val="24"/>
        </w:rPr>
        <w:t>дов</w:t>
      </w:r>
      <w:proofErr w:type="spellEnd"/>
      <w:r w:rsidRPr="00632264">
        <w:rPr>
          <w:szCs w:val="24"/>
        </w:rPr>
        <w:t>. №</w:t>
      </w:r>
      <w:r w:rsidR="00FA4AAB" w:rsidRPr="00632264">
        <w:rPr>
          <w:szCs w:val="24"/>
        </w:rPr>
        <w:t xml:space="preserve">8 от 24.03.2016г., Левченко А. Ю. – </w:t>
      </w:r>
      <w:proofErr w:type="spellStart"/>
      <w:r w:rsidR="00FA4AAB" w:rsidRPr="00632264">
        <w:rPr>
          <w:szCs w:val="24"/>
        </w:rPr>
        <w:t>дов</w:t>
      </w:r>
      <w:proofErr w:type="spellEnd"/>
      <w:r w:rsidR="00FA4AAB" w:rsidRPr="00632264">
        <w:rPr>
          <w:szCs w:val="24"/>
        </w:rPr>
        <w:t>. №9 от 16.03.2016г.</w:t>
      </w:r>
    </w:p>
    <w:p w:rsidR="00AA2DF1" w:rsidRPr="00632264" w:rsidRDefault="00AA2DF1" w:rsidP="00FA4AAB">
      <w:pPr>
        <w:pStyle w:val="ad"/>
        <w:spacing w:after="0"/>
        <w:ind w:right="-5"/>
        <w:jc w:val="both"/>
        <w:rPr>
          <w:bCs/>
        </w:rPr>
      </w:pPr>
      <w:r w:rsidRPr="00632264">
        <w:rPr>
          <w:b/>
          <w:bCs/>
        </w:rPr>
        <w:t xml:space="preserve">ответчика – </w:t>
      </w:r>
      <w:r w:rsidR="00FA4AAB" w:rsidRPr="00632264">
        <w:rPr>
          <w:bCs/>
        </w:rPr>
        <w:t>не явился, направив в адрес суда ходатайство о рассмотрении дела в его отсутствие</w:t>
      </w:r>
      <w:r w:rsidRPr="00632264">
        <w:rPr>
          <w:bCs/>
        </w:rPr>
        <w:t>.</w:t>
      </w:r>
    </w:p>
    <w:p w:rsidR="00FA4AAB" w:rsidRPr="00632264" w:rsidRDefault="00FA4AAB" w:rsidP="00FA4AAB">
      <w:pPr>
        <w:pStyle w:val="ad"/>
        <w:spacing w:after="0"/>
        <w:ind w:right="-5"/>
        <w:jc w:val="both"/>
        <w:rPr>
          <w:bCs/>
        </w:rPr>
      </w:pPr>
      <w:r w:rsidRPr="00632264">
        <w:rPr>
          <w:b/>
          <w:bCs/>
        </w:rPr>
        <w:t xml:space="preserve">Третьего лица: </w:t>
      </w:r>
      <w:r w:rsidRPr="00632264">
        <w:rPr>
          <w:bCs/>
        </w:rPr>
        <w:t>не явился, направив в адрес суда ходатайство о рассмотрении дела в его отсутствие.</w:t>
      </w:r>
    </w:p>
    <w:p w:rsidR="00FA4AAB" w:rsidRPr="00632264" w:rsidRDefault="000B183C" w:rsidP="00FA4AAB">
      <w:pPr>
        <w:jc w:val="both"/>
      </w:pPr>
      <w:r w:rsidRPr="00632264">
        <w:rPr>
          <w:b/>
        </w:rPr>
        <w:t xml:space="preserve">Установил:  </w:t>
      </w:r>
      <w:proofErr w:type="gramStart"/>
      <w:r w:rsidRPr="00632264">
        <w:t xml:space="preserve">Решением Арбитражного суда ПМР от </w:t>
      </w:r>
      <w:r w:rsidR="00FA4AAB" w:rsidRPr="00632264">
        <w:t xml:space="preserve">5 апреля </w:t>
      </w:r>
      <w:r w:rsidR="005F0368" w:rsidRPr="00632264">
        <w:t>201</w:t>
      </w:r>
      <w:r w:rsidR="00FA4AAB" w:rsidRPr="00632264">
        <w:t>6</w:t>
      </w:r>
      <w:r w:rsidR="005F0368" w:rsidRPr="00632264">
        <w:t xml:space="preserve"> года по делу №1</w:t>
      </w:r>
      <w:r w:rsidR="00FA4AAB" w:rsidRPr="00632264">
        <w:t>85</w:t>
      </w:r>
      <w:r w:rsidR="005F0368" w:rsidRPr="00632264">
        <w:t>/1</w:t>
      </w:r>
      <w:r w:rsidR="00FA4AAB" w:rsidRPr="00632264">
        <w:t>6</w:t>
      </w:r>
      <w:r w:rsidR="005F0368" w:rsidRPr="00632264">
        <w:t>-04</w:t>
      </w:r>
      <w:r w:rsidRPr="00632264">
        <w:rPr>
          <w:b/>
        </w:rPr>
        <w:t>,</w:t>
      </w:r>
      <w:r w:rsidRPr="00632264">
        <w:t xml:space="preserve"> Арбитражным судом ПМР в составе судьи </w:t>
      </w:r>
      <w:r w:rsidR="005F0368" w:rsidRPr="00632264">
        <w:t>Романенко А. П.,</w:t>
      </w:r>
      <w:r w:rsidR="00DB1EAB" w:rsidRPr="00632264">
        <w:t xml:space="preserve"> был</w:t>
      </w:r>
      <w:r w:rsidR="002D0AF4" w:rsidRPr="00632264">
        <w:t xml:space="preserve">и удовлетворены требования </w:t>
      </w:r>
      <w:r w:rsidR="005F0368" w:rsidRPr="00632264">
        <w:t>ООО «</w:t>
      </w:r>
      <w:proofErr w:type="spellStart"/>
      <w:r w:rsidR="00FA4AAB" w:rsidRPr="00632264">
        <w:t>Калиюга</w:t>
      </w:r>
      <w:proofErr w:type="spellEnd"/>
      <w:r w:rsidR="00FA4AAB" w:rsidRPr="00632264">
        <w:t>» к ООО «Магистраль» и договор уступки прав требований б/</w:t>
      </w:r>
      <w:proofErr w:type="spellStart"/>
      <w:r w:rsidR="00FA4AAB" w:rsidRPr="00632264">
        <w:t>н</w:t>
      </w:r>
      <w:proofErr w:type="spellEnd"/>
      <w:r w:rsidR="00FA4AAB" w:rsidRPr="00632264">
        <w:t xml:space="preserve"> от 13 мая 2015 года заключенный между ООО «Магистраль» и Фатеевым Александром Семеновичем  был признан недействительным в силу ничтожности.</w:t>
      </w:r>
      <w:proofErr w:type="gramEnd"/>
    </w:p>
    <w:p w:rsidR="000D1D56" w:rsidRPr="00632264" w:rsidRDefault="00FA4AAB" w:rsidP="00C24D9D">
      <w:pPr>
        <w:pStyle w:val="ab"/>
        <w:rPr>
          <w:szCs w:val="24"/>
        </w:rPr>
      </w:pPr>
      <w:proofErr w:type="gramStart"/>
      <w:r w:rsidRPr="00632264">
        <w:rPr>
          <w:szCs w:val="24"/>
        </w:rPr>
        <w:t>ООО «Магистраль» и Фатеев А. С.</w:t>
      </w:r>
      <w:r w:rsidR="000D1D56" w:rsidRPr="00632264">
        <w:rPr>
          <w:szCs w:val="24"/>
        </w:rPr>
        <w:t>,</w:t>
      </w:r>
      <w:r w:rsidR="000D3875" w:rsidRPr="00632264">
        <w:rPr>
          <w:szCs w:val="24"/>
        </w:rPr>
        <w:t xml:space="preserve"> не согласившись с пр</w:t>
      </w:r>
      <w:r w:rsidR="009B296A" w:rsidRPr="00632264">
        <w:rPr>
          <w:szCs w:val="24"/>
        </w:rPr>
        <w:t>инятым</w:t>
      </w:r>
      <w:r w:rsidR="000D3875" w:rsidRPr="00632264">
        <w:rPr>
          <w:szCs w:val="24"/>
        </w:rPr>
        <w:t xml:space="preserve"> судом р</w:t>
      </w:r>
      <w:r w:rsidR="009B296A" w:rsidRPr="00632264">
        <w:rPr>
          <w:szCs w:val="24"/>
        </w:rPr>
        <w:t xml:space="preserve">ешением от </w:t>
      </w:r>
      <w:r w:rsidRPr="00632264">
        <w:rPr>
          <w:szCs w:val="24"/>
        </w:rPr>
        <w:t>5 апреля 2016 года по делу №185/16-04</w:t>
      </w:r>
      <w:r w:rsidR="00C563E4" w:rsidRPr="00632264">
        <w:rPr>
          <w:szCs w:val="24"/>
        </w:rPr>
        <w:t>,</w:t>
      </w:r>
      <w:r w:rsidR="000D3875" w:rsidRPr="00632264">
        <w:rPr>
          <w:szCs w:val="24"/>
        </w:rPr>
        <w:t xml:space="preserve"> </w:t>
      </w:r>
      <w:r w:rsidR="00C563E4" w:rsidRPr="00632264">
        <w:rPr>
          <w:szCs w:val="24"/>
        </w:rPr>
        <w:t>2</w:t>
      </w:r>
      <w:r w:rsidRPr="00632264">
        <w:rPr>
          <w:szCs w:val="24"/>
        </w:rPr>
        <w:t xml:space="preserve">6. 04. </w:t>
      </w:r>
      <w:r w:rsidR="00C563E4" w:rsidRPr="00632264">
        <w:rPr>
          <w:szCs w:val="24"/>
        </w:rPr>
        <w:t>201</w:t>
      </w:r>
      <w:r w:rsidRPr="00632264">
        <w:rPr>
          <w:szCs w:val="24"/>
        </w:rPr>
        <w:t>6</w:t>
      </w:r>
      <w:r w:rsidR="00C563E4" w:rsidRPr="00632264">
        <w:rPr>
          <w:szCs w:val="24"/>
        </w:rPr>
        <w:t xml:space="preserve">г. </w:t>
      </w:r>
      <w:r w:rsidR="000D1D56" w:rsidRPr="00632264">
        <w:rPr>
          <w:szCs w:val="24"/>
        </w:rPr>
        <w:t>подал</w:t>
      </w:r>
      <w:r w:rsidRPr="00632264">
        <w:rPr>
          <w:szCs w:val="24"/>
        </w:rPr>
        <w:t>и</w:t>
      </w:r>
      <w:r w:rsidR="000D3875" w:rsidRPr="00632264">
        <w:rPr>
          <w:szCs w:val="24"/>
        </w:rPr>
        <w:t xml:space="preserve"> в </w:t>
      </w:r>
      <w:r w:rsidR="009B296A" w:rsidRPr="00632264">
        <w:rPr>
          <w:szCs w:val="24"/>
        </w:rPr>
        <w:t xml:space="preserve">Арбитражный </w:t>
      </w:r>
      <w:r w:rsidR="000D3875" w:rsidRPr="00632264">
        <w:rPr>
          <w:szCs w:val="24"/>
        </w:rPr>
        <w:t xml:space="preserve">суд </w:t>
      </w:r>
      <w:r w:rsidR="009B296A" w:rsidRPr="00632264">
        <w:rPr>
          <w:szCs w:val="24"/>
        </w:rPr>
        <w:t xml:space="preserve">ПМР </w:t>
      </w:r>
      <w:r w:rsidR="000D3875" w:rsidRPr="00632264">
        <w:rPr>
          <w:szCs w:val="24"/>
        </w:rPr>
        <w:t>кассационн</w:t>
      </w:r>
      <w:r w:rsidRPr="00632264">
        <w:rPr>
          <w:szCs w:val="24"/>
        </w:rPr>
        <w:t>ые жалобы</w:t>
      </w:r>
      <w:r w:rsidR="000D3875" w:rsidRPr="00632264">
        <w:rPr>
          <w:szCs w:val="24"/>
        </w:rPr>
        <w:t xml:space="preserve">, в </w:t>
      </w:r>
      <w:r w:rsidR="000B183C" w:rsidRPr="00632264">
        <w:rPr>
          <w:szCs w:val="24"/>
        </w:rPr>
        <w:t xml:space="preserve"> котор</w:t>
      </w:r>
      <w:r w:rsidRPr="00632264">
        <w:rPr>
          <w:szCs w:val="24"/>
        </w:rPr>
        <w:t xml:space="preserve">ых </w:t>
      </w:r>
      <w:r w:rsidR="000B183C" w:rsidRPr="00632264">
        <w:rPr>
          <w:szCs w:val="24"/>
        </w:rPr>
        <w:t xml:space="preserve"> прос</w:t>
      </w:r>
      <w:r w:rsidRPr="00632264">
        <w:rPr>
          <w:szCs w:val="24"/>
        </w:rPr>
        <w:t>ят</w:t>
      </w:r>
      <w:r w:rsidR="000B183C" w:rsidRPr="00632264">
        <w:rPr>
          <w:szCs w:val="24"/>
        </w:rPr>
        <w:t xml:space="preserve"> </w:t>
      </w:r>
      <w:r w:rsidR="00DB1EAB" w:rsidRPr="00632264">
        <w:rPr>
          <w:szCs w:val="24"/>
        </w:rPr>
        <w:t xml:space="preserve">отменить решение Арбитражного суда ПМР от </w:t>
      </w:r>
      <w:r w:rsidRPr="00632264">
        <w:rPr>
          <w:szCs w:val="24"/>
        </w:rPr>
        <w:t>5 апреля 2016 года по делу №185/16-04</w:t>
      </w:r>
      <w:r w:rsidR="002D0AF4" w:rsidRPr="00632264">
        <w:rPr>
          <w:szCs w:val="24"/>
        </w:rPr>
        <w:t xml:space="preserve"> и п</w:t>
      </w:r>
      <w:r w:rsidRPr="00632264">
        <w:rPr>
          <w:szCs w:val="24"/>
        </w:rPr>
        <w:t>ередать дело на новое рассмотрение в суд первой инстанции</w:t>
      </w:r>
      <w:r w:rsidR="002D0AF4" w:rsidRPr="00632264">
        <w:rPr>
          <w:szCs w:val="24"/>
        </w:rPr>
        <w:t>.</w:t>
      </w:r>
      <w:proofErr w:type="gramEnd"/>
    </w:p>
    <w:p w:rsidR="00FA4AAB" w:rsidRPr="00632264" w:rsidRDefault="00FA4AAB" w:rsidP="00C24D9D">
      <w:pPr>
        <w:pStyle w:val="ab"/>
        <w:rPr>
          <w:szCs w:val="24"/>
        </w:rPr>
      </w:pPr>
      <w:r w:rsidRPr="00632264">
        <w:rPr>
          <w:szCs w:val="24"/>
        </w:rPr>
        <w:t>Определением Арбитражного суда ПМР от 27 апреля 2016г. по делу №62/16-07к, дела по кассационным жалобам ООО «Магистраль» и Фатеева Александра Семеновича на решение Арбитражного суда ПМР от 5 апреля 2016 года по делу №185/16-04, были объединены в одно производство</w:t>
      </w:r>
    </w:p>
    <w:p w:rsidR="000B183C" w:rsidRPr="00632264" w:rsidRDefault="000B183C" w:rsidP="00C24D9D">
      <w:pPr>
        <w:pStyle w:val="ad"/>
        <w:spacing w:after="0"/>
        <w:ind w:right="-6" w:firstLine="567"/>
        <w:jc w:val="both"/>
      </w:pPr>
      <w:r w:rsidRPr="00632264">
        <w:t>Кассационн</w:t>
      </w:r>
      <w:r w:rsidR="003C5114" w:rsidRPr="00632264">
        <w:t>ые</w:t>
      </w:r>
      <w:r w:rsidR="009C14C2" w:rsidRPr="00632264">
        <w:t xml:space="preserve"> жалоб</w:t>
      </w:r>
      <w:r w:rsidR="003C5114" w:rsidRPr="00632264">
        <w:t>ы</w:t>
      </w:r>
      <w:r w:rsidRPr="00632264">
        <w:t xml:space="preserve"> был</w:t>
      </w:r>
      <w:r w:rsidR="003C5114" w:rsidRPr="00632264">
        <w:t>и</w:t>
      </w:r>
      <w:r w:rsidRPr="00632264">
        <w:t xml:space="preserve"> рассмотрен</w:t>
      </w:r>
      <w:r w:rsidR="003C5114" w:rsidRPr="00632264">
        <w:t>ы</w:t>
      </w:r>
      <w:r w:rsidRPr="00632264">
        <w:t xml:space="preserve"> </w:t>
      </w:r>
      <w:r w:rsidR="003C5114" w:rsidRPr="00632264">
        <w:t>18.05</w:t>
      </w:r>
      <w:r w:rsidRPr="00632264">
        <w:t>.201</w:t>
      </w:r>
      <w:r w:rsidR="005F0368" w:rsidRPr="00632264">
        <w:t>6</w:t>
      </w:r>
      <w:r w:rsidRPr="00632264">
        <w:t xml:space="preserve">г. Полный текст Постановления изготовлен </w:t>
      </w:r>
      <w:r w:rsidR="003C5114" w:rsidRPr="00632264">
        <w:t>20 мая 2016 года</w:t>
      </w:r>
      <w:r w:rsidRPr="00632264">
        <w:t xml:space="preserve">. </w:t>
      </w:r>
    </w:p>
    <w:p w:rsidR="003C5114" w:rsidRPr="00632264" w:rsidRDefault="000B183C" w:rsidP="00C24D9D">
      <w:pPr>
        <w:pStyle w:val="ad"/>
        <w:spacing w:after="0"/>
        <w:ind w:firstLine="567"/>
        <w:jc w:val="both"/>
      </w:pPr>
      <w:r w:rsidRPr="00632264">
        <w:rPr>
          <w:b/>
        </w:rPr>
        <w:t>В судебном заседании</w:t>
      </w:r>
      <w:r w:rsidRPr="00632264">
        <w:t xml:space="preserve">  представител</w:t>
      </w:r>
      <w:proofErr w:type="gramStart"/>
      <w:r w:rsidR="003C5114" w:rsidRPr="00632264">
        <w:t>и ООО</w:t>
      </w:r>
      <w:proofErr w:type="gramEnd"/>
      <w:r w:rsidR="003C5114" w:rsidRPr="00632264">
        <w:t xml:space="preserve"> «Магистраль» и Фатеева А. С. не явились, направив в адрес суда ходатайства о рассмотрении кассационных жалоб на решение Арбитражного суда ПМР от 5 апреля 2016 года по делу №185/16-04  в их отсутствие.</w:t>
      </w:r>
    </w:p>
    <w:p w:rsidR="003C5114" w:rsidRPr="00632264" w:rsidRDefault="003C5114" w:rsidP="00C24D9D">
      <w:pPr>
        <w:pStyle w:val="ad"/>
        <w:spacing w:after="0"/>
        <w:ind w:firstLine="567"/>
        <w:jc w:val="both"/>
      </w:pPr>
      <w:r w:rsidRPr="00632264">
        <w:lastRenderedPageBreak/>
        <w:t>На основании п.3 ст.108 АПК ПМР кассационные жалоб</w:t>
      </w:r>
      <w:proofErr w:type="gramStart"/>
      <w:r w:rsidRPr="00632264">
        <w:t>ы ООО</w:t>
      </w:r>
      <w:proofErr w:type="gramEnd"/>
      <w:r w:rsidRPr="00632264">
        <w:t xml:space="preserve"> «Магистраль» и Фатеева А. С. на решение Арбитражного суда ПМР от 5 апреля 2016 года по делу №185/16-04, рассмотрены в отсутствие их представителей.</w:t>
      </w:r>
    </w:p>
    <w:p w:rsidR="003C5114" w:rsidRPr="00632264" w:rsidRDefault="003C5114" w:rsidP="00C24D9D">
      <w:pPr>
        <w:pStyle w:val="ad"/>
        <w:spacing w:after="0"/>
        <w:ind w:firstLine="567"/>
        <w:jc w:val="both"/>
      </w:pPr>
      <w:r w:rsidRPr="00632264">
        <w:t>В кассационных жалобах ООО «Магистраль» и Фатеев А. С. просят отменить решение Арбитражного суда ПМР от 5 апреля 2016 года по делу №185/16-04, по следующим основаниям.</w:t>
      </w:r>
    </w:p>
    <w:p w:rsidR="00FF6A73" w:rsidRPr="00632264" w:rsidRDefault="00FF6A73" w:rsidP="00FF6A73">
      <w:pPr>
        <w:jc w:val="both"/>
      </w:pPr>
      <w:r w:rsidRPr="00632264">
        <w:t xml:space="preserve">        Арбитражный Суд ПМР, при рассмотрении дела, допустил нарушение процессуальных норм, которое повлекло за собой постановление незаконного решения, а именно Арбитражный суд отказал ООО «Магистраль» в удовлетворении ходатайства о привлечении Фатеева А.С.  к участию в деле в качестве соответчика, сославшись на отсутствие согласия </w:t>
      </w:r>
      <w:proofErr w:type="gramStart"/>
      <w:r w:rsidRPr="00632264">
        <w:t>истца</w:t>
      </w:r>
      <w:proofErr w:type="gramEnd"/>
      <w:r w:rsidRPr="00632264">
        <w:t xml:space="preserve"> на привлечение указанного лица в качестве соответчика, а также на то, что процессуальный закон не предусматривает возможности изменения процессуального статуса лица, участвующего в деле, в ходе разбирательства дела по существу. </w:t>
      </w:r>
    </w:p>
    <w:p w:rsidR="00FF6A73" w:rsidRPr="00632264" w:rsidRDefault="00FF6A73" w:rsidP="00FF6A73">
      <w:pPr>
        <w:jc w:val="both"/>
      </w:pPr>
      <w:r w:rsidRPr="00632264">
        <w:t xml:space="preserve">        Договор уступки прав требования не являлся предметом рассмотрения по делу №1323/06-04. Не являлось предметом рассмотрения по делу №1323/06-04 также и наличие либо отсутствие </w:t>
      </w:r>
      <w:proofErr w:type="gramStart"/>
      <w:r w:rsidRPr="00632264">
        <w:t>у ООО</w:t>
      </w:r>
      <w:proofErr w:type="gramEnd"/>
      <w:r w:rsidRPr="00632264">
        <w:t xml:space="preserve"> «</w:t>
      </w:r>
      <w:proofErr w:type="spellStart"/>
      <w:r w:rsidRPr="00632264">
        <w:t>Калиюга</w:t>
      </w:r>
      <w:proofErr w:type="spellEnd"/>
      <w:r w:rsidRPr="00632264">
        <w:t>» неосновательного обогащения. Требование ООО «Магистраль» к  ООО «</w:t>
      </w:r>
      <w:proofErr w:type="spellStart"/>
      <w:r w:rsidRPr="00632264">
        <w:t>Калиюга</w:t>
      </w:r>
      <w:proofErr w:type="spellEnd"/>
      <w:r w:rsidRPr="00632264">
        <w:t>» по делу №1323/06-04 были основаны на неисполнении ответчиком (ООО «</w:t>
      </w:r>
      <w:proofErr w:type="spellStart"/>
      <w:r w:rsidRPr="00632264">
        <w:t>Калиюга</w:t>
      </w:r>
      <w:proofErr w:type="spellEnd"/>
      <w:r w:rsidRPr="00632264">
        <w:t xml:space="preserve">») обязательств  по оплате ГСМ, товаров, оказанных услуг по перевозке и </w:t>
      </w:r>
      <w:proofErr w:type="spellStart"/>
      <w:r w:rsidRPr="00632264">
        <w:t>комбайнированию</w:t>
      </w:r>
      <w:proofErr w:type="spellEnd"/>
      <w:r w:rsidRPr="00632264">
        <w:t>, выполненных работ. Требования ООО «Магистраль» были основаны на статьях 8, 169, 177, 324, 326, 327, 331, 417, 473, 503, 523, 731, 740, 814 ГК ПМР.</w:t>
      </w:r>
    </w:p>
    <w:p w:rsidR="00FF6A73" w:rsidRPr="00632264" w:rsidRDefault="00FF6A73" w:rsidP="00FF6A73">
      <w:pPr>
        <w:jc w:val="both"/>
      </w:pPr>
      <w:r w:rsidRPr="00632264">
        <w:t xml:space="preserve">        Предметом договора  от 13 мая 2015 года  является уступка права требования  суммы неосновательного обогащения (ст.1136-1143 ГК ПМР). Такие требования и обстоятельства арбитражным судом в рамках дела №1323/06-04 не исследовались и решения по ним не выносились. </w:t>
      </w:r>
    </w:p>
    <w:p w:rsidR="00FF6A73" w:rsidRPr="00632264" w:rsidRDefault="00FF6A73" w:rsidP="00FF6A73">
      <w:pPr>
        <w:jc w:val="both"/>
      </w:pPr>
      <w:r w:rsidRPr="00632264">
        <w:t xml:space="preserve">         ООО «Магистраль» в рамках дела №1323/06-04 не заявляло требование о взыскании неосновательного обогащения, в связи с чем и арбитражным судом обоснованность таких требований не исследовалась, и не решался вопрос о применении либо не применении п.п</w:t>
      </w:r>
      <w:proofErr w:type="gramStart"/>
      <w:r w:rsidRPr="00632264">
        <w:t>.ж</w:t>
      </w:r>
      <w:proofErr w:type="gramEnd"/>
      <w:r w:rsidRPr="00632264">
        <w:t xml:space="preserve">) п.1 ст.8 ГК ПМР. </w:t>
      </w:r>
    </w:p>
    <w:p w:rsidR="003C5114" w:rsidRPr="00632264" w:rsidRDefault="00FF6A73" w:rsidP="00FF6A73">
      <w:pPr>
        <w:jc w:val="both"/>
      </w:pPr>
      <w:r w:rsidRPr="00632264">
        <w:t xml:space="preserve">         Вывод арбитражного суда о том, что при принятии решения по делу №1323/06-04 арбитражный суд имел в </w:t>
      </w:r>
      <w:proofErr w:type="gramStart"/>
      <w:r w:rsidRPr="00632264">
        <w:t>виду</w:t>
      </w:r>
      <w:proofErr w:type="gramEnd"/>
      <w:r w:rsidRPr="00632264">
        <w:t xml:space="preserve"> в том числе и п.п. ж) п.1 ст.8 ГК ПМР является несостоятельным.</w:t>
      </w:r>
    </w:p>
    <w:p w:rsidR="00FF6A73" w:rsidRPr="00632264" w:rsidRDefault="00FF6A73" w:rsidP="00FF6A73">
      <w:pPr>
        <w:jc w:val="both"/>
      </w:pPr>
      <w:r w:rsidRPr="00632264">
        <w:t xml:space="preserve">          Решение арбитражного суда по делу №1323/06-04 не может иметь преюдициального значения для рассмотрения спора о признании </w:t>
      </w:r>
      <w:proofErr w:type="gramStart"/>
      <w:r w:rsidRPr="00632264">
        <w:t>недействительным</w:t>
      </w:r>
      <w:proofErr w:type="gramEnd"/>
      <w:r w:rsidRPr="00632264">
        <w:t xml:space="preserve"> </w:t>
      </w:r>
      <w:r w:rsidR="00BE7CE7" w:rsidRPr="00632264">
        <w:t>д</w:t>
      </w:r>
      <w:r w:rsidRPr="00632264">
        <w:t>оговора уступки права требования от 13 мая 2015 года.</w:t>
      </w:r>
    </w:p>
    <w:p w:rsidR="00BE7CE7" w:rsidRPr="00632264" w:rsidRDefault="00BE7CE7" w:rsidP="00BE7CE7">
      <w:pPr>
        <w:jc w:val="both"/>
        <w:rPr>
          <w:color w:val="000000"/>
        </w:rPr>
      </w:pPr>
      <w:r w:rsidRPr="00632264">
        <w:t xml:space="preserve">         Придя к выводу  о том,  что ГК ПМР  не исключает возможности предъявления исков о признании недействительной ничтожной сделки, арбитражный суд не указал никаких норм закона,  которыми при этом  руководствовался. </w:t>
      </w:r>
      <w:r w:rsidRPr="00632264">
        <w:rPr>
          <w:color w:val="000000"/>
        </w:rPr>
        <w:t>Не применил суд и никаких последствий недействительности ничтожной сделки.</w:t>
      </w:r>
    </w:p>
    <w:p w:rsidR="00BE7CE7" w:rsidRPr="00632264" w:rsidRDefault="00BE7CE7" w:rsidP="00BE7CE7">
      <w:pPr>
        <w:jc w:val="both"/>
      </w:pPr>
      <w:r w:rsidRPr="00632264">
        <w:t xml:space="preserve">         Арбитражный суд не принял во внимание, что п.1  ст. 399 ГК ПМР гласит, что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BE7CE7" w:rsidRPr="00632264" w:rsidRDefault="00BE7CE7" w:rsidP="00BE7CE7">
      <w:pPr>
        <w:ind w:firstLine="709"/>
        <w:jc w:val="both"/>
      </w:pPr>
      <w:r w:rsidRPr="00632264">
        <w:t>Наличие такого качества уступаемого требования, как его бесспорность, не известна гражданскому законодательству и не должна использоваться в качестве критерия правомерности уступки требования.</w:t>
      </w:r>
    </w:p>
    <w:p w:rsidR="00BE7CE7" w:rsidRPr="00632264" w:rsidRDefault="00BE7CE7" w:rsidP="00BE7CE7">
      <w:pPr>
        <w:ind w:firstLine="567"/>
        <w:jc w:val="both"/>
      </w:pPr>
      <w:proofErr w:type="gramStart"/>
      <w:r w:rsidRPr="00632264">
        <w:t>Вопрос о наличии либо отсутствии у Фатеева А.С.  права требования с ООО «</w:t>
      </w:r>
      <w:proofErr w:type="spellStart"/>
      <w:r w:rsidRPr="00632264">
        <w:t>Калиюга</w:t>
      </w:r>
      <w:proofErr w:type="spellEnd"/>
      <w:r w:rsidRPr="00632264">
        <w:t>» неосновательного обогащения должен быть рассмотрен Тираспольским городским судом в рамках рассмотрения дела по иску Фатеева А.С. о взыскании неосновательного обогащения и не мог быть рассмотрен арбитражным судом в рамках дела о признании недействительной сделки, тем более без исследования первичных документов.</w:t>
      </w:r>
      <w:proofErr w:type="gramEnd"/>
    </w:p>
    <w:p w:rsidR="004B583E" w:rsidRPr="00632264" w:rsidRDefault="004B583E" w:rsidP="00C24D9D">
      <w:pPr>
        <w:ind w:firstLine="567"/>
        <w:jc w:val="both"/>
      </w:pPr>
      <w:r w:rsidRPr="00632264">
        <w:t xml:space="preserve">По изложенным основаниям ответчик </w:t>
      </w:r>
      <w:r w:rsidR="00BE7CE7" w:rsidRPr="00632264">
        <w:t xml:space="preserve">и третье лицо </w:t>
      </w:r>
      <w:r w:rsidRPr="00632264">
        <w:t>прос</w:t>
      </w:r>
      <w:r w:rsidR="00BE7CE7" w:rsidRPr="00632264">
        <w:t>ят</w:t>
      </w:r>
      <w:r w:rsidRPr="00632264">
        <w:t xml:space="preserve"> удовлетворить </w:t>
      </w:r>
      <w:r w:rsidR="00BE7CE7" w:rsidRPr="00632264">
        <w:t>их</w:t>
      </w:r>
      <w:r w:rsidRPr="00632264">
        <w:t xml:space="preserve"> кассационн</w:t>
      </w:r>
      <w:r w:rsidR="00BE7CE7" w:rsidRPr="00632264">
        <w:t>ые</w:t>
      </w:r>
      <w:r w:rsidRPr="00632264">
        <w:t xml:space="preserve"> жалоб</w:t>
      </w:r>
      <w:r w:rsidR="00BE7CE7" w:rsidRPr="00632264">
        <w:t>ы</w:t>
      </w:r>
      <w:r w:rsidRPr="00632264">
        <w:t xml:space="preserve">. </w:t>
      </w:r>
    </w:p>
    <w:p w:rsidR="002D31B2" w:rsidRPr="00632264" w:rsidRDefault="009478ED" w:rsidP="00C24D9D">
      <w:pPr>
        <w:pStyle w:val="ad"/>
        <w:spacing w:after="0"/>
        <w:ind w:left="20" w:right="20" w:firstLine="567"/>
        <w:jc w:val="both"/>
      </w:pPr>
      <w:r w:rsidRPr="00632264">
        <w:rPr>
          <w:b/>
        </w:rPr>
        <w:t>Истец</w:t>
      </w:r>
      <w:r w:rsidR="002D31B2" w:rsidRPr="00632264">
        <w:rPr>
          <w:b/>
        </w:rPr>
        <w:t xml:space="preserve"> </w:t>
      </w:r>
      <w:r w:rsidR="002D31B2" w:rsidRPr="00632264">
        <w:t>возражал против удовлетворения кассационных жалоб.</w:t>
      </w:r>
    </w:p>
    <w:p w:rsidR="00ED1CA9" w:rsidRPr="00632264" w:rsidRDefault="0091575C" w:rsidP="00C24D9D">
      <w:pPr>
        <w:pStyle w:val="ad"/>
        <w:spacing w:after="0"/>
        <w:ind w:left="20" w:right="23" w:firstLine="567"/>
        <w:jc w:val="both"/>
        <w:rPr>
          <w:rStyle w:val="1"/>
          <w:color w:val="000000"/>
        </w:rPr>
      </w:pPr>
      <w:r w:rsidRPr="00632264">
        <w:rPr>
          <w:rStyle w:val="1"/>
          <w:color w:val="000000"/>
        </w:rPr>
        <w:t>Истец полагает, что Арбитражным судом ПМР в полном объеме исследованы все обстоятельства дела и сделаны верные выводы относительно правовой природы существующих между сторонами взаимоотношений.</w:t>
      </w:r>
    </w:p>
    <w:p w:rsidR="00BE7CE7" w:rsidRPr="00632264" w:rsidRDefault="0091575C" w:rsidP="00BE7CE7">
      <w:pPr>
        <w:pStyle w:val="af2"/>
        <w:jc w:val="both"/>
        <w:rPr>
          <w:rFonts w:ascii="Times New Roman" w:hAnsi="Times New Roman"/>
          <w:sz w:val="24"/>
          <w:szCs w:val="24"/>
        </w:rPr>
      </w:pPr>
      <w:r w:rsidRPr="00632264">
        <w:rPr>
          <w:rStyle w:val="1"/>
          <w:rFonts w:ascii="Times New Roman" w:hAnsi="Times New Roman"/>
          <w:color w:val="000000"/>
        </w:rPr>
        <w:lastRenderedPageBreak/>
        <w:t xml:space="preserve">         </w:t>
      </w:r>
      <w:r w:rsidR="00BE7CE7" w:rsidRPr="00632264">
        <w:rPr>
          <w:rFonts w:ascii="Times New Roman" w:hAnsi="Times New Roman"/>
          <w:sz w:val="24"/>
          <w:szCs w:val="24"/>
        </w:rPr>
        <w:t>Решение Арбитражного суда ПМР от 5 апреля 2016 года по делу №185/16-04 является законным и обоснованным, принятым при соблюдении и правильном применении норм материального и процессуального права, оснований к его отмене или изменению истец не усматривает.</w:t>
      </w:r>
    </w:p>
    <w:p w:rsidR="00D23902" w:rsidRPr="00632264" w:rsidRDefault="00D23902" w:rsidP="00C24D9D">
      <w:pPr>
        <w:pStyle w:val="ad"/>
        <w:widowControl w:val="0"/>
        <w:tabs>
          <w:tab w:val="left" w:pos="1182"/>
        </w:tabs>
        <w:spacing w:after="0"/>
        <w:ind w:right="23"/>
        <w:jc w:val="both"/>
        <w:rPr>
          <w:rStyle w:val="1"/>
          <w:color w:val="000000"/>
        </w:rPr>
      </w:pPr>
      <w:r w:rsidRPr="00632264">
        <w:rPr>
          <w:rStyle w:val="1"/>
          <w:color w:val="000000"/>
        </w:rPr>
        <w:t>По изложенным основаниям истец просит отказать в удовлетворении кассационн</w:t>
      </w:r>
      <w:r w:rsidR="00BE7CE7" w:rsidRPr="00632264">
        <w:rPr>
          <w:rStyle w:val="1"/>
          <w:color w:val="000000"/>
        </w:rPr>
        <w:t>ых</w:t>
      </w:r>
      <w:r w:rsidRPr="00632264">
        <w:rPr>
          <w:rStyle w:val="1"/>
          <w:color w:val="000000"/>
        </w:rPr>
        <w:t xml:space="preserve"> жалоб.</w:t>
      </w:r>
    </w:p>
    <w:p w:rsidR="004B583E" w:rsidRPr="00632264" w:rsidRDefault="000B183C" w:rsidP="00C24D9D">
      <w:pPr>
        <w:pStyle w:val="ad"/>
        <w:widowControl w:val="0"/>
        <w:tabs>
          <w:tab w:val="left" w:pos="707"/>
        </w:tabs>
        <w:spacing w:after="0"/>
        <w:ind w:right="20" w:firstLine="567"/>
        <w:jc w:val="both"/>
      </w:pPr>
      <w:r w:rsidRPr="00632264">
        <w:rPr>
          <w:b/>
        </w:rPr>
        <w:t>Рассмотрев материалы дела</w:t>
      </w:r>
      <w:r w:rsidRPr="00632264">
        <w:t xml:space="preserve">, заслушав представителей </w:t>
      </w:r>
      <w:r w:rsidR="00AA4B77" w:rsidRPr="00632264">
        <w:t xml:space="preserve">истца, </w:t>
      </w:r>
      <w:r w:rsidRPr="00632264">
        <w:t>проверив в порядке статьи 149 АПК ПМР</w:t>
      </w:r>
      <w:r w:rsidR="000544D0" w:rsidRPr="00632264">
        <w:t>,</w:t>
      </w:r>
      <w:r w:rsidRPr="00632264">
        <w:t xml:space="preserve"> правильность применения норм материального и процессуального права при принятии решения по делу, законность и обоснованность решения в полном объеме, кассационная инстанции приходит к выводу о том, что кассационн</w:t>
      </w:r>
      <w:r w:rsidR="00BE7CE7" w:rsidRPr="00632264">
        <w:t>ые</w:t>
      </w:r>
      <w:r w:rsidR="00DD0586" w:rsidRPr="00632264">
        <w:t xml:space="preserve"> жалоб</w:t>
      </w:r>
      <w:r w:rsidR="00BE7CE7" w:rsidRPr="00632264">
        <w:t>ы</w:t>
      </w:r>
      <w:r w:rsidR="0075630A" w:rsidRPr="00632264">
        <w:t xml:space="preserve"> не подлежит удовлетворению, </w:t>
      </w:r>
      <w:proofErr w:type="gramStart"/>
      <w:r w:rsidRPr="00632264">
        <w:t>по</w:t>
      </w:r>
      <w:proofErr w:type="gramEnd"/>
      <w:r w:rsidRPr="00632264">
        <w:t xml:space="preserve"> </w:t>
      </w:r>
      <w:proofErr w:type="gramStart"/>
      <w:r w:rsidRPr="00632264">
        <w:t>следующим</w:t>
      </w:r>
      <w:proofErr w:type="gramEnd"/>
      <w:r w:rsidRPr="00632264">
        <w:t xml:space="preserve"> основаниям.</w:t>
      </w:r>
    </w:p>
    <w:p w:rsidR="00F474E0" w:rsidRPr="00632264" w:rsidRDefault="00F474E0" w:rsidP="00C24D9D">
      <w:pPr>
        <w:pStyle w:val="af2"/>
        <w:jc w:val="both"/>
        <w:rPr>
          <w:rFonts w:ascii="Times New Roman" w:hAnsi="Times New Roman"/>
          <w:sz w:val="24"/>
          <w:szCs w:val="24"/>
        </w:rPr>
      </w:pPr>
      <w:r w:rsidRPr="00632264">
        <w:rPr>
          <w:rFonts w:ascii="Times New Roman" w:hAnsi="Times New Roman"/>
          <w:sz w:val="24"/>
          <w:szCs w:val="24"/>
        </w:rPr>
        <w:t xml:space="preserve">         В соответствии со статьей 45 АПК ПМР, каждое лицо, участвующее в деле, должно доказать те  обстоятельства, на которые оно ссылается как на основания своих требований  и возражений.</w:t>
      </w:r>
    </w:p>
    <w:p w:rsidR="00215B0B" w:rsidRPr="00632264" w:rsidRDefault="00215B0B" w:rsidP="00215B0B">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Пунктом 2 статьи 50 АПК ПМР установлено, что </w:t>
      </w:r>
      <w:r w:rsidR="002504A4" w:rsidRPr="00632264">
        <w:rPr>
          <w:rFonts w:ascii="Times New Roman" w:hAnsi="Times New Roman" w:cs="Times New Roman"/>
          <w:sz w:val="24"/>
          <w:szCs w:val="24"/>
        </w:rPr>
        <w:t>о</w:t>
      </w:r>
      <w:r w:rsidRPr="00632264">
        <w:rPr>
          <w:rFonts w:ascii="Times New Roman" w:hAnsi="Times New Roman" w:cs="Times New Roman"/>
          <w:sz w:val="24"/>
          <w:szCs w:val="24"/>
        </w:rPr>
        <w:t>бстоятельства, установленные вступившим в законную силу решением арбитражного суда по ранее рассмотренному делу, не доказываются вновь при рассмотрении судом другого дела, в котором участвуют те же лица.</w:t>
      </w:r>
    </w:p>
    <w:p w:rsidR="002E53F7" w:rsidRPr="00632264" w:rsidRDefault="00215B0B" w:rsidP="00BE7CE7">
      <w:pPr>
        <w:jc w:val="both"/>
      </w:pPr>
      <w:r w:rsidRPr="00632264">
        <w:t xml:space="preserve">         </w:t>
      </w:r>
      <w:proofErr w:type="gramStart"/>
      <w:r w:rsidRPr="00632264">
        <w:t xml:space="preserve">Постановлениями Кассационной инстанции арбитражного суда ПМР от 11 мая 2016г. по делам №53/16-02к и №54/16-02к, было установлено, что </w:t>
      </w:r>
      <w:r w:rsidR="00D769F6" w:rsidRPr="00632264">
        <w:t>определения арбитражного суда от 05 апреля 2016 года по делу № 185/16-04 об отказе в удовлетворении  ходатайств ООО «</w:t>
      </w:r>
      <w:r w:rsidR="00803ED8" w:rsidRPr="00632264">
        <w:t>М</w:t>
      </w:r>
      <w:r w:rsidR="00D769F6" w:rsidRPr="00632264">
        <w:t>агистраль» и Фатеева Александра Семёновича, о привлечении Фатеева Александра Семеновича  в качестве соответчика по иску ООО «</w:t>
      </w:r>
      <w:proofErr w:type="spellStart"/>
      <w:r w:rsidR="00D769F6" w:rsidRPr="00632264">
        <w:t>Калиюга</w:t>
      </w:r>
      <w:proofErr w:type="spellEnd"/>
      <w:r w:rsidR="00D769F6" w:rsidRPr="00632264">
        <w:t>» к ООО «Магистраль» о признании</w:t>
      </w:r>
      <w:proofErr w:type="gramEnd"/>
      <w:r w:rsidR="00D769F6" w:rsidRPr="00632264">
        <w:t xml:space="preserve"> сделки недействительной, являются законными, ввиду отсутствия правовых оснований для отмены указанных судебных актов.</w:t>
      </w:r>
    </w:p>
    <w:p w:rsidR="002504A4" w:rsidRPr="00632264" w:rsidRDefault="002504A4" w:rsidP="002504A4">
      <w:pPr>
        <w:pStyle w:val="af"/>
        <w:ind w:firstLine="567"/>
        <w:jc w:val="both"/>
        <w:rPr>
          <w:rFonts w:ascii="Times New Roman" w:hAnsi="Times New Roman" w:cs="Times New Roman"/>
          <w:sz w:val="24"/>
          <w:szCs w:val="24"/>
        </w:rPr>
      </w:pPr>
      <w:proofErr w:type="gramStart"/>
      <w:r w:rsidRPr="00632264">
        <w:rPr>
          <w:rFonts w:ascii="Times New Roman" w:hAnsi="Times New Roman" w:cs="Times New Roman"/>
          <w:sz w:val="24"/>
          <w:szCs w:val="24"/>
        </w:rPr>
        <w:t>Таким образом, доводам, изложенным в</w:t>
      </w:r>
      <w:r w:rsidR="00D769F6" w:rsidRPr="00632264">
        <w:rPr>
          <w:rFonts w:ascii="Times New Roman" w:hAnsi="Times New Roman" w:cs="Times New Roman"/>
          <w:sz w:val="24"/>
          <w:szCs w:val="24"/>
        </w:rPr>
        <w:t xml:space="preserve"> кассационных жалоб</w:t>
      </w:r>
      <w:r w:rsidRPr="00632264">
        <w:rPr>
          <w:rFonts w:ascii="Times New Roman" w:hAnsi="Times New Roman" w:cs="Times New Roman"/>
          <w:sz w:val="24"/>
          <w:szCs w:val="24"/>
        </w:rPr>
        <w:t>ах</w:t>
      </w:r>
      <w:r w:rsidR="00D769F6" w:rsidRPr="00632264">
        <w:rPr>
          <w:rFonts w:ascii="Times New Roman" w:hAnsi="Times New Roman" w:cs="Times New Roman"/>
          <w:sz w:val="24"/>
          <w:szCs w:val="24"/>
        </w:rPr>
        <w:t xml:space="preserve"> ООО «Магистраль» и Фатеева Александра Семёновича, о незаконности и необоснованности отказа суда первой инстанции</w:t>
      </w:r>
      <w:r w:rsidRPr="00632264">
        <w:rPr>
          <w:rFonts w:ascii="Times New Roman" w:hAnsi="Times New Roman" w:cs="Times New Roman"/>
          <w:sz w:val="24"/>
          <w:szCs w:val="24"/>
        </w:rPr>
        <w:t xml:space="preserve"> в привлечении Фатеева А. С. в качестве соответчика по рассматриваемому спору</w:t>
      </w:r>
      <w:r w:rsidR="00D769F6" w:rsidRPr="00632264">
        <w:rPr>
          <w:rFonts w:ascii="Times New Roman" w:hAnsi="Times New Roman" w:cs="Times New Roman"/>
          <w:sz w:val="24"/>
          <w:szCs w:val="24"/>
        </w:rPr>
        <w:t>, содержащегося в определениях от 05 апреля 2016 года по делу № 185/16-04</w:t>
      </w:r>
      <w:r w:rsidRPr="00632264">
        <w:rPr>
          <w:rFonts w:ascii="Times New Roman" w:hAnsi="Times New Roman" w:cs="Times New Roman"/>
          <w:sz w:val="24"/>
          <w:szCs w:val="24"/>
        </w:rPr>
        <w:t>, уже была дана оценка Арбитражным судом ПМР в Постановлениях Кассационной инстанции арбитражного суда ПМР от 11</w:t>
      </w:r>
      <w:proofErr w:type="gramEnd"/>
      <w:r w:rsidRPr="00632264">
        <w:rPr>
          <w:rFonts w:ascii="Times New Roman" w:hAnsi="Times New Roman" w:cs="Times New Roman"/>
          <w:sz w:val="24"/>
          <w:szCs w:val="24"/>
        </w:rPr>
        <w:t xml:space="preserve"> мая 2016г. по делам №53/16-02к и №54/16-02к и  </w:t>
      </w:r>
      <w:r w:rsidR="00D769F6" w:rsidRPr="00632264">
        <w:rPr>
          <w:rFonts w:ascii="Times New Roman" w:hAnsi="Times New Roman" w:cs="Times New Roman"/>
          <w:sz w:val="24"/>
          <w:szCs w:val="24"/>
        </w:rPr>
        <w:t xml:space="preserve">в </w:t>
      </w:r>
      <w:r w:rsidRPr="00632264">
        <w:rPr>
          <w:rFonts w:ascii="Times New Roman" w:hAnsi="Times New Roman" w:cs="Times New Roman"/>
          <w:sz w:val="24"/>
          <w:szCs w:val="24"/>
        </w:rPr>
        <w:t xml:space="preserve">силу требований п.2 ст.50 АПК ПМР, </w:t>
      </w:r>
      <w:proofErr w:type="gramStart"/>
      <w:r w:rsidRPr="00632264">
        <w:rPr>
          <w:rFonts w:ascii="Times New Roman" w:hAnsi="Times New Roman" w:cs="Times New Roman"/>
          <w:sz w:val="24"/>
          <w:szCs w:val="24"/>
        </w:rPr>
        <w:t xml:space="preserve">обстоятельства, свидетельствующие о законности и обоснованности не привлечения </w:t>
      </w:r>
      <w:r w:rsidR="00D769F6" w:rsidRPr="00632264">
        <w:rPr>
          <w:rFonts w:ascii="Times New Roman" w:hAnsi="Times New Roman" w:cs="Times New Roman"/>
          <w:sz w:val="24"/>
          <w:szCs w:val="24"/>
        </w:rPr>
        <w:t xml:space="preserve">Фатеева </w:t>
      </w:r>
      <w:r w:rsidRPr="00632264">
        <w:rPr>
          <w:rFonts w:ascii="Times New Roman" w:hAnsi="Times New Roman" w:cs="Times New Roman"/>
          <w:sz w:val="24"/>
          <w:szCs w:val="24"/>
        </w:rPr>
        <w:t xml:space="preserve">А. С. </w:t>
      </w:r>
      <w:r w:rsidR="00D769F6" w:rsidRPr="00632264">
        <w:rPr>
          <w:rFonts w:ascii="Times New Roman" w:hAnsi="Times New Roman" w:cs="Times New Roman"/>
          <w:sz w:val="24"/>
          <w:szCs w:val="24"/>
        </w:rPr>
        <w:t xml:space="preserve">в качестве соответчика </w:t>
      </w:r>
      <w:r w:rsidR="00803ED8" w:rsidRPr="00632264">
        <w:rPr>
          <w:rFonts w:ascii="Times New Roman" w:hAnsi="Times New Roman" w:cs="Times New Roman"/>
          <w:sz w:val="24"/>
          <w:szCs w:val="24"/>
        </w:rPr>
        <w:t>не</w:t>
      </w:r>
      <w:r w:rsidR="00D769F6" w:rsidRPr="00632264">
        <w:rPr>
          <w:rFonts w:ascii="Times New Roman" w:hAnsi="Times New Roman" w:cs="Times New Roman"/>
          <w:sz w:val="24"/>
          <w:szCs w:val="24"/>
        </w:rPr>
        <w:t xml:space="preserve"> </w:t>
      </w:r>
      <w:r w:rsidRPr="00632264">
        <w:rPr>
          <w:rFonts w:ascii="Times New Roman" w:hAnsi="Times New Roman" w:cs="Times New Roman"/>
          <w:sz w:val="24"/>
          <w:szCs w:val="24"/>
        </w:rPr>
        <w:t>подлежат</w:t>
      </w:r>
      <w:proofErr w:type="gramEnd"/>
      <w:r w:rsidRPr="00632264">
        <w:rPr>
          <w:rFonts w:ascii="Times New Roman" w:hAnsi="Times New Roman" w:cs="Times New Roman"/>
          <w:sz w:val="24"/>
          <w:szCs w:val="24"/>
        </w:rPr>
        <w:t xml:space="preserve"> повторному выяснению по рассматриваемым кассационным жалобам, а считаются установленными.</w:t>
      </w:r>
    </w:p>
    <w:p w:rsidR="00EF6738" w:rsidRPr="00632264" w:rsidRDefault="00210EB5"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В рамках дела №1323/06-04 суд, исходя из </w:t>
      </w:r>
      <w:r w:rsidR="00A34C41" w:rsidRPr="00632264">
        <w:rPr>
          <w:rFonts w:ascii="Times New Roman" w:hAnsi="Times New Roman" w:cs="Times New Roman"/>
          <w:sz w:val="24"/>
          <w:szCs w:val="24"/>
        </w:rPr>
        <w:t>представленных сторонами по делу доказательств</w:t>
      </w:r>
      <w:r w:rsidRPr="00632264">
        <w:rPr>
          <w:rFonts w:ascii="Times New Roman" w:hAnsi="Times New Roman" w:cs="Times New Roman"/>
          <w:sz w:val="24"/>
          <w:szCs w:val="24"/>
        </w:rPr>
        <w:t xml:space="preserve">, дал </w:t>
      </w:r>
      <w:r w:rsidR="00EF6738" w:rsidRPr="00632264">
        <w:rPr>
          <w:rFonts w:ascii="Times New Roman" w:hAnsi="Times New Roman" w:cs="Times New Roman"/>
          <w:sz w:val="24"/>
          <w:szCs w:val="24"/>
        </w:rPr>
        <w:t xml:space="preserve">надлежащую </w:t>
      </w:r>
      <w:r w:rsidRPr="00632264">
        <w:rPr>
          <w:rFonts w:ascii="Times New Roman" w:hAnsi="Times New Roman" w:cs="Times New Roman"/>
          <w:sz w:val="24"/>
          <w:szCs w:val="24"/>
        </w:rPr>
        <w:t>оценку правоотношениям сторон</w:t>
      </w:r>
      <w:r w:rsidR="00A34C41" w:rsidRPr="00632264">
        <w:rPr>
          <w:rFonts w:ascii="Times New Roman" w:hAnsi="Times New Roman" w:cs="Times New Roman"/>
          <w:sz w:val="24"/>
          <w:szCs w:val="24"/>
        </w:rPr>
        <w:t>, т.е. установил фактические обстоятельства по делу</w:t>
      </w:r>
      <w:r w:rsidRPr="00632264">
        <w:rPr>
          <w:rFonts w:ascii="Times New Roman" w:hAnsi="Times New Roman" w:cs="Times New Roman"/>
          <w:sz w:val="24"/>
          <w:szCs w:val="24"/>
        </w:rPr>
        <w:t xml:space="preserve">. </w:t>
      </w:r>
      <w:r w:rsidR="00A34C41" w:rsidRPr="00632264">
        <w:rPr>
          <w:rFonts w:ascii="Times New Roman" w:hAnsi="Times New Roman" w:cs="Times New Roman"/>
          <w:sz w:val="24"/>
          <w:szCs w:val="24"/>
        </w:rPr>
        <w:t>Установление</w:t>
      </w:r>
      <w:r w:rsidR="00EF6738" w:rsidRPr="00632264">
        <w:rPr>
          <w:rFonts w:ascii="Times New Roman" w:hAnsi="Times New Roman" w:cs="Times New Roman"/>
          <w:sz w:val="24"/>
          <w:szCs w:val="24"/>
        </w:rPr>
        <w:t xml:space="preserve"> фактических обстоятельств не является изменением оснований или предмета иска, поскольку основан</w:t>
      </w:r>
      <w:r w:rsidR="00A34C41" w:rsidRPr="00632264">
        <w:rPr>
          <w:rFonts w:ascii="Times New Roman" w:hAnsi="Times New Roman" w:cs="Times New Roman"/>
          <w:sz w:val="24"/>
          <w:szCs w:val="24"/>
        </w:rPr>
        <w:t>о</w:t>
      </w:r>
      <w:r w:rsidR="00EF6738" w:rsidRPr="00632264">
        <w:rPr>
          <w:rFonts w:ascii="Times New Roman" w:hAnsi="Times New Roman" w:cs="Times New Roman"/>
          <w:sz w:val="24"/>
          <w:szCs w:val="24"/>
        </w:rPr>
        <w:t xml:space="preserve"> на имеющихся в деле доказательствах</w:t>
      </w:r>
      <w:r w:rsidR="00A34C41" w:rsidRPr="00632264">
        <w:rPr>
          <w:rFonts w:ascii="Times New Roman" w:hAnsi="Times New Roman" w:cs="Times New Roman"/>
          <w:sz w:val="24"/>
          <w:szCs w:val="24"/>
        </w:rPr>
        <w:t>, доводах и возражениях сторон, лиц, участвующих в деле</w:t>
      </w:r>
      <w:r w:rsidR="00EF6738" w:rsidRPr="00632264">
        <w:rPr>
          <w:rFonts w:ascii="Times New Roman" w:hAnsi="Times New Roman" w:cs="Times New Roman"/>
          <w:sz w:val="24"/>
          <w:szCs w:val="24"/>
        </w:rPr>
        <w:t>.</w:t>
      </w:r>
    </w:p>
    <w:p w:rsidR="00A34C41" w:rsidRPr="00632264" w:rsidRDefault="00A34C41"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Установление наличия или отсутствия обстоятельств, обосновывающих требования и возражения лиц, участвующих в деле, а так же иных обстоятельств, имеющих значение для правильного разрешения спора, является прямой обязанностью суда (</w:t>
      </w:r>
      <w:proofErr w:type="gramStart"/>
      <w:r w:rsidRPr="00632264">
        <w:rPr>
          <w:rFonts w:ascii="Times New Roman" w:hAnsi="Times New Roman" w:cs="Times New Roman"/>
          <w:sz w:val="24"/>
          <w:szCs w:val="24"/>
        </w:rPr>
        <w:t>ч</w:t>
      </w:r>
      <w:proofErr w:type="gramEnd"/>
      <w:r w:rsidRPr="00632264">
        <w:rPr>
          <w:rFonts w:ascii="Times New Roman" w:hAnsi="Times New Roman" w:cs="Times New Roman"/>
          <w:sz w:val="24"/>
          <w:szCs w:val="24"/>
        </w:rPr>
        <w:t>.1 п.1 ст.44 АПК ПМР).</w:t>
      </w:r>
    </w:p>
    <w:p w:rsidR="00EF6738" w:rsidRPr="00632264" w:rsidRDefault="00EF6738"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 xml:space="preserve">В связи с чем, суд первой инстанции по делу №1323/06-04 </w:t>
      </w:r>
      <w:r w:rsidR="00A34C41" w:rsidRPr="00632264">
        <w:rPr>
          <w:rFonts w:ascii="Times New Roman" w:hAnsi="Times New Roman" w:cs="Times New Roman"/>
          <w:sz w:val="24"/>
          <w:szCs w:val="24"/>
        </w:rPr>
        <w:t xml:space="preserve">должен был установить наличие, либо отсутствие между истцом и ответчиком, а так же </w:t>
      </w:r>
      <w:r w:rsidR="00A57517" w:rsidRPr="00632264">
        <w:rPr>
          <w:rFonts w:ascii="Times New Roman" w:hAnsi="Times New Roman" w:cs="Times New Roman"/>
          <w:sz w:val="24"/>
          <w:szCs w:val="24"/>
        </w:rPr>
        <w:t>иными</w:t>
      </w:r>
      <w:r w:rsidR="00A34C41" w:rsidRPr="00632264">
        <w:rPr>
          <w:rFonts w:ascii="Times New Roman" w:hAnsi="Times New Roman" w:cs="Times New Roman"/>
          <w:sz w:val="24"/>
          <w:szCs w:val="24"/>
        </w:rPr>
        <w:t xml:space="preserve"> лицами правоотношений, </w:t>
      </w:r>
      <w:r w:rsidR="00A57517" w:rsidRPr="00632264">
        <w:rPr>
          <w:rFonts w:ascii="Times New Roman" w:hAnsi="Times New Roman" w:cs="Times New Roman"/>
          <w:sz w:val="24"/>
          <w:szCs w:val="24"/>
        </w:rPr>
        <w:t>обосновывающих требования и возражения лиц, участвующих в деле, характер этих правоотношений и иные обстоятельства, имеющие значение для правильного разрешения спора.</w:t>
      </w:r>
    </w:p>
    <w:p w:rsidR="00A57517" w:rsidRPr="00632264" w:rsidRDefault="00A57517" w:rsidP="00A57517">
      <w:pPr>
        <w:ind w:firstLine="708"/>
        <w:jc w:val="both"/>
      </w:pPr>
      <w:proofErr w:type="gramStart"/>
      <w:r w:rsidRPr="00632264">
        <w:t>Реализуя свою обязанность, предусмотренную ч.1 п.1 ст.44 АПК ПМР, суд первой инстанции по делу №1323/06-04 установил ряд обстоятельств, а именно,  что представленные ООО «Магистраль» письменные доказательства (доверенности, накладные на получение ГСМ) не свидетельствуют о совершении ООО «</w:t>
      </w:r>
      <w:proofErr w:type="spellStart"/>
      <w:r w:rsidRPr="00632264">
        <w:t>Калиюга</w:t>
      </w:r>
      <w:proofErr w:type="spellEnd"/>
      <w:r w:rsidRPr="00632264">
        <w:t>» действий, направленных в соответствии с п.1 ст.8 ГК ПМР на установление, изменение или прекращении гражданских прав и</w:t>
      </w:r>
      <w:proofErr w:type="gramEnd"/>
      <w:r w:rsidRPr="00632264">
        <w:t xml:space="preserve"> обязанностей. То есть, указанным судебным актом установлено отсутствие межд</w:t>
      </w:r>
      <w:proofErr w:type="gramStart"/>
      <w:r w:rsidRPr="00632264">
        <w:t>у ООО</w:t>
      </w:r>
      <w:proofErr w:type="gramEnd"/>
      <w:r w:rsidRPr="00632264">
        <w:t xml:space="preserve"> «</w:t>
      </w:r>
      <w:proofErr w:type="spellStart"/>
      <w:r w:rsidRPr="00632264">
        <w:t>Калиюга</w:t>
      </w:r>
      <w:proofErr w:type="spellEnd"/>
      <w:r w:rsidRPr="00632264">
        <w:t xml:space="preserve">» и ООО «Магистраль» правоотношений, возникающих из поставки ГСМ, а соответственно, и отсутствие обязательств между ними. </w:t>
      </w:r>
    </w:p>
    <w:p w:rsidR="00A57517" w:rsidRPr="00632264" w:rsidRDefault="00A57517" w:rsidP="002504A4">
      <w:pPr>
        <w:pStyle w:val="af"/>
        <w:ind w:firstLine="567"/>
        <w:jc w:val="both"/>
        <w:rPr>
          <w:rFonts w:ascii="Times New Roman" w:hAnsi="Times New Roman" w:cs="Times New Roman"/>
          <w:sz w:val="24"/>
          <w:szCs w:val="24"/>
        </w:rPr>
      </w:pPr>
      <w:r w:rsidRPr="00632264">
        <w:rPr>
          <w:rFonts w:ascii="Times New Roman" w:hAnsi="Times New Roman" w:cs="Times New Roman"/>
          <w:sz w:val="24"/>
          <w:szCs w:val="24"/>
        </w:rPr>
        <w:t>Кроме того, суд установил, что представленные ООО «Магистраль» доказательства: не свидетельствуют о том, чт</w:t>
      </w:r>
      <w:proofErr w:type="gramStart"/>
      <w:r w:rsidRPr="00632264">
        <w:rPr>
          <w:rFonts w:ascii="Times New Roman" w:hAnsi="Times New Roman" w:cs="Times New Roman"/>
          <w:sz w:val="24"/>
          <w:szCs w:val="24"/>
        </w:rPr>
        <w:t>о ООО</w:t>
      </w:r>
      <w:proofErr w:type="gramEnd"/>
      <w:r w:rsidRPr="00632264">
        <w:rPr>
          <w:rFonts w:ascii="Times New Roman" w:hAnsi="Times New Roman" w:cs="Times New Roman"/>
          <w:sz w:val="24"/>
          <w:szCs w:val="24"/>
        </w:rPr>
        <w:t xml:space="preserve"> «</w:t>
      </w:r>
      <w:proofErr w:type="spellStart"/>
      <w:r w:rsidRPr="00632264">
        <w:rPr>
          <w:rFonts w:ascii="Times New Roman" w:hAnsi="Times New Roman" w:cs="Times New Roman"/>
          <w:sz w:val="24"/>
          <w:szCs w:val="24"/>
        </w:rPr>
        <w:t>Калиюга</w:t>
      </w:r>
      <w:proofErr w:type="spellEnd"/>
      <w:r w:rsidRPr="00632264">
        <w:rPr>
          <w:rFonts w:ascii="Times New Roman" w:hAnsi="Times New Roman" w:cs="Times New Roman"/>
          <w:sz w:val="24"/>
          <w:szCs w:val="24"/>
        </w:rPr>
        <w:t xml:space="preserve">» являлось заказчиком работ по </w:t>
      </w:r>
      <w:proofErr w:type="spellStart"/>
      <w:r w:rsidRPr="00632264">
        <w:rPr>
          <w:rFonts w:ascii="Times New Roman" w:hAnsi="Times New Roman" w:cs="Times New Roman"/>
          <w:sz w:val="24"/>
          <w:szCs w:val="24"/>
        </w:rPr>
        <w:lastRenderedPageBreak/>
        <w:t>комбайнированию</w:t>
      </w:r>
      <w:proofErr w:type="spellEnd"/>
      <w:r w:rsidRPr="00632264">
        <w:rPr>
          <w:rFonts w:ascii="Times New Roman" w:hAnsi="Times New Roman" w:cs="Times New Roman"/>
          <w:sz w:val="24"/>
          <w:szCs w:val="24"/>
        </w:rPr>
        <w:t xml:space="preserve"> и эти работы были выполнены ООО «Магистраль», ООО «</w:t>
      </w:r>
      <w:proofErr w:type="spellStart"/>
      <w:r w:rsidRPr="00632264">
        <w:rPr>
          <w:rFonts w:ascii="Times New Roman" w:hAnsi="Times New Roman" w:cs="Times New Roman"/>
          <w:sz w:val="24"/>
          <w:szCs w:val="24"/>
        </w:rPr>
        <w:t>Калиюга</w:t>
      </w:r>
      <w:proofErr w:type="spellEnd"/>
      <w:r w:rsidRPr="00632264">
        <w:rPr>
          <w:rFonts w:ascii="Times New Roman" w:hAnsi="Times New Roman" w:cs="Times New Roman"/>
          <w:sz w:val="24"/>
          <w:szCs w:val="24"/>
        </w:rPr>
        <w:t>» являлось перевозчиком сельскохозяйственной продукции, свидетельствуют об оказании услуг МУППГ «</w:t>
      </w:r>
      <w:proofErr w:type="spellStart"/>
      <w:r w:rsidRPr="00632264">
        <w:rPr>
          <w:rFonts w:ascii="Times New Roman" w:hAnsi="Times New Roman" w:cs="Times New Roman"/>
          <w:sz w:val="24"/>
          <w:szCs w:val="24"/>
        </w:rPr>
        <w:t>Григориопольский</w:t>
      </w:r>
      <w:proofErr w:type="spellEnd"/>
      <w:r w:rsidRPr="00632264">
        <w:rPr>
          <w:rFonts w:ascii="Times New Roman" w:hAnsi="Times New Roman" w:cs="Times New Roman"/>
          <w:sz w:val="24"/>
          <w:szCs w:val="24"/>
        </w:rPr>
        <w:t>» по перевозке  грузов ООО «Магистраль».</w:t>
      </w:r>
    </w:p>
    <w:p w:rsidR="00A57517" w:rsidRPr="00632264" w:rsidRDefault="00A57517" w:rsidP="00A57517">
      <w:pPr>
        <w:ind w:firstLine="708"/>
        <w:jc w:val="both"/>
      </w:pPr>
      <w:proofErr w:type="gramStart"/>
      <w:r w:rsidRPr="00632264">
        <w:t xml:space="preserve">В связи с чем, </w:t>
      </w:r>
      <w:r w:rsidR="00913E12" w:rsidRPr="00632264">
        <w:t xml:space="preserve">в силу требований п.2 ст.50 АПК ПМР, </w:t>
      </w:r>
      <w:r w:rsidRPr="00632264">
        <w:t>законен и обоснован вывод суда первой инстанции о том, что: «…установленный вступившим в законную силу указанным судебным актом (решением арбитражного  суда ПМР от 14.02.2008г по делу №1323/06-04) факт отсутствия правоотношений между ООО «Магистраль» и ООО «</w:t>
      </w:r>
      <w:proofErr w:type="spellStart"/>
      <w:r w:rsidRPr="00632264">
        <w:t>Калиюга</w:t>
      </w:r>
      <w:proofErr w:type="spellEnd"/>
      <w:r w:rsidRPr="00632264">
        <w:t>» означает, что у ООО «Магистраль» отсутствуют какие-либо права требования</w:t>
      </w:r>
      <w:proofErr w:type="gramEnd"/>
      <w:r w:rsidRPr="00632264">
        <w:t xml:space="preserve"> к ООО «</w:t>
      </w:r>
      <w:proofErr w:type="spellStart"/>
      <w:r w:rsidRPr="00632264">
        <w:t>Калиюга</w:t>
      </w:r>
      <w:proofErr w:type="spellEnd"/>
      <w:r w:rsidRPr="00632264">
        <w:t>», в т.ч. неосновательного обогащения».</w:t>
      </w:r>
    </w:p>
    <w:p w:rsidR="00B43FDD" w:rsidRPr="00632264" w:rsidRDefault="00845555" w:rsidP="00B43FDD">
      <w:pPr>
        <w:ind w:firstLine="708"/>
        <w:jc w:val="both"/>
      </w:pPr>
      <w:r w:rsidRPr="00632264">
        <w:t xml:space="preserve">В силу требований </w:t>
      </w:r>
      <w:r w:rsidR="00B43FDD" w:rsidRPr="00632264">
        <w:t>п.1 ст.182 ГК ПМР, сделка недействительна по основаниям, установленным ГК ПМР, в силу признания ее таковой судом (</w:t>
      </w:r>
      <w:proofErr w:type="spellStart"/>
      <w:r w:rsidR="00B43FDD" w:rsidRPr="00632264">
        <w:t>оспоримая</w:t>
      </w:r>
      <w:proofErr w:type="spellEnd"/>
      <w:r w:rsidR="00B43FDD" w:rsidRPr="00632264">
        <w:t xml:space="preserve"> сделка) либо независимо от такого признания (ничтожная сделка).</w:t>
      </w:r>
    </w:p>
    <w:p w:rsidR="00B43FDD" w:rsidRPr="00632264" w:rsidRDefault="00B43FDD" w:rsidP="00B43FDD">
      <w:pPr>
        <w:ind w:firstLine="708"/>
        <w:jc w:val="both"/>
      </w:pPr>
      <w:r w:rsidRPr="00632264">
        <w:t>Буквальное толкование словосочетания: «независимо от такого признания», позволяет сделать вывод, что ничтожная сделка недействительна и без признания её недействительности  судом, что, однако, допускает и судебное признание её недействительности, но её недействительность не зависит от наличия либо отсутствия признания её недействительности судом.</w:t>
      </w:r>
    </w:p>
    <w:p w:rsidR="00B43FDD" w:rsidRPr="00632264" w:rsidRDefault="00B43FDD" w:rsidP="00B43FDD">
      <w:pPr>
        <w:ind w:firstLine="708"/>
        <w:jc w:val="both"/>
      </w:pPr>
      <w:r w:rsidRPr="00632264">
        <w:t>Гражданское законодательство не содержит нормативного запрета на предъявление участником гражданских правоотношений исков</w:t>
      </w:r>
      <w:r w:rsidR="004F6706" w:rsidRPr="00632264">
        <w:t>,</w:t>
      </w:r>
      <w:r w:rsidRPr="00632264">
        <w:t xml:space="preserve"> о признании ничтожных сделок </w:t>
      </w:r>
      <w:proofErr w:type="gramStart"/>
      <w:r w:rsidRPr="00632264">
        <w:t>недействительными</w:t>
      </w:r>
      <w:proofErr w:type="gramEnd"/>
      <w:r w:rsidRPr="00632264">
        <w:t>. В связи с чем</w:t>
      </w:r>
      <w:r w:rsidR="004F6706" w:rsidRPr="00632264">
        <w:t>, и</w:t>
      </w:r>
      <w:r w:rsidRPr="00632264">
        <w:t>сходя из принципа ос</w:t>
      </w:r>
      <w:r w:rsidR="004F6706" w:rsidRPr="00632264">
        <w:t>уществления гражданских прав своей волей и в своём интересе (п.2 ст.1 ГК ПМР), участники гражданских правоотношений вправе предъявлять, в том числе, иски о признании ничтожных сделок недействительными, поскольку это прямо не запрещено нормами ГК ПМР и ГПК ПМР.</w:t>
      </w:r>
    </w:p>
    <w:p w:rsidR="004F6706" w:rsidRPr="00632264" w:rsidRDefault="004F6706" w:rsidP="004F6706">
      <w:pPr>
        <w:ind w:firstLine="708"/>
        <w:jc w:val="both"/>
      </w:pPr>
      <w:r w:rsidRPr="00632264">
        <w:t>Согласно п.1 ст.399 ГК ПМР,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4F6706" w:rsidRPr="00632264" w:rsidRDefault="004F6706" w:rsidP="00B43FDD">
      <w:pPr>
        <w:ind w:firstLine="708"/>
        <w:jc w:val="both"/>
      </w:pPr>
      <w:r w:rsidRPr="00632264">
        <w:t>Статьёй 401 ГК ПМР определено, что,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w:t>
      </w:r>
    </w:p>
    <w:p w:rsidR="004F6706" w:rsidRPr="00632264" w:rsidRDefault="004F6706" w:rsidP="00B43FDD">
      <w:pPr>
        <w:ind w:firstLine="708"/>
        <w:jc w:val="both"/>
      </w:pPr>
      <w:r w:rsidRPr="00632264">
        <w:t>Таким образом, существенным условием действительности соглашения об уступке права (требования) является его наличность</w:t>
      </w:r>
      <w:r w:rsidR="00CD0FD5" w:rsidRPr="00632264">
        <w:t xml:space="preserve"> и объём</w:t>
      </w:r>
      <w:r w:rsidRPr="00632264">
        <w:t>, поскольку передано может быть только «принадлежащее кредитору право (требование)</w:t>
      </w:r>
      <w:r w:rsidR="00CD0FD5" w:rsidRPr="00632264">
        <w:t>»</w:t>
      </w:r>
      <w:r w:rsidRPr="00632264">
        <w:t>.</w:t>
      </w:r>
    </w:p>
    <w:p w:rsidR="00803ED8" w:rsidRPr="00632264" w:rsidRDefault="004F6706" w:rsidP="00B43FDD">
      <w:pPr>
        <w:ind w:firstLine="708"/>
        <w:jc w:val="both"/>
      </w:pPr>
      <w:proofErr w:type="gramStart"/>
      <w:r w:rsidRPr="00632264">
        <w:t>Поскольку, как установлено материалами дела №1323/06-04</w:t>
      </w:r>
      <w:r w:rsidR="009050DC" w:rsidRPr="00632264">
        <w:t>,</w:t>
      </w:r>
      <w:r w:rsidRPr="00632264">
        <w:t xml:space="preserve"> у ООО «Магистраль» отсутствовало право (требование) о взыскании с ООО «</w:t>
      </w:r>
      <w:proofErr w:type="spellStart"/>
      <w:r w:rsidRPr="00632264">
        <w:t>Калиюга</w:t>
      </w:r>
      <w:proofErr w:type="spellEnd"/>
      <w:r w:rsidRPr="00632264">
        <w:t xml:space="preserve">» какого либо долга, основанного на </w:t>
      </w:r>
      <w:r w:rsidR="009050DC" w:rsidRPr="00632264">
        <w:t xml:space="preserve">изученных в рамках указанного дела правоотношениях, </w:t>
      </w:r>
      <w:r w:rsidRPr="00632264">
        <w:t xml:space="preserve">в том числе и возникшего из неосновательного обогащения, </w:t>
      </w:r>
      <w:r w:rsidR="009050DC" w:rsidRPr="00632264">
        <w:t xml:space="preserve">то указанное право (требование)  не могло быть предметом договора </w:t>
      </w:r>
      <w:r w:rsidR="00CD0FD5" w:rsidRPr="00632264">
        <w:t>уступки права требования б/</w:t>
      </w:r>
      <w:proofErr w:type="spellStart"/>
      <w:r w:rsidR="00CD0FD5" w:rsidRPr="00632264">
        <w:t>н</w:t>
      </w:r>
      <w:proofErr w:type="spellEnd"/>
      <w:r w:rsidR="00CD0FD5" w:rsidRPr="00632264">
        <w:t xml:space="preserve"> от 13 мая 2015 года подписанного ООО «Магистраль» и</w:t>
      </w:r>
      <w:proofErr w:type="gramEnd"/>
      <w:r w:rsidR="00CD0FD5" w:rsidRPr="00632264">
        <w:t xml:space="preserve"> Фатеевым А. С., ввиду отсутствия у данного права (требования) такого признака как принадлежность  кредитору, т.е. наличность права (требования) и его объём. </w:t>
      </w:r>
    </w:p>
    <w:p w:rsidR="004F6706" w:rsidRPr="00632264" w:rsidRDefault="00803ED8" w:rsidP="00B43FDD">
      <w:pPr>
        <w:ind w:firstLine="708"/>
        <w:jc w:val="both"/>
      </w:pPr>
      <w:r w:rsidRPr="00632264">
        <w:t>Помимо этого, изучив материалы дела, суд кассационной инстанции констатирует, что Договор уступки права требования от 13 мая 2015 года подписанный ООО «Магистраль» и Фатеевым А. С. по своему предмету, существенным условиям</w:t>
      </w:r>
      <w:r w:rsidR="00D771AC" w:rsidRPr="00632264">
        <w:t>,</w:t>
      </w:r>
      <w:r w:rsidRPr="00632264">
        <w:t xml:space="preserve"> аналогичен Договору уступки права требования №01 от 27 марта 2011г., подписанном</w:t>
      </w:r>
      <w:proofErr w:type="gramStart"/>
      <w:r w:rsidRPr="00632264">
        <w:t>у ООО</w:t>
      </w:r>
      <w:proofErr w:type="gramEnd"/>
      <w:r w:rsidRPr="00632264">
        <w:t xml:space="preserve"> «Магистраль» и Кургановым Владимиром </w:t>
      </w:r>
      <w:r w:rsidR="00D771AC" w:rsidRPr="00632264">
        <w:t>Н</w:t>
      </w:r>
      <w:r w:rsidRPr="00632264">
        <w:t xml:space="preserve">иколаевичем. </w:t>
      </w:r>
      <w:proofErr w:type="gramStart"/>
      <w:r w:rsidRPr="00632264">
        <w:t xml:space="preserve">При этом ООО «Магистраль» было известно, что </w:t>
      </w:r>
      <w:r w:rsidR="00CD0FD5" w:rsidRPr="00632264">
        <w:t xml:space="preserve"> </w:t>
      </w:r>
      <w:r w:rsidRPr="00632264">
        <w:t>Договор уступки права требования №01 от 27 марта 2011г.</w:t>
      </w:r>
      <w:r w:rsidR="00CD0FD5" w:rsidRPr="00632264">
        <w:t xml:space="preserve"> </w:t>
      </w:r>
      <w:r w:rsidRPr="00632264">
        <w:t xml:space="preserve">решением Арбитражного суда ПМР от 20 июня 2011 года по делу №720/11-03 был признан недействительным </w:t>
      </w:r>
      <w:r w:rsidR="00A624F0" w:rsidRPr="00632264">
        <w:t xml:space="preserve">ввиду того обстоятельства, что суд первой инстанции </w:t>
      </w:r>
      <w:r w:rsidR="00D771AC" w:rsidRPr="00632264">
        <w:t>по делу №1323/06-04 установил факт не возникновения между ООО «Магистраль» и ООО «</w:t>
      </w:r>
      <w:proofErr w:type="spellStart"/>
      <w:r w:rsidR="00D771AC" w:rsidRPr="00632264">
        <w:t>Калиюга</w:t>
      </w:r>
      <w:proofErr w:type="spellEnd"/>
      <w:r w:rsidR="00D771AC" w:rsidRPr="00632264">
        <w:t>» гражданских прав и обязанностей вследствие неосновательного обогащения</w:t>
      </w:r>
      <w:proofErr w:type="gramEnd"/>
      <w:r w:rsidR="00D771AC" w:rsidRPr="00632264">
        <w:t xml:space="preserve"> по тем правоотношениям, которые являются предметом </w:t>
      </w:r>
      <w:r w:rsidR="00632264" w:rsidRPr="00632264">
        <w:t xml:space="preserve">договора </w:t>
      </w:r>
      <w:r w:rsidR="00D771AC" w:rsidRPr="00632264">
        <w:t>уступки права требования №01 от 27.03.2011г., а данный договор заключен в отношении не существующег</w:t>
      </w:r>
      <w:proofErr w:type="gramStart"/>
      <w:r w:rsidR="00D771AC" w:rsidRPr="00632264">
        <w:t>о у ООО</w:t>
      </w:r>
      <w:proofErr w:type="gramEnd"/>
      <w:r w:rsidR="00D771AC" w:rsidRPr="00632264">
        <w:t xml:space="preserve"> «Магистраль» права требования взыскания долга к ООО «</w:t>
      </w:r>
      <w:proofErr w:type="spellStart"/>
      <w:r w:rsidR="00D771AC" w:rsidRPr="00632264">
        <w:t>Калиюга</w:t>
      </w:r>
      <w:proofErr w:type="spellEnd"/>
      <w:r w:rsidR="00D771AC" w:rsidRPr="00632264">
        <w:t>».</w:t>
      </w:r>
    </w:p>
    <w:p w:rsidR="00D771AC" w:rsidRPr="00632264" w:rsidRDefault="00D771AC" w:rsidP="00B43FDD">
      <w:pPr>
        <w:ind w:firstLine="708"/>
        <w:jc w:val="both"/>
      </w:pPr>
      <w:proofErr w:type="gramStart"/>
      <w:r w:rsidRPr="00632264">
        <w:t xml:space="preserve">Таким образом, ООО «Магистраль», подписывая договор уступки права требования от 13 мая 2015 года с Фатеевым А. С., осознавало то обстоятельство, что указанный договор заключается в отношении не существующего у ООО «Магистраль» </w:t>
      </w:r>
      <w:r w:rsidR="00632264" w:rsidRPr="00632264">
        <w:t xml:space="preserve">права требования </w:t>
      </w:r>
      <w:r w:rsidRPr="00632264">
        <w:t xml:space="preserve"> к ООО «</w:t>
      </w:r>
      <w:proofErr w:type="spellStart"/>
      <w:r w:rsidRPr="00632264">
        <w:t>Калиюга</w:t>
      </w:r>
      <w:proofErr w:type="spellEnd"/>
      <w:r w:rsidRPr="00632264">
        <w:t>», что  установлено вступившим в законную силу решением арбитражного суда ПМР по делу №720/11-03.</w:t>
      </w:r>
      <w:proofErr w:type="gramEnd"/>
    </w:p>
    <w:p w:rsidR="00E54769" w:rsidRPr="00632264" w:rsidRDefault="00D771AC" w:rsidP="00E54769">
      <w:pPr>
        <w:ind w:firstLine="708"/>
        <w:jc w:val="both"/>
      </w:pPr>
      <w:r w:rsidRPr="00632264">
        <w:lastRenderedPageBreak/>
        <w:t xml:space="preserve">При таких обстоятельствах суд кассационной инстанции усматривает в действиях ООО «Магистраль» признаки злоупотребления правом </w:t>
      </w:r>
      <w:r w:rsidR="00E54769" w:rsidRPr="00632264">
        <w:t>(п.2 ст.10 ГК ПМР), поскольку в силу указанной нормы ГК ПМР,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E54769" w:rsidRPr="00632264" w:rsidRDefault="00E54769" w:rsidP="00E54769">
      <w:pPr>
        <w:ind w:firstLine="708"/>
        <w:jc w:val="both"/>
      </w:pPr>
      <w:r w:rsidRPr="00632264">
        <w:t>Действия ООО «Магистраль»</w:t>
      </w:r>
      <w:r w:rsidR="00632264" w:rsidRPr="00632264">
        <w:t>,</w:t>
      </w:r>
      <w:r w:rsidRPr="00632264">
        <w:t xml:space="preserve"> по заключению с физическими лицами договоров уступки права требования в отношении не существующег</w:t>
      </w:r>
      <w:proofErr w:type="gramStart"/>
      <w:r w:rsidRPr="00632264">
        <w:t>о у ООО</w:t>
      </w:r>
      <w:proofErr w:type="gramEnd"/>
      <w:r w:rsidRPr="00632264">
        <w:t xml:space="preserve"> «Магистраль» права требования </w:t>
      </w:r>
      <w:r w:rsidR="00A30A43" w:rsidRPr="00632264">
        <w:t>к</w:t>
      </w:r>
      <w:r w:rsidRPr="00632264">
        <w:t xml:space="preserve"> ООО «</w:t>
      </w:r>
      <w:proofErr w:type="spellStart"/>
      <w:r w:rsidRPr="00632264">
        <w:t>Калиюга</w:t>
      </w:r>
      <w:proofErr w:type="spellEnd"/>
      <w:r w:rsidRPr="00632264">
        <w:t>»</w:t>
      </w:r>
      <w:r w:rsidR="00632264" w:rsidRPr="00632264">
        <w:t>,</w:t>
      </w:r>
      <w:r w:rsidR="00273D8E" w:rsidRPr="00632264">
        <w:t xml:space="preserve"> </w:t>
      </w:r>
      <w:r w:rsidR="00A30A43" w:rsidRPr="00632264">
        <w:t>осуществляются исключительно с намерением причинить вред другому лицу (ООО «</w:t>
      </w:r>
      <w:proofErr w:type="spellStart"/>
      <w:r w:rsidR="00A30A43" w:rsidRPr="00632264">
        <w:t>Калиюга</w:t>
      </w:r>
      <w:proofErr w:type="spellEnd"/>
      <w:r w:rsidR="00A30A43" w:rsidRPr="00632264">
        <w:t>») и направлены на незаконный пересмотр решения арбитражного суда ПМР от 14.02.2008г. по делу №1323/06-04.</w:t>
      </w:r>
    </w:p>
    <w:p w:rsidR="00BD3666" w:rsidRPr="00632264" w:rsidRDefault="003735AF" w:rsidP="00C24D9D">
      <w:pPr>
        <w:ind w:firstLine="567"/>
        <w:jc w:val="both"/>
      </w:pPr>
      <w:proofErr w:type="gramStart"/>
      <w:r w:rsidRPr="00632264">
        <w:t>По</w:t>
      </w:r>
      <w:proofErr w:type="gramEnd"/>
      <w:r w:rsidRPr="00632264">
        <w:t xml:space="preserve"> </w:t>
      </w:r>
      <w:proofErr w:type="gramStart"/>
      <w:r w:rsidRPr="00632264">
        <w:t>изложенным</w:t>
      </w:r>
      <w:proofErr w:type="gramEnd"/>
      <w:r w:rsidRPr="00632264">
        <w:t xml:space="preserve"> основания</w:t>
      </w:r>
      <w:r w:rsidR="00BD3666" w:rsidRPr="00632264">
        <w:t xml:space="preserve">, </w:t>
      </w:r>
      <w:r w:rsidR="00BD3666" w:rsidRPr="00632264">
        <w:rPr>
          <w:rStyle w:val="FontStyle12"/>
          <w:sz w:val="24"/>
          <w:szCs w:val="24"/>
        </w:rPr>
        <w:t xml:space="preserve">решение </w:t>
      </w:r>
      <w:r w:rsidR="00BD3666" w:rsidRPr="00632264">
        <w:t xml:space="preserve">Арбитражного суда ПМР от </w:t>
      </w:r>
      <w:r w:rsidR="00BE7CE7" w:rsidRPr="00632264">
        <w:t xml:space="preserve">5 апреля 2016 года по делу №185/16-04 </w:t>
      </w:r>
      <w:r w:rsidR="00BD3666" w:rsidRPr="00632264">
        <w:t>является законным и обоснованным</w:t>
      </w:r>
      <w:r w:rsidR="00C24D9D" w:rsidRPr="00632264">
        <w:t xml:space="preserve"> </w:t>
      </w:r>
      <w:r w:rsidR="00BD3666" w:rsidRPr="00632264">
        <w:t>и у суда кассационной инстанции отсутствуют правовые основания к его отмене или изменению.</w:t>
      </w:r>
    </w:p>
    <w:p w:rsidR="00DD0586" w:rsidRPr="00632264" w:rsidRDefault="000544D0" w:rsidP="00C24D9D">
      <w:pPr>
        <w:ind w:firstLine="567"/>
        <w:jc w:val="both"/>
      </w:pPr>
      <w:r w:rsidRPr="00632264">
        <w:t xml:space="preserve">Поскольку, </w:t>
      </w:r>
      <w:r w:rsidR="004B583E" w:rsidRPr="00632264">
        <w:t>ответчиком</w:t>
      </w:r>
      <w:r w:rsidR="00DE7461" w:rsidRPr="00632264">
        <w:t xml:space="preserve"> была произведена оплата государственной пошлины при подаче кассационной жалобы, </w:t>
      </w:r>
      <w:r w:rsidR="00BE7CE7" w:rsidRPr="00632264">
        <w:t xml:space="preserve">третье лицо, освобождено от уплаты государственной пошлины в силу Закона, </w:t>
      </w:r>
      <w:r w:rsidR="00DE7461" w:rsidRPr="00632264">
        <w:t xml:space="preserve">а в  удовлетворении </w:t>
      </w:r>
      <w:r w:rsidR="00BE7CE7" w:rsidRPr="00632264">
        <w:t xml:space="preserve">кассационных жалоб </w:t>
      </w:r>
      <w:r w:rsidR="00DE7461" w:rsidRPr="00632264">
        <w:t>судом отказано, то по правилам ст.84 АПК ПМР, судебные расходы, за рассмотрение кассационн</w:t>
      </w:r>
      <w:r w:rsidR="00BE7CE7" w:rsidRPr="00632264">
        <w:t>ых</w:t>
      </w:r>
      <w:r w:rsidR="00DE7461" w:rsidRPr="00632264">
        <w:t xml:space="preserve"> жалоб, относятся на</w:t>
      </w:r>
      <w:r w:rsidR="00B31307" w:rsidRPr="00632264">
        <w:t xml:space="preserve"> </w:t>
      </w:r>
      <w:r w:rsidR="004B583E" w:rsidRPr="00632264">
        <w:t>ответчика</w:t>
      </w:r>
      <w:r w:rsidR="00DE7461" w:rsidRPr="00632264">
        <w:t xml:space="preserve"> и </w:t>
      </w:r>
      <w:r w:rsidR="00BE7CE7" w:rsidRPr="00632264">
        <w:t xml:space="preserve">третье лицо, в </w:t>
      </w:r>
      <w:proofErr w:type="gramStart"/>
      <w:r w:rsidR="00BE7CE7" w:rsidRPr="00632264">
        <w:t>связи</w:t>
      </w:r>
      <w:proofErr w:type="gramEnd"/>
      <w:r w:rsidR="00BE7CE7" w:rsidRPr="00632264">
        <w:t xml:space="preserve"> с чем </w:t>
      </w:r>
      <w:r w:rsidR="00DE7461" w:rsidRPr="00632264">
        <w:t xml:space="preserve">возврат </w:t>
      </w:r>
      <w:r w:rsidR="00DD0586" w:rsidRPr="00632264">
        <w:t>государственной пошлины  не производится.</w:t>
      </w:r>
    </w:p>
    <w:p w:rsidR="000B183C" w:rsidRPr="00632264" w:rsidRDefault="000B183C" w:rsidP="00C24D9D">
      <w:pPr>
        <w:pStyle w:val="ab"/>
        <w:rPr>
          <w:szCs w:val="24"/>
        </w:rPr>
      </w:pPr>
      <w:r w:rsidRPr="00632264">
        <w:rPr>
          <w:szCs w:val="24"/>
        </w:rPr>
        <w:t xml:space="preserve">На основании вышеизложенного, руководствуясь  ст.147; 149; п.1) ст.151, ст. 153  АПК ПМР, суд кассационной инстанции Арбитражного суда ПМР    </w:t>
      </w:r>
    </w:p>
    <w:p w:rsidR="000B183C" w:rsidRPr="00632264" w:rsidRDefault="000B183C" w:rsidP="00C24D9D">
      <w:pPr>
        <w:pStyle w:val="ab"/>
        <w:rPr>
          <w:szCs w:val="24"/>
        </w:rPr>
      </w:pPr>
      <w:proofErr w:type="gramStart"/>
      <w:r w:rsidRPr="00632264">
        <w:rPr>
          <w:b/>
          <w:szCs w:val="24"/>
        </w:rPr>
        <w:t>П</w:t>
      </w:r>
      <w:proofErr w:type="gramEnd"/>
      <w:r w:rsidRPr="00632264">
        <w:rPr>
          <w:b/>
          <w:szCs w:val="24"/>
        </w:rPr>
        <w:t xml:space="preserve"> О С Т А Н О В И Л</w:t>
      </w:r>
      <w:r w:rsidRPr="00632264">
        <w:rPr>
          <w:szCs w:val="24"/>
        </w:rPr>
        <w:t>:</w:t>
      </w:r>
    </w:p>
    <w:p w:rsidR="0075630A" w:rsidRPr="00632264" w:rsidRDefault="0075630A" w:rsidP="0075630A">
      <w:pPr>
        <w:pStyle w:val="ab"/>
        <w:numPr>
          <w:ilvl w:val="0"/>
          <w:numId w:val="7"/>
        </w:numPr>
        <w:rPr>
          <w:szCs w:val="24"/>
        </w:rPr>
      </w:pPr>
      <w:r w:rsidRPr="00632264">
        <w:rPr>
          <w:szCs w:val="24"/>
        </w:rPr>
        <w:t>В удовлетворении кассационной жалоб</w:t>
      </w:r>
      <w:proofErr w:type="gramStart"/>
      <w:r w:rsidRPr="00632264">
        <w:rPr>
          <w:szCs w:val="24"/>
        </w:rPr>
        <w:t>ы ООО</w:t>
      </w:r>
      <w:proofErr w:type="gramEnd"/>
      <w:r w:rsidRPr="00632264">
        <w:rPr>
          <w:szCs w:val="24"/>
        </w:rPr>
        <w:t xml:space="preserve"> «Магистраль» – отказать.</w:t>
      </w:r>
    </w:p>
    <w:p w:rsidR="0075630A" w:rsidRPr="00632264" w:rsidRDefault="0075630A" w:rsidP="0075630A">
      <w:pPr>
        <w:pStyle w:val="ab"/>
        <w:numPr>
          <w:ilvl w:val="0"/>
          <w:numId w:val="7"/>
        </w:numPr>
        <w:rPr>
          <w:szCs w:val="24"/>
        </w:rPr>
      </w:pPr>
      <w:r w:rsidRPr="00632264">
        <w:rPr>
          <w:szCs w:val="24"/>
        </w:rPr>
        <w:t>В удовлетворении кассационной жалобы Фатеева Александра Семёновича – отказать.</w:t>
      </w:r>
    </w:p>
    <w:p w:rsidR="0075630A" w:rsidRPr="00632264" w:rsidRDefault="0075630A" w:rsidP="0075630A">
      <w:pPr>
        <w:pStyle w:val="ab"/>
        <w:numPr>
          <w:ilvl w:val="0"/>
          <w:numId w:val="7"/>
        </w:numPr>
        <w:rPr>
          <w:szCs w:val="24"/>
        </w:rPr>
      </w:pPr>
      <w:r w:rsidRPr="00632264">
        <w:rPr>
          <w:szCs w:val="24"/>
        </w:rPr>
        <w:t>Оставить Решение Арбитражного суда ПМР от 5 апреля 2016 года по делу №185/16-04 без изменения, а кассационные жалоб</w:t>
      </w:r>
      <w:proofErr w:type="gramStart"/>
      <w:r w:rsidRPr="00632264">
        <w:rPr>
          <w:szCs w:val="24"/>
        </w:rPr>
        <w:t>ы ООО</w:t>
      </w:r>
      <w:proofErr w:type="gramEnd"/>
      <w:r w:rsidRPr="00632264">
        <w:rPr>
          <w:szCs w:val="24"/>
        </w:rPr>
        <w:t xml:space="preserve"> «Магистраль» и Фатеева Александра Семёновича, без удовлетворения.</w:t>
      </w:r>
    </w:p>
    <w:p w:rsidR="0075630A" w:rsidRPr="00632264" w:rsidRDefault="0075630A" w:rsidP="00C24D9D">
      <w:pPr>
        <w:pStyle w:val="ab"/>
        <w:ind w:firstLine="0"/>
        <w:rPr>
          <w:szCs w:val="24"/>
        </w:rPr>
      </w:pPr>
    </w:p>
    <w:p w:rsidR="00FC6ACB" w:rsidRPr="00632264" w:rsidRDefault="00FC6ACB" w:rsidP="00C24D9D">
      <w:pPr>
        <w:pStyle w:val="ab"/>
        <w:ind w:firstLine="0"/>
        <w:rPr>
          <w:szCs w:val="24"/>
        </w:rPr>
      </w:pPr>
      <w:r w:rsidRPr="00632264">
        <w:rPr>
          <w:szCs w:val="24"/>
        </w:rPr>
        <w:t>Постановление обжалованию не подлежит и вступает в законную силу с момента его принятия.</w:t>
      </w:r>
    </w:p>
    <w:p w:rsidR="00F07D46" w:rsidRPr="0029512A" w:rsidRDefault="00F07D46" w:rsidP="00AB5832">
      <w:pPr>
        <w:rPr>
          <w:b/>
        </w:rPr>
      </w:pPr>
    </w:p>
    <w:p w:rsidR="000B183C" w:rsidRPr="0029512A" w:rsidRDefault="000B183C" w:rsidP="00AB5832">
      <w:pPr>
        <w:rPr>
          <w:b/>
        </w:rPr>
      </w:pPr>
      <w:r w:rsidRPr="0029512A">
        <w:rPr>
          <w:b/>
        </w:rPr>
        <w:t>Судья,</w:t>
      </w:r>
    </w:p>
    <w:p w:rsidR="000B183C" w:rsidRPr="0029512A" w:rsidRDefault="000B183C" w:rsidP="00AB5832">
      <w:r w:rsidRPr="0029512A">
        <w:rPr>
          <w:b/>
        </w:rPr>
        <w:t>Заместитель Председателя Арбитражного суда ПМР</w:t>
      </w:r>
      <w:r w:rsidRPr="0029512A">
        <w:rPr>
          <w:b/>
        </w:rPr>
        <w:tab/>
        <w:t xml:space="preserve">                   А. В. Кириленко</w:t>
      </w:r>
    </w:p>
    <w:sectPr w:rsidR="000B183C" w:rsidRPr="0029512A" w:rsidSect="00D23902">
      <w:pgSz w:w="11906" w:h="16838" w:code="9"/>
      <w:pgMar w:top="284" w:right="567" w:bottom="567"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E3" w:rsidRDefault="004A4BE3" w:rsidP="00747910">
      <w:r>
        <w:separator/>
      </w:r>
    </w:p>
  </w:endnote>
  <w:endnote w:type="continuationSeparator" w:id="1">
    <w:p w:rsidR="004A4BE3" w:rsidRDefault="004A4BE3"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E3" w:rsidRDefault="004A4BE3" w:rsidP="00747910">
      <w:r>
        <w:separator/>
      </w:r>
    </w:p>
  </w:footnote>
  <w:footnote w:type="continuationSeparator" w:id="1">
    <w:p w:rsidR="004A4BE3" w:rsidRDefault="004A4BE3"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2014"/>
      <w:numFmt w:val="decimal"/>
      <w:lvlText w:val="08.10.%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9"/>
    <w:multiLevelType w:val="multilevel"/>
    <w:tmpl w:val="00000008"/>
    <w:lvl w:ilvl="0">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014"/>
      <w:numFmt w:val="decimal"/>
      <w:lvlText w:val="13.0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137476F2"/>
    <w:multiLevelType w:val="hybridMultilevel"/>
    <w:tmpl w:val="02420CA6"/>
    <w:lvl w:ilvl="0" w:tplc="8308344E">
      <w:start w:val="1"/>
      <w:numFmt w:val="decimal"/>
      <w:lvlText w:val="%1)"/>
      <w:lvlJc w:val="left"/>
      <w:pPr>
        <w:ind w:left="1069" w:hanging="360"/>
      </w:pPr>
      <w:rPr>
        <w:rFonts w:hint="default"/>
        <w:i/>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DF40EE"/>
    <w:multiLevelType w:val="hybridMultilevel"/>
    <w:tmpl w:val="7FB49430"/>
    <w:lvl w:ilvl="0" w:tplc="55EEE540">
      <w:start w:val="1"/>
      <w:numFmt w:val="decimal"/>
      <w:lvlText w:val="%1."/>
      <w:lvlJc w:val="left"/>
      <w:pPr>
        <w:tabs>
          <w:tab w:val="num" w:pos="1744"/>
        </w:tabs>
        <w:ind w:left="1744" w:hanging="1035"/>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D55CF2"/>
    <w:multiLevelType w:val="hybridMultilevel"/>
    <w:tmpl w:val="4CAA91DC"/>
    <w:lvl w:ilvl="0" w:tplc="E56C0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6811122"/>
    <w:multiLevelType w:val="hybridMultilevel"/>
    <w:tmpl w:val="F4EA7966"/>
    <w:lvl w:ilvl="0" w:tplc="490CA802">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120877"/>
    <w:multiLevelType w:val="hybridMultilevel"/>
    <w:tmpl w:val="67A80F1E"/>
    <w:lvl w:ilvl="0" w:tplc="2CB0C612">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1"/>
  </w:num>
  <w:num w:numId="4">
    <w:abstractNumId w:val="7"/>
  </w:num>
  <w:num w:numId="5">
    <w:abstractNumId w:val="4"/>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0C4195"/>
    <w:rsid w:val="00002CA5"/>
    <w:rsid w:val="00002CB3"/>
    <w:rsid w:val="00016C87"/>
    <w:rsid w:val="00027EF0"/>
    <w:rsid w:val="00030D45"/>
    <w:rsid w:val="00033694"/>
    <w:rsid w:val="000400F3"/>
    <w:rsid w:val="00040498"/>
    <w:rsid w:val="00042D8A"/>
    <w:rsid w:val="000459EF"/>
    <w:rsid w:val="00051986"/>
    <w:rsid w:val="00052427"/>
    <w:rsid w:val="000544D0"/>
    <w:rsid w:val="00060DAE"/>
    <w:rsid w:val="0006267D"/>
    <w:rsid w:val="0007204C"/>
    <w:rsid w:val="000723AD"/>
    <w:rsid w:val="00072AFB"/>
    <w:rsid w:val="000760A3"/>
    <w:rsid w:val="00081B5A"/>
    <w:rsid w:val="000826C8"/>
    <w:rsid w:val="00083E80"/>
    <w:rsid w:val="0008724F"/>
    <w:rsid w:val="000976EE"/>
    <w:rsid w:val="000A293B"/>
    <w:rsid w:val="000A5085"/>
    <w:rsid w:val="000B183C"/>
    <w:rsid w:val="000B5337"/>
    <w:rsid w:val="000B5EE8"/>
    <w:rsid w:val="000B7999"/>
    <w:rsid w:val="000C3EC8"/>
    <w:rsid w:val="000C4195"/>
    <w:rsid w:val="000C512D"/>
    <w:rsid w:val="000C64A5"/>
    <w:rsid w:val="000D17F2"/>
    <w:rsid w:val="000D1D56"/>
    <w:rsid w:val="000D3875"/>
    <w:rsid w:val="000E2672"/>
    <w:rsid w:val="000E5906"/>
    <w:rsid w:val="000F3620"/>
    <w:rsid w:val="000F5EBA"/>
    <w:rsid w:val="00111CB3"/>
    <w:rsid w:val="0013466E"/>
    <w:rsid w:val="00136CAB"/>
    <w:rsid w:val="00136E76"/>
    <w:rsid w:val="00137C0F"/>
    <w:rsid w:val="00146320"/>
    <w:rsid w:val="00155871"/>
    <w:rsid w:val="00163F73"/>
    <w:rsid w:val="00176626"/>
    <w:rsid w:val="00181CB2"/>
    <w:rsid w:val="001823B7"/>
    <w:rsid w:val="00184CBC"/>
    <w:rsid w:val="00186266"/>
    <w:rsid w:val="00186698"/>
    <w:rsid w:val="001976CF"/>
    <w:rsid w:val="00197F63"/>
    <w:rsid w:val="001A48C1"/>
    <w:rsid w:val="001A5B73"/>
    <w:rsid w:val="001B371A"/>
    <w:rsid w:val="001B5E1E"/>
    <w:rsid w:val="001D506C"/>
    <w:rsid w:val="001E74AE"/>
    <w:rsid w:val="001F2408"/>
    <w:rsid w:val="001F626B"/>
    <w:rsid w:val="001F665F"/>
    <w:rsid w:val="00210EB5"/>
    <w:rsid w:val="00212E13"/>
    <w:rsid w:val="00215B0B"/>
    <w:rsid w:val="00225A8D"/>
    <w:rsid w:val="00230765"/>
    <w:rsid w:val="0024000A"/>
    <w:rsid w:val="00244B3F"/>
    <w:rsid w:val="002504A4"/>
    <w:rsid w:val="0026387E"/>
    <w:rsid w:val="00265428"/>
    <w:rsid w:val="00272EF9"/>
    <w:rsid w:val="00273D8E"/>
    <w:rsid w:val="00275192"/>
    <w:rsid w:val="002935E2"/>
    <w:rsid w:val="00294F39"/>
    <w:rsid w:val="0029512A"/>
    <w:rsid w:val="00297739"/>
    <w:rsid w:val="002A030A"/>
    <w:rsid w:val="002A10AE"/>
    <w:rsid w:val="002B1ADA"/>
    <w:rsid w:val="002B4D8F"/>
    <w:rsid w:val="002B72B2"/>
    <w:rsid w:val="002C363D"/>
    <w:rsid w:val="002C4FD6"/>
    <w:rsid w:val="002D0AF4"/>
    <w:rsid w:val="002D2926"/>
    <w:rsid w:val="002D31B2"/>
    <w:rsid w:val="002D3644"/>
    <w:rsid w:val="002D3DE0"/>
    <w:rsid w:val="002D5B9F"/>
    <w:rsid w:val="002E4194"/>
    <w:rsid w:val="002E53F7"/>
    <w:rsid w:val="002F12AE"/>
    <w:rsid w:val="002F7500"/>
    <w:rsid w:val="00317592"/>
    <w:rsid w:val="0032512C"/>
    <w:rsid w:val="00333FFD"/>
    <w:rsid w:val="00335E17"/>
    <w:rsid w:val="003544AE"/>
    <w:rsid w:val="00355680"/>
    <w:rsid w:val="00362DF7"/>
    <w:rsid w:val="00365A17"/>
    <w:rsid w:val="003735AF"/>
    <w:rsid w:val="00381CF3"/>
    <w:rsid w:val="00385EF2"/>
    <w:rsid w:val="00386F29"/>
    <w:rsid w:val="00390111"/>
    <w:rsid w:val="00391E28"/>
    <w:rsid w:val="00397BEA"/>
    <w:rsid w:val="003A617A"/>
    <w:rsid w:val="003C5114"/>
    <w:rsid w:val="003D0E25"/>
    <w:rsid w:val="003E6ADD"/>
    <w:rsid w:val="00401B86"/>
    <w:rsid w:val="0041596A"/>
    <w:rsid w:val="00424065"/>
    <w:rsid w:val="00426B6A"/>
    <w:rsid w:val="0042701F"/>
    <w:rsid w:val="00427B24"/>
    <w:rsid w:val="004366D0"/>
    <w:rsid w:val="00443DE2"/>
    <w:rsid w:val="004444A2"/>
    <w:rsid w:val="00456C2C"/>
    <w:rsid w:val="004638D2"/>
    <w:rsid w:val="004771E4"/>
    <w:rsid w:val="00483C4A"/>
    <w:rsid w:val="00495908"/>
    <w:rsid w:val="00495A19"/>
    <w:rsid w:val="004A4BE3"/>
    <w:rsid w:val="004B3B6C"/>
    <w:rsid w:val="004B583E"/>
    <w:rsid w:val="004C22A5"/>
    <w:rsid w:val="004C56EA"/>
    <w:rsid w:val="004C701C"/>
    <w:rsid w:val="004D2A21"/>
    <w:rsid w:val="004E0DA5"/>
    <w:rsid w:val="004F3A81"/>
    <w:rsid w:val="004F40AC"/>
    <w:rsid w:val="004F52CC"/>
    <w:rsid w:val="004F6706"/>
    <w:rsid w:val="004F7B6D"/>
    <w:rsid w:val="004F7E56"/>
    <w:rsid w:val="00500C4A"/>
    <w:rsid w:val="00511454"/>
    <w:rsid w:val="00512424"/>
    <w:rsid w:val="0051667D"/>
    <w:rsid w:val="00524AC3"/>
    <w:rsid w:val="00531806"/>
    <w:rsid w:val="0055432C"/>
    <w:rsid w:val="00573247"/>
    <w:rsid w:val="00585AD6"/>
    <w:rsid w:val="00595444"/>
    <w:rsid w:val="005A6736"/>
    <w:rsid w:val="005C2627"/>
    <w:rsid w:val="005D252F"/>
    <w:rsid w:val="005D2688"/>
    <w:rsid w:val="005D30E2"/>
    <w:rsid w:val="005D3183"/>
    <w:rsid w:val="005E18C6"/>
    <w:rsid w:val="005E3E17"/>
    <w:rsid w:val="005E59F6"/>
    <w:rsid w:val="005E69F0"/>
    <w:rsid w:val="005F0368"/>
    <w:rsid w:val="005F5035"/>
    <w:rsid w:val="006100A7"/>
    <w:rsid w:val="00613AD8"/>
    <w:rsid w:val="00626381"/>
    <w:rsid w:val="00632264"/>
    <w:rsid w:val="00632DB8"/>
    <w:rsid w:val="00636E4B"/>
    <w:rsid w:val="00650B52"/>
    <w:rsid w:val="006673AC"/>
    <w:rsid w:val="00682D15"/>
    <w:rsid w:val="0069319A"/>
    <w:rsid w:val="00694E57"/>
    <w:rsid w:val="00695446"/>
    <w:rsid w:val="006B27DF"/>
    <w:rsid w:val="006B54B2"/>
    <w:rsid w:val="006C608A"/>
    <w:rsid w:val="006C6D2B"/>
    <w:rsid w:val="006D1DF1"/>
    <w:rsid w:val="006D3C78"/>
    <w:rsid w:val="006E570D"/>
    <w:rsid w:val="007020AE"/>
    <w:rsid w:val="007061BC"/>
    <w:rsid w:val="00710036"/>
    <w:rsid w:val="00711570"/>
    <w:rsid w:val="00717526"/>
    <w:rsid w:val="00730A41"/>
    <w:rsid w:val="00736809"/>
    <w:rsid w:val="00740099"/>
    <w:rsid w:val="007413DB"/>
    <w:rsid w:val="00747910"/>
    <w:rsid w:val="0075091C"/>
    <w:rsid w:val="00750E29"/>
    <w:rsid w:val="0075630A"/>
    <w:rsid w:val="00780EB7"/>
    <w:rsid w:val="007A51C3"/>
    <w:rsid w:val="007C13BA"/>
    <w:rsid w:val="007C43CD"/>
    <w:rsid w:val="007C73AB"/>
    <w:rsid w:val="007D14BF"/>
    <w:rsid w:val="007D591D"/>
    <w:rsid w:val="007D661F"/>
    <w:rsid w:val="00803ED8"/>
    <w:rsid w:val="008130AC"/>
    <w:rsid w:val="00813A13"/>
    <w:rsid w:val="00814CFB"/>
    <w:rsid w:val="008177FA"/>
    <w:rsid w:val="008206F2"/>
    <w:rsid w:val="00821F26"/>
    <w:rsid w:val="008273B9"/>
    <w:rsid w:val="008337CF"/>
    <w:rsid w:val="008367A0"/>
    <w:rsid w:val="00845555"/>
    <w:rsid w:val="008506B8"/>
    <w:rsid w:val="008575AB"/>
    <w:rsid w:val="00864EE1"/>
    <w:rsid w:val="0088715A"/>
    <w:rsid w:val="00887CD4"/>
    <w:rsid w:val="00890B0C"/>
    <w:rsid w:val="008A11D6"/>
    <w:rsid w:val="008A4F91"/>
    <w:rsid w:val="008C38A8"/>
    <w:rsid w:val="008E6FC7"/>
    <w:rsid w:val="008F0E1C"/>
    <w:rsid w:val="008F38A3"/>
    <w:rsid w:val="008F4E00"/>
    <w:rsid w:val="00900716"/>
    <w:rsid w:val="00904994"/>
    <w:rsid w:val="009050DC"/>
    <w:rsid w:val="00912857"/>
    <w:rsid w:val="00913E12"/>
    <w:rsid w:val="0091575C"/>
    <w:rsid w:val="00926900"/>
    <w:rsid w:val="00932042"/>
    <w:rsid w:val="009478ED"/>
    <w:rsid w:val="00954737"/>
    <w:rsid w:val="00963928"/>
    <w:rsid w:val="00965836"/>
    <w:rsid w:val="0098117D"/>
    <w:rsid w:val="00997222"/>
    <w:rsid w:val="009977D8"/>
    <w:rsid w:val="009A0702"/>
    <w:rsid w:val="009A2EE2"/>
    <w:rsid w:val="009A4F87"/>
    <w:rsid w:val="009B296A"/>
    <w:rsid w:val="009C14C2"/>
    <w:rsid w:val="009C3DEF"/>
    <w:rsid w:val="009C6F68"/>
    <w:rsid w:val="009D31C7"/>
    <w:rsid w:val="009D4853"/>
    <w:rsid w:val="009D5E47"/>
    <w:rsid w:val="009D78DD"/>
    <w:rsid w:val="009E02CA"/>
    <w:rsid w:val="009F0355"/>
    <w:rsid w:val="00A032B6"/>
    <w:rsid w:val="00A03800"/>
    <w:rsid w:val="00A07083"/>
    <w:rsid w:val="00A073F5"/>
    <w:rsid w:val="00A15DDA"/>
    <w:rsid w:val="00A2443B"/>
    <w:rsid w:val="00A30643"/>
    <w:rsid w:val="00A30A43"/>
    <w:rsid w:val="00A34C41"/>
    <w:rsid w:val="00A35BC8"/>
    <w:rsid w:val="00A41E4A"/>
    <w:rsid w:val="00A42F10"/>
    <w:rsid w:val="00A44233"/>
    <w:rsid w:val="00A53B28"/>
    <w:rsid w:val="00A57517"/>
    <w:rsid w:val="00A624F0"/>
    <w:rsid w:val="00A654E1"/>
    <w:rsid w:val="00A7016D"/>
    <w:rsid w:val="00A73C7B"/>
    <w:rsid w:val="00A75692"/>
    <w:rsid w:val="00A837F6"/>
    <w:rsid w:val="00A90B1C"/>
    <w:rsid w:val="00A931F1"/>
    <w:rsid w:val="00AA2DF1"/>
    <w:rsid w:val="00AA4B77"/>
    <w:rsid w:val="00AA72B2"/>
    <w:rsid w:val="00AB2222"/>
    <w:rsid w:val="00AB326C"/>
    <w:rsid w:val="00AB5832"/>
    <w:rsid w:val="00AC0E8E"/>
    <w:rsid w:val="00AC5F70"/>
    <w:rsid w:val="00AC6E73"/>
    <w:rsid w:val="00AE51C6"/>
    <w:rsid w:val="00AF591D"/>
    <w:rsid w:val="00B01B68"/>
    <w:rsid w:val="00B01D0E"/>
    <w:rsid w:val="00B24E85"/>
    <w:rsid w:val="00B31307"/>
    <w:rsid w:val="00B43FDD"/>
    <w:rsid w:val="00B44057"/>
    <w:rsid w:val="00B5463A"/>
    <w:rsid w:val="00B63BB6"/>
    <w:rsid w:val="00B665D0"/>
    <w:rsid w:val="00B67BD1"/>
    <w:rsid w:val="00B82C5E"/>
    <w:rsid w:val="00B91F32"/>
    <w:rsid w:val="00BA1824"/>
    <w:rsid w:val="00BB54B4"/>
    <w:rsid w:val="00BD06E6"/>
    <w:rsid w:val="00BD27AC"/>
    <w:rsid w:val="00BD3666"/>
    <w:rsid w:val="00BD7F44"/>
    <w:rsid w:val="00BE4A62"/>
    <w:rsid w:val="00BE72DE"/>
    <w:rsid w:val="00BE7BA6"/>
    <w:rsid w:val="00BE7CE7"/>
    <w:rsid w:val="00BF4DB5"/>
    <w:rsid w:val="00BF5C2E"/>
    <w:rsid w:val="00C0339D"/>
    <w:rsid w:val="00C24D9D"/>
    <w:rsid w:val="00C272B9"/>
    <w:rsid w:val="00C27465"/>
    <w:rsid w:val="00C32D99"/>
    <w:rsid w:val="00C35CE4"/>
    <w:rsid w:val="00C41C36"/>
    <w:rsid w:val="00C43442"/>
    <w:rsid w:val="00C563E4"/>
    <w:rsid w:val="00C64EE5"/>
    <w:rsid w:val="00C712E0"/>
    <w:rsid w:val="00C74928"/>
    <w:rsid w:val="00C77370"/>
    <w:rsid w:val="00C97C9C"/>
    <w:rsid w:val="00CA1E70"/>
    <w:rsid w:val="00CB0A82"/>
    <w:rsid w:val="00CD0FD5"/>
    <w:rsid w:val="00CD1210"/>
    <w:rsid w:val="00CD34A6"/>
    <w:rsid w:val="00CE008C"/>
    <w:rsid w:val="00CE4E4A"/>
    <w:rsid w:val="00D0143B"/>
    <w:rsid w:val="00D030DB"/>
    <w:rsid w:val="00D0408C"/>
    <w:rsid w:val="00D07389"/>
    <w:rsid w:val="00D115F4"/>
    <w:rsid w:val="00D16E81"/>
    <w:rsid w:val="00D22AE5"/>
    <w:rsid w:val="00D23902"/>
    <w:rsid w:val="00D24793"/>
    <w:rsid w:val="00D463A2"/>
    <w:rsid w:val="00D608E6"/>
    <w:rsid w:val="00D62CAD"/>
    <w:rsid w:val="00D65AED"/>
    <w:rsid w:val="00D72227"/>
    <w:rsid w:val="00D769F6"/>
    <w:rsid w:val="00D771AC"/>
    <w:rsid w:val="00D84BE0"/>
    <w:rsid w:val="00D84D55"/>
    <w:rsid w:val="00D96A9E"/>
    <w:rsid w:val="00DA12E7"/>
    <w:rsid w:val="00DA5F1D"/>
    <w:rsid w:val="00DB11FE"/>
    <w:rsid w:val="00DB1EAB"/>
    <w:rsid w:val="00DB2E9C"/>
    <w:rsid w:val="00DB6D13"/>
    <w:rsid w:val="00DB723B"/>
    <w:rsid w:val="00DD0586"/>
    <w:rsid w:val="00DD1427"/>
    <w:rsid w:val="00DD5E08"/>
    <w:rsid w:val="00DD7F29"/>
    <w:rsid w:val="00DE1324"/>
    <w:rsid w:val="00DE7461"/>
    <w:rsid w:val="00E02E09"/>
    <w:rsid w:val="00E10632"/>
    <w:rsid w:val="00E265BC"/>
    <w:rsid w:val="00E33420"/>
    <w:rsid w:val="00E35DBC"/>
    <w:rsid w:val="00E37FF1"/>
    <w:rsid w:val="00E54769"/>
    <w:rsid w:val="00E63B5A"/>
    <w:rsid w:val="00E67E5E"/>
    <w:rsid w:val="00E75750"/>
    <w:rsid w:val="00E818C1"/>
    <w:rsid w:val="00E92C98"/>
    <w:rsid w:val="00EA25D9"/>
    <w:rsid w:val="00EA68A5"/>
    <w:rsid w:val="00EB56CC"/>
    <w:rsid w:val="00EC32C0"/>
    <w:rsid w:val="00EC3787"/>
    <w:rsid w:val="00ED0AFF"/>
    <w:rsid w:val="00ED14CE"/>
    <w:rsid w:val="00ED1CA9"/>
    <w:rsid w:val="00ED67B4"/>
    <w:rsid w:val="00EE4F7B"/>
    <w:rsid w:val="00EF6738"/>
    <w:rsid w:val="00F07D46"/>
    <w:rsid w:val="00F16008"/>
    <w:rsid w:val="00F21DAA"/>
    <w:rsid w:val="00F25275"/>
    <w:rsid w:val="00F253A2"/>
    <w:rsid w:val="00F30FBA"/>
    <w:rsid w:val="00F330CD"/>
    <w:rsid w:val="00F37941"/>
    <w:rsid w:val="00F41AAA"/>
    <w:rsid w:val="00F43728"/>
    <w:rsid w:val="00F474E0"/>
    <w:rsid w:val="00F55BDF"/>
    <w:rsid w:val="00F6209B"/>
    <w:rsid w:val="00F64381"/>
    <w:rsid w:val="00F72C4D"/>
    <w:rsid w:val="00F750B7"/>
    <w:rsid w:val="00F841C6"/>
    <w:rsid w:val="00F9040F"/>
    <w:rsid w:val="00FA016A"/>
    <w:rsid w:val="00FA4AAB"/>
    <w:rsid w:val="00FA6E55"/>
    <w:rsid w:val="00FA6E75"/>
    <w:rsid w:val="00FC6ACB"/>
    <w:rsid w:val="00FC7F5D"/>
    <w:rsid w:val="00FD4A92"/>
    <w:rsid w:val="00FE2B37"/>
    <w:rsid w:val="00FF6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9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81CF3"/>
    <w:rPr>
      <w:rFonts w:ascii="Tahoma" w:hAnsi="Tahoma" w:cs="Tahoma"/>
      <w:sz w:val="16"/>
      <w:szCs w:val="16"/>
    </w:rPr>
  </w:style>
  <w:style w:type="table" w:styleId="a5">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747910"/>
    <w:pPr>
      <w:tabs>
        <w:tab w:val="center" w:pos="4677"/>
        <w:tab w:val="right" w:pos="9355"/>
      </w:tabs>
    </w:pPr>
  </w:style>
  <w:style w:type="character" w:customStyle="1" w:styleId="a7">
    <w:name w:val="Верхний колонтитул Знак"/>
    <w:basedOn w:val="a0"/>
    <w:link w:val="a6"/>
    <w:rsid w:val="00747910"/>
    <w:rPr>
      <w:sz w:val="24"/>
      <w:szCs w:val="24"/>
    </w:rPr>
  </w:style>
  <w:style w:type="paragraph" w:styleId="a8">
    <w:name w:val="footer"/>
    <w:basedOn w:val="a"/>
    <w:link w:val="a9"/>
    <w:uiPriority w:val="99"/>
    <w:rsid w:val="00747910"/>
    <w:pPr>
      <w:tabs>
        <w:tab w:val="center" w:pos="4677"/>
        <w:tab w:val="right" w:pos="9355"/>
      </w:tabs>
    </w:pPr>
  </w:style>
  <w:style w:type="character" w:customStyle="1" w:styleId="a9">
    <w:name w:val="Нижний колонтитул Знак"/>
    <w:basedOn w:val="a0"/>
    <w:link w:val="a8"/>
    <w:uiPriority w:val="99"/>
    <w:rsid w:val="00747910"/>
    <w:rPr>
      <w:sz w:val="24"/>
      <w:szCs w:val="24"/>
    </w:rPr>
  </w:style>
  <w:style w:type="character" w:styleId="aa">
    <w:name w:val="Hyperlink"/>
    <w:basedOn w:val="a0"/>
    <w:rsid w:val="002D2926"/>
    <w:rPr>
      <w:color w:val="0000FF"/>
      <w:u w:val="single"/>
    </w:rPr>
  </w:style>
  <w:style w:type="character" w:customStyle="1" w:styleId="a4">
    <w:name w:val="Текст выноски Знак"/>
    <w:basedOn w:val="a0"/>
    <w:link w:val="a3"/>
    <w:uiPriority w:val="99"/>
    <w:semiHidden/>
    <w:rsid w:val="008506B8"/>
    <w:rPr>
      <w:rFonts w:ascii="Tahoma" w:hAnsi="Tahoma" w:cs="Tahoma"/>
      <w:sz w:val="16"/>
      <w:szCs w:val="16"/>
    </w:rPr>
  </w:style>
  <w:style w:type="paragraph" w:styleId="ab">
    <w:name w:val="Body Text Indent"/>
    <w:basedOn w:val="a"/>
    <w:link w:val="ac"/>
    <w:uiPriority w:val="99"/>
    <w:rsid w:val="008506B8"/>
    <w:pPr>
      <w:ind w:firstLine="567"/>
      <w:jc w:val="both"/>
    </w:pPr>
    <w:rPr>
      <w:szCs w:val="20"/>
      <w:lang w:eastAsia="zh-CN"/>
    </w:rPr>
  </w:style>
  <w:style w:type="character" w:customStyle="1" w:styleId="ac">
    <w:name w:val="Основной текст с отступом Знак"/>
    <w:basedOn w:val="a0"/>
    <w:link w:val="ab"/>
    <w:uiPriority w:val="99"/>
    <w:rsid w:val="008506B8"/>
    <w:rPr>
      <w:sz w:val="24"/>
      <w:lang w:eastAsia="zh-CN"/>
    </w:rPr>
  </w:style>
  <w:style w:type="paragraph" w:styleId="ad">
    <w:name w:val="Body Text"/>
    <w:basedOn w:val="a"/>
    <w:link w:val="1"/>
    <w:rsid w:val="008506B8"/>
    <w:pPr>
      <w:spacing w:after="120"/>
    </w:pPr>
  </w:style>
  <w:style w:type="character" w:customStyle="1" w:styleId="ae">
    <w:name w:val="Основной текст Знак"/>
    <w:basedOn w:val="a0"/>
    <w:link w:val="ad"/>
    <w:rsid w:val="008506B8"/>
    <w:rPr>
      <w:sz w:val="24"/>
      <w:szCs w:val="24"/>
    </w:rPr>
  </w:style>
  <w:style w:type="character" w:customStyle="1" w:styleId="FontStyle12">
    <w:name w:val="Font Style12"/>
    <w:basedOn w:val="a0"/>
    <w:uiPriority w:val="99"/>
    <w:rsid w:val="008506B8"/>
    <w:rPr>
      <w:rFonts w:ascii="Times New Roman" w:hAnsi="Times New Roman" w:cs="Times New Roman"/>
      <w:sz w:val="22"/>
      <w:szCs w:val="22"/>
    </w:rPr>
  </w:style>
  <w:style w:type="paragraph" w:styleId="af">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1, Знак Знак"/>
    <w:basedOn w:val="a"/>
    <w:link w:val="3"/>
    <w:rsid w:val="008506B8"/>
    <w:rPr>
      <w:rFonts w:ascii="Courier New" w:hAnsi="Courier New" w:cs="Courier New"/>
      <w:sz w:val="20"/>
      <w:szCs w:val="20"/>
    </w:rPr>
  </w:style>
  <w:style w:type="character" w:customStyle="1" w:styleId="af0">
    <w:name w:val="Текст Знак"/>
    <w:aliases w:val="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Знак Знак Знак,Текст Знак1 Знак1 Знак, Знак Знак Знак Знак1 Знак, Знак Знак1"/>
    <w:basedOn w:val="a0"/>
    <w:link w:val="af"/>
    <w:rsid w:val="008506B8"/>
    <w:rPr>
      <w:rFonts w:ascii="Courier New" w:hAnsi="Courier New" w:cs="Courier New"/>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2,Знак Знак Знак Знак Знак1,Знак Знак1,Текст Знак2 Знак1,Текст Знак1 Знак Знак Знак1,Знак Знак Знак Знак Знак Знак1"/>
    <w:basedOn w:val="a0"/>
    <w:link w:val="af"/>
    <w:rsid w:val="008506B8"/>
    <w:rPr>
      <w:rFonts w:ascii="Courier New" w:hAnsi="Courier New" w:cs="Courier New"/>
    </w:rPr>
  </w:style>
  <w:style w:type="character" w:customStyle="1" w:styleId="2">
    <w:name w:val="Основной текст (2)_"/>
    <w:basedOn w:val="a0"/>
    <w:link w:val="21"/>
    <w:uiPriority w:val="99"/>
    <w:rsid w:val="008506B8"/>
    <w:rPr>
      <w:sz w:val="22"/>
      <w:szCs w:val="22"/>
      <w:shd w:val="clear" w:color="auto" w:fill="FFFFFF"/>
    </w:rPr>
  </w:style>
  <w:style w:type="paragraph" w:customStyle="1" w:styleId="21">
    <w:name w:val="Основной текст (2)1"/>
    <w:basedOn w:val="a"/>
    <w:link w:val="2"/>
    <w:uiPriority w:val="99"/>
    <w:rsid w:val="008506B8"/>
    <w:pPr>
      <w:widowControl w:val="0"/>
      <w:shd w:val="clear" w:color="auto" w:fill="FFFFFF"/>
      <w:spacing w:before="300" w:after="240" w:line="278" w:lineRule="exact"/>
    </w:pPr>
    <w:rPr>
      <w:sz w:val="22"/>
      <w:szCs w:val="22"/>
    </w:rPr>
  </w:style>
  <w:style w:type="character" w:customStyle="1" w:styleId="20">
    <w:name w:val="Основной текст (2)"/>
    <w:basedOn w:val="2"/>
    <w:uiPriority w:val="99"/>
    <w:rsid w:val="008506B8"/>
    <w:rPr>
      <w:rFonts w:ascii="Times New Roman" w:hAnsi="Times New Roman" w:cs="Times New Roman"/>
      <w:u w:val="single"/>
    </w:rPr>
  </w:style>
  <w:style w:type="character" w:customStyle="1" w:styleId="1">
    <w:name w:val="Основной текст Знак1"/>
    <w:basedOn w:val="a0"/>
    <w:link w:val="ad"/>
    <w:uiPriority w:val="99"/>
    <w:rsid w:val="008506B8"/>
    <w:rPr>
      <w:sz w:val="24"/>
      <w:szCs w:val="24"/>
    </w:rPr>
  </w:style>
  <w:style w:type="character" w:customStyle="1" w:styleId="af1">
    <w:name w:val="Основной текст + Полужирный"/>
    <w:basedOn w:val="1"/>
    <w:uiPriority w:val="99"/>
    <w:rsid w:val="008506B8"/>
    <w:rPr>
      <w:b/>
      <w:bCs/>
    </w:rPr>
  </w:style>
  <w:style w:type="character" w:customStyle="1" w:styleId="30">
    <w:name w:val="Основной текст (3)"/>
    <w:basedOn w:val="a0"/>
    <w:uiPriority w:val="99"/>
    <w:rsid w:val="008506B8"/>
    <w:rPr>
      <w:rFonts w:ascii="Times New Roman" w:hAnsi="Times New Roman" w:cs="Times New Roman"/>
      <w:b/>
      <w:bCs/>
      <w:sz w:val="20"/>
      <w:szCs w:val="20"/>
      <w:u w:val="single"/>
    </w:rPr>
  </w:style>
  <w:style w:type="character" w:customStyle="1" w:styleId="31">
    <w:name w:val="Основной текст (3)_"/>
    <w:basedOn w:val="a0"/>
    <w:link w:val="310"/>
    <w:uiPriority w:val="99"/>
    <w:rsid w:val="008506B8"/>
    <w:rPr>
      <w:i/>
      <w:iCs/>
      <w:sz w:val="22"/>
      <w:szCs w:val="22"/>
      <w:shd w:val="clear" w:color="auto" w:fill="FFFFFF"/>
    </w:rPr>
  </w:style>
  <w:style w:type="paragraph" w:customStyle="1" w:styleId="310">
    <w:name w:val="Основной текст (3)1"/>
    <w:basedOn w:val="a"/>
    <w:link w:val="31"/>
    <w:uiPriority w:val="99"/>
    <w:rsid w:val="008506B8"/>
    <w:pPr>
      <w:widowControl w:val="0"/>
      <w:shd w:val="clear" w:color="auto" w:fill="FFFFFF"/>
      <w:spacing w:before="180" w:after="180" w:line="250" w:lineRule="exact"/>
      <w:jc w:val="center"/>
    </w:pPr>
    <w:rPr>
      <w:i/>
      <w:iCs/>
      <w:sz w:val="22"/>
      <w:szCs w:val="22"/>
    </w:rPr>
  </w:style>
  <w:style w:type="character" w:customStyle="1" w:styleId="FontStyle11">
    <w:name w:val="Font Style11"/>
    <w:basedOn w:val="a0"/>
    <w:uiPriority w:val="99"/>
    <w:rsid w:val="00016C87"/>
    <w:rPr>
      <w:rFonts w:ascii="Times New Roman" w:hAnsi="Times New Roman" w:cs="Times New Roman"/>
      <w:sz w:val="22"/>
      <w:szCs w:val="22"/>
    </w:rPr>
  </w:style>
  <w:style w:type="paragraph" w:customStyle="1" w:styleId="Style1">
    <w:name w:val="Style1"/>
    <w:basedOn w:val="a"/>
    <w:rsid w:val="00016C87"/>
    <w:pPr>
      <w:widowControl w:val="0"/>
      <w:autoSpaceDE w:val="0"/>
      <w:autoSpaceDN w:val="0"/>
      <w:adjustRightInd w:val="0"/>
      <w:spacing w:line="283" w:lineRule="exact"/>
      <w:ind w:firstLine="653"/>
      <w:jc w:val="both"/>
    </w:pPr>
  </w:style>
  <w:style w:type="character" w:customStyle="1" w:styleId="FontStyle13">
    <w:name w:val="Font Style13"/>
    <w:basedOn w:val="a0"/>
    <w:rsid w:val="007C13BA"/>
    <w:rPr>
      <w:rFonts w:ascii="Times New Roman" w:hAnsi="Times New Roman" w:cs="Times New Roman"/>
      <w:spacing w:val="-10"/>
      <w:sz w:val="24"/>
      <w:szCs w:val="24"/>
    </w:rPr>
  </w:style>
  <w:style w:type="character" w:customStyle="1" w:styleId="FontStyle20">
    <w:name w:val="Font Style20"/>
    <w:basedOn w:val="a0"/>
    <w:rsid w:val="000B183C"/>
    <w:rPr>
      <w:rFonts w:ascii="Times New Roman" w:hAnsi="Times New Roman" w:cs="Times New Roman"/>
      <w:i/>
      <w:iCs/>
      <w:sz w:val="24"/>
      <w:szCs w:val="24"/>
    </w:rPr>
  </w:style>
  <w:style w:type="paragraph" w:customStyle="1" w:styleId="Style6">
    <w:name w:val="Style6"/>
    <w:basedOn w:val="a"/>
    <w:rsid w:val="000B183C"/>
    <w:pPr>
      <w:widowControl w:val="0"/>
      <w:autoSpaceDE w:val="0"/>
      <w:autoSpaceDN w:val="0"/>
      <w:adjustRightInd w:val="0"/>
    </w:pPr>
  </w:style>
  <w:style w:type="character" w:customStyle="1" w:styleId="FontStyle19">
    <w:name w:val="Font Style19"/>
    <w:basedOn w:val="a0"/>
    <w:rsid w:val="000B183C"/>
    <w:rPr>
      <w:rFonts w:ascii="Times New Roman" w:hAnsi="Times New Roman" w:cs="Times New Roman" w:hint="default"/>
      <w:i/>
      <w:iCs/>
      <w:sz w:val="24"/>
      <w:szCs w:val="24"/>
    </w:rPr>
  </w:style>
  <w:style w:type="character" w:customStyle="1" w:styleId="FontStyle26">
    <w:name w:val="Font Style26"/>
    <w:basedOn w:val="a0"/>
    <w:uiPriority w:val="99"/>
    <w:rsid w:val="000B183C"/>
    <w:rPr>
      <w:rFonts w:ascii="Times New Roman" w:hAnsi="Times New Roman" w:cs="Times New Roman"/>
      <w:sz w:val="22"/>
      <w:szCs w:val="22"/>
    </w:rPr>
  </w:style>
  <w:style w:type="character" w:customStyle="1" w:styleId="10">
    <w:name w:val="Основной текст + Полужирный1"/>
    <w:aliases w:val="Курсив"/>
    <w:basedOn w:val="1"/>
    <w:uiPriority w:val="99"/>
    <w:rsid w:val="000B183C"/>
    <w:rPr>
      <w:rFonts w:ascii="Times New Roman" w:hAnsi="Times New Roman" w:cs="Times New Roman"/>
      <w:b/>
      <w:bCs/>
      <w:i/>
      <w:iCs/>
      <w:sz w:val="21"/>
      <w:szCs w:val="21"/>
      <w:u w:val="none"/>
    </w:rPr>
  </w:style>
  <w:style w:type="paragraph" w:customStyle="1" w:styleId="Style12">
    <w:name w:val="Style12"/>
    <w:basedOn w:val="a"/>
    <w:rsid w:val="000B183C"/>
    <w:pPr>
      <w:widowControl w:val="0"/>
      <w:autoSpaceDE w:val="0"/>
      <w:autoSpaceDN w:val="0"/>
      <w:adjustRightInd w:val="0"/>
      <w:spacing w:line="275" w:lineRule="exact"/>
      <w:ind w:firstLine="746"/>
      <w:jc w:val="both"/>
    </w:pPr>
  </w:style>
  <w:style w:type="paragraph" w:customStyle="1" w:styleId="FR4">
    <w:name w:val="FR4"/>
    <w:rsid w:val="00BA1824"/>
    <w:pPr>
      <w:widowControl w:val="0"/>
      <w:autoSpaceDE w:val="0"/>
      <w:autoSpaceDN w:val="0"/>
      <w:adjustRightInd w:val="0"/>
      <w:spacing w:before="300" w:line="440" w:lineRule="auto"/>
      <w:ind w:right="600" w:firstLine="80"/>
    </w:pPr>
    <w:rPr>
      <w:rFonts w:ascii="Arial" w:hAnsi="Arial" w:cs="Arial"/>
      <w:b/>
      <w:bCs/>
    </w:rPr>
  </w:style>
  <w:style w:type="paragraph" w:styleId="af2">
    <w:name w:val="No Spacing"/>
    <w:qFormat/>
    <w:rsid w:val="00E10632"/>
    <w:rPr>
      <w:rFonts w:ascii="Calibri" w:eastAsia="Calibri" w:hAnsi="Calibri"/>
      <w:sz w:val="22"/>
      <w:szCs w:val="22"/>
      <w:lang w:eastAsia="en-US"/>
    </w:rPr>
  </w:style>
  <w:style w:type="character" w:customStyle="1" w:styleId="apple-converted-space">
    <w:name w:val="apple-converted-space"/>
    <w:basedOn w:val="a0"/>
    <w:rsid w:val="009C14C2"/>
  </w:style>
  <w:style w:type="paragraph" w:customStyle="1" w:styleId="221">
    <w:name w:val="Знак2 Знак Знак Знак Знак Знак Знак Знак Знак Знак Знак Знак2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C14C2"/>
    <w:rPr>
      <w:rFonts w:ascii="Verdana" w:hAnsi="Verdana" w:cs="Verdana"/>
      <w:sz w:val="20"/>
      <w:szCs w:val="20"/>
      <w:lang w:val="en-US" w:eastAsia="en-US"/>
    </w:rPr>
  </w:style>
  <w:style w:type="character" w:customStyle="1" w:styleId="22">
    <w:name w:val="Основной текст (2) + Не полужирный"/>
    <w:basedOn w:val="2"/>
    <w:uiPriority w:val="99"/>
    <w:rsid w:val="00963928"/>
    <w:rPr>
      <w:rFonts w:ascii="Times New Roman" w:hAnsi="Times New Roman" w:cs="Times New Roman"/>
      <w:sz w:val="19"/>
      <w:szCs w:val="19"/>
      <w:u w:val="none"/>
    </w:rPr>
  </w:style>
  <w:style w:type="character" w:customStyle="1" w:styleId="af3">
    <w:name w:val="Основной текст_"/>
    <w:basedOn w:val="a0"/>
    <w:rsid w:val="00AB5832"/>
    <w:rPr>
      <w:rFonts w:ascii="Times New Roman" w:hAnsi="Times New Roman" w:cs="Times New Roman"/>
      <w:sz w:val="23"/>
      <w:szCs w:val="23"/>
      <w:u w:val="none"/>
    </w:rPr>
  </w:style>
  <w:style w:type="character" w:customStyle="1" w:styleId="11">
    <w:name w:val="Основной текст1"/>
    <w:basedOn w:val="af3"/>
    <w:rsid w:val="00DB1EAB"/>
    <w:rPr>
      <w:rFonts w:ascii="Sylfaen" w:eastAsia="Sylfaen" w:hAnsi="Sylfaen" w:cs="Sylfaen"/>
      <w:color w:val="000000"/>
      <w:spacing w:val="-10"/>
      <w:w w:val="100"/>
      <w:position w:val="0"/>
      <w:shd w:val="clear" w:color="auto" w:fill="FFFFFF"/>
      <w:lang w:val="ru-RU" w:eastAsia="ru-RU" w:bidi="ru-RU"/>
    </w:rPr>
  </w:style>
  <w:style w:type="paragraph" w:styleId="HTML">
    <w:name w:val="HTML Preformatted"/>
    <w:basedOn w:val="a"/>
    <w:link w:val="HTML0"/>
    <w:unhideWhenUsed/>
    <w:rsid w:val="00BE4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E4A62"/>
    <w:rPr>
      <w:rFonts w:ascii="Courier New" w:hAnsi="Courier New" w:cs="Courier New"/>
    </w:rPr>
  </w:style>
  <w:style w:type="character" w:styleId="af4">
    <w:name w:val="Strong"/>
    <w:basedOn w:val="a0"/>
    <w:qFormat/>
    <w:rsid w:val="00401B86"/>
    <w:rPr>
      <w:b/>
      <w:bCs/>
    </w:rPr>
  </w:style>
  <w:style w:type="paragraph" w:customStyle="1" w:styleId="ConsPlusNormal">
    <w:name w:val="ConsPlusNormal"/>
    <w:rsid w:val="00483C4A"/>
    <w:pPr>
      <w:widowControl w:val="0"/>
      <w:autoSpaceDE w:val="0"/>
      <w:autoSpaceDN w:val="0"/>
      <w:adjustRightInd w:val="0"/>
    </w:pPr>
    <w:rPr>
      <w:rFonts w:ascii="Arial" w:hAnsi="Arial" w:cs="Arial"/>
    </w:rPr>
  </w:style>
  <w:style w:type="paragraph" w:styleId="af5">
    <w:name w:val="Normal (Web)"/>
    <w:basedOn w:val="a"/>
    <w:rsid w:val="00C563E4"/>
    <w:pPr>
      <w:spacing w:before="100" w:beforeAutospacing="1" w:after="100" w:afterAutospacing="1"/>
    </w:pPr>
  </w:style>
  <w:style w:type="paragraph" w:styleId="af6">
    <w:name w:val="List Paragraph"/>
    <w:basedOn w:val="a"/>
    <w:uiPriority w:val="34"/>
    <w:qFormat/>
    <w:rsid w:val="00D23902"/>
    <w:pPr>
      <w:spacing w:after="200" w:line="276" w:lineRule="auto"/>
      <w:ind w:left="720"/>
      <w:contextualSpacing/>
    </w:pPr>
    <w:rPr>
      <w:rFonts w:asciiTheme="minorHAnsi" w:eastAsiaTheme="minorEastAsia" w:hAnsiTheme="minorHAnsi" w:cstheme="minorBidi"/>
      <w:sz w:val="22"/>
      <w:szCs w:val="22"/>
    </w:rPr>
  </w:style>
  <w:style w:type="character" w:customStyle="1" w:styleId="MicrosoftSansSerif">
    <w:name w:val="Основной текст + Microsoft Sans Serif"/>
    <w:aliases w:val="10 pt,Полужирный1"/>
    <w:basedOn w:val="1"/>
    <w:uiPriority w:val="99"/>
    <w:rsid w:val="00AC5F70"/>
    <w:rPr>
      <w:rFonts w:ascii="Microsoft Sans Serif" w:hAnsi="Microsoft Sans Serif" w:cs="Microsoft Sans Serif"/>
      <w:b/>
      <w:bCs/>
      <w:sz w:val="20"/>
      <w:szCs w:val="20"/>
      <w:u w:val="none"/>
    </w:rPr>
  </w:style>
  <w:style w:type="character" w:customStyle="1" w:styleId="110">
    <w:name w:val="Основной текст + 11"/>
    <w:aliases w:val="5 pt1"/>
    <w:basedOn w:val="1"/>
    <w:uiPriority w:val="99"/>
    <w:rsid w:val="00AC5F70"/>
    <w:rPr>
      <w:rFonts w:ascii="Times New Roman" w:hAnsi="Times New Roman" w:cs="Times New Roman"/>
      <w:noProof/>
      <w:sz w:val="23"/>
      <w:szCs w:val="23"/>
      <w:u w:val="none"/>
    </w:rPr>
  </w:style>
</w:styles>
</file>

<file path=word/webSettings.xml><?xml version="1.0" encoding="utf-8"?>
<w:webSettings xmlns:r="http://schemas.openxmlformats.org/officeDocument/2006/relationships" xmlns:w="http://schemas.openxmlformats.org/wordprocessingml/2006/main">
  <w:divs>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19928693">
      <w:bodyDiv w:val="1"/>
      <w:marLeft w:val="0"/>
      <w:marRight w:val="0"/>
      <w:marTop w:val="0"/>
      <w:marBottom w:val="0"/>
      <w:divBdr>
        <w:top w:val="none" w:sz="0" w:space="0" w:color="auto"/>
        <w:left w:val="none" w:sz="0" w:space="0" w:color="auto"/>
        <w:bottom w:val="none" w:sz="0" w:space="0" w:color="auto"/>
        <w:right w:val="none" w:sz="0" w:space="0" w:color="auto"/>
      </w:divBdr>
      <w:divsChild>
        <w:div w:id="788160631">
          <w:marLeft w:val="0"/>
          <w:marRight w:val="0"/>
          <w:marTop w:val="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1782647821">
      <w:bodyDiv w:val="1"/>
      <w:marLeft w:val="0"/>
      <w:marRight w:val="0"/>
      <w:marTop w:val="0"/>
      <w:marBottom w:val="0"/>
      <w:divBdr>
        <w:top w:val="none" w:sz="0" w:space="0" w:color="auto"/>
        <w:left w:val="none" w:sz="0" w:space="0" w:color="auto"/>
        <w:bottom w:val="none" w:sz="0" w:space="0" w:color="auto"/>
        <w:right w:val="none" w:sz="0" w:space="0" w:color="auto"/>
      </w:divBdr>
      <w:divsChild>
        <w:div w:id="2089302349">
          <w:marLeft w:val="0"/>
          <w:marRight w:val="0"/>
          <w:marTop w:val="0"/>
          <w:marBottom w:val="0"/>
          <w:divBdr>
            <w:top w:val="none" w:sz="0" w:space="0" w:color="auto"/>
            <w:left w:val="none" w:sz="0" w:space="0" w:color="auto"/>
            <w:bottom w:val="none" w:sz="0" w:space="0" w:color="auto"/>
            <w:right w:val="none" w:sz="0" w:space="0" w:color="auto"/>
          </w:divBdr>
        </w:div>
      </w:divsChild>
    </w:div>
    <w:div w:id="184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5306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C25-2E87-4CE3-8F00-26E5AFFF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5</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subject/>
  <dc:creator>user</dc:creator>
  <cp:keywords/>
  <dc:description/>
  <cp:lastModifiedBy>Денис А. Абрамович</cp:lastModifiedBy>
  <cp:revision>87</cp:revision>
  <cp:lastPrinted>2015-12-04T07:50:00Z</cp:lastPrinted>
  <dcterms:created xsi:type="dcterms:W3CDTF">2014-03-18T15:20:00Z</dcterms:created>
  <dcterms:modified xsi:type="dcterms:W3CDTF">2016-05-23T06:33:00Z</dcterms:modified>
</cp:coreProperties>
</file>