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0A293B" w:rsidRPr="00912857" w:rsidRDefault="000A293B" w:rsidP="005D30E2">
      <w:pPr>
        <w:rPr>
          <w:sz w:val="20"/>
          <w:szCs w:val="20"/>
        </w:rPr>
      </w:pPr>
    </w:p>
    <w:p w:rsidR="002C363D" w:rsidRPr="00912857" w:rsidRDefault="002C363D" w:rsidP="005D30E2">
      <w:pPr>
        <w:rPr>
          <w:szCs w:val="28"/>
        </w:rPr>
      </w:pPr>
      <w:r w:rsidRPr="00912857">
        <w:rPr>
          <w:szCs w:val="28"/>
        </w:rPr>
        <w:t xml:space="preserve">    </w:t>
      </w:r>
      <w:r w:rsidR="000B7999">
        <w:rPr>
          <w:szCs w:val="28"/>
        </w:rPr>
        <w:t xml:space="preserve">  </w:t>
      </w:r>
      <w:r w:rsidR="00AA2DF1" w:rsidRPr="00AA2DF1">
        <w:rPr>
          <w:szCs w:val="28"/>
        </w:rPr>
        <w:t>25</w:t>
      </w:r>
      <w:r w:rsidR="000A293B" w:rsidRPr="00912857">
        <w:rPr>
          <w:szCs w:val="28"/>
        </w:rPr>
        <w:t xml:space="preserve">      </w:t>
      </w:r>
      <w:r w:rsidR="000A293B">
        <w:rPr>
          <w:szCs w:val="28"/>
        </w:rPr>
        <w:t xml:space="preserve">     </w:t>
      </w:r>
      <w:r w:rsidR="000A293B" w:rsidRPr="00912857">
        <w:rPr>
          <w:szCs w:val="28"/>
        </w:rPr>
        <w:t xml:space="preserve"> </w:t>
      </w:r>
      <w:r w:rsidR="002D0AF4" w:rsidRPr="002D0AF4">
        <w:rPr>
          <w:szCs w:val="28"/>
        </w:rPr>
        <w:t xml:space="preserve">  </w:t>
      </w:r>
      <w:r w:rsidR="00AA2DF1">
        <w:rPr>
          <w:szCs w:val="28"/>
        </w:rPr>
        <w:t>января</w:t>
      </w:r>
      <w:r w:rsidR="000A293B">
        <w:rPr>
          <w:szCs w:val="28"/>
        </w:rPr>
        <w:t xml:space="preserve">        </w:t>
      </w:r>
      <w:r w:rsidR="008506B8">
        <w:rPr>
          <w:szCs w:val="28"/>
        </w:rPr>
        <w:t xml:space="preserve">    </w:t>
      </w:r>
      <w:r w:rsidR="009B296A">
        <w:rPr>
          <w:szCs w:val="28"/>
        </w:rPr>
        <w:t xml:space="preserve">  </w:t>
      </w:r>
      <w:r w:rsidR="000A293B">
        <w:rPr>
          <w:szCs w:val="28"/>
        </w:rPr>
        <w:t>1</w:t>
      </w:r>
      <w:r w:rsidR="00AA2DF1">
        <w:rPr>
          <w:szCs w:val="28"/>
        </w:rPr>
        <w:t>6</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C563E4">
        <w:rPr>
          <w:szCs w:val="28"/>
        </w:rPr>
        <w:t>2</w:t>
      </w:r>
      <w:r w:rsidR="00AA2DF1">
        <w:rPr>
          <w:szCs w:val="28"/>
        </w:rPr>
        <w:t>31</w:t>
      </w:r>
      <w:r w:rsidR="008506B8">
        <w:rPr>
          <w:szCs w:val="28"/>
        </w:rPr>
        <w:t>/1</w:t>
      </w:r>
      <w:r w:rsidR="000D3875">
        <w:rPr>
          <w:szCs w:val="28"/>
        </w:rPr>
        <w:t>5</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1168</w:t>
      </w:r>
      <w:r w:rsidR="00C563E4">
        <w:rPr>
          <w:szCs w:val="28"/>
        </w:rPr>
        <w:t>/15-0</w:t>
      </w:r>
      <w:r w:rsidR="00AA2DF1">
        <w:rPr>
          <w:szCs w:val="28"/>
        </w:rPr>
        <w:t>4</w:t>
      </w:r>
      <w:r>
        <w:rPr>
          <w:szCs w:val="28"/>
        </w:rPr>
        <w:t xml:space="preserve">                 </w:t>
      </w:r>
    </w:p>
    <w:p w:rsidR="000B183C" w:rsidRDefault="000B183C" w:rsidP="000B183C">
      <w:pPr>
        <w:pStyle w:val="ab"/>
        <w:ind w:right="-1" w:firstLine="0"/>
        <w:rPr>
          <w:szCs w:val="28"/>
          <w:lang w:eastAsia="ru-RU"/>
        </w:rPr>
      </w:pPr>
    </w:p>
    <w:p w:rsidR="00AA2DF1" w:rsidRPr="001B0A56" w:rsidRDefault="000B183C" w:rsidP="00C24D9D">
      <w:pPr>
        <w:ind w:firstLine="708"/>
        <w:jc w:val="both"/>
      </w:pPr>
      <w:r w:rsidRPr="0029512A">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w:t>
      </w:r>
      <w:r w:rsidR="00BF5C2E" w:rsidRPr="0029512A">
        <w:t>кассационн</w:t>
      </w:r>
      <w:r w:rsidR="000D1D56" w:rsidRPr="0029512A">
        <w:t>ую</w:t>
      </w:r>
      <w:r w:rsidR="00BF5C2E" w:rsidRPr="0029512A">
        <w:t xml:space="preserve"> жалоб</w:t>
      </w:r>
      <w:r w:rsidR="000D1D56" w:rsidRPr="0029512A">
        <w:t>у</w:t>
      </w:r>
      <w:r w:rsidR="00BF5C2E" w:rsidRPr="0029512A">
        <w:t xml:space="preserve"> </w:t>
      </w:r>
      <w:r w:rsidR="00AA2DF1" w:rsidRPr="001B0A56">
        <w:t>ГУП «Водоснабжение и водоотведение» (г.Тирасполь, ул.Луначарского, 9), на Решение Арбитражного суда ПМР от 16 ноября 2015 года по делу №1168/15-04, по иску ИДООО «Монтажавтоматика» (г.Тирасполь, ул.Энергетиков, д.3-В) к ГУП «Водоснабжение и водоотведение», о взыскании неосновательного обогащения.</w:t>
      </w:r>
    </w:p>
    <w:p w:rsidR="00AA2DF1" w:rsidRPr="001B0A56" w:rsidRDefault="00AA2DF1" w:rsidP="00C24D9D">
      <w:pPr>
        <w:pStyle w:val="FR4"/>
        <w:spacing w:before="0" w:line="240" w:lineRule="auto"/>
        <w:ind w:right="-5" w:firstLine="0"/>
        <w:jc w:val="both"/>
        <w:rPr>
          <w:rFonts w:ascii="Times New Roman" w:hAnsi="Times New Roman" w:cs="Times New Roman"/>
          <w:sz w:val="24"/>
          <w:szCs w:val="24"/>
        </w:rPr>
      </w:pPr>
      <w:r w:rsidRPr="001B0A56">
        <w:rPr>
          <w:rFonts w:ascii="Times New Roman" w:hAnsi="Times New Roman" w:cs="Times New Roman"/>
          <w:sz w:val="24"/>
          <w:szCs w:val="24"/>
        </w:rPr>
        <w:t>При участии в заседании представителей:</w:t>
      </w:r>
    </w:p>
    <w:p w:rsidR="00AA2DF1" w:rsidRPr="001B0A56" w:rsidRDefault="00AA2DF1" w:rsidP="00C24D9D">
      <w:pPr>
        <w:pStyle w:val="ab"/>
        <w:ind w:right="-1" w:firstLine="0"/>
      </w:pPr>
      <w:r w:rsidRPr="001B0A56">
        <w:rPr>
          <w:b/>
        </w:rPr>
        <w:t xml:space="preserve">истца: </w:t>
      </w:r>
      <w:r w:rsidRPr="001B0A56">
        <w:t>Кириченко О. В. – дов. №35 от 7.12.2015г., Рухлева Л. Ф. - руководитель</w:t>
      </w:r>
    </w:p>
    <w:p w:rsidR="00AA2DF1" w:rsidRPr="003954B7" w:rsidRDefault="00AA2DF1" w:rsidP="00C24D9D">
      <w:pPr>
        <w:pStyle w:val="ad"/>
        <w:spacing w:after="0"/>
        <w:ind w:right="-5"/>
        <w:rPr>
          <w:bCs/>
        </w:rPr>
      </w:pPr>
      <w:r w:rsidRPr="001B0A56">
        <w:rPr>
          <w:b/>
          <w:bCs/>
        </w:rPr>
        <w:t xml:space="preserve">ответчика – </w:t>
      </w:r>
      <w:r w:rsidRPr="003954B7">
        <w:rPr>
          <w:bCs/>
        </w:rPr>
        <w:t>Бургуван Е. Ю. – дов. №2 от 13.01.2016г.</w:t>
      </w:r>
    </w:p>
    <w:p w:rsidR="005F0368" w:rsidRDefault="000B183C" w:rsidP="00C24D9D">
      <w:pPr>
        <w:pStyle w:val="af5"/>
        <w:shd w:val="clear" w:color="auto" w:fill="FFFFFF"/>
        <w:spacing w:before="0" w:beforeAutospacing="0" w:after="0" w:afterAutospacing="0"/>
        <w:jc w:val="both"/>
        <w:textAlignment w:val="baseline"/>
      </w:pPr>
      <w:r w:rsidRPr="0029512A">
        <w:rPr>
          <w:b/>
        </w:rPr>
        <w:t xml:space="preserve">Установил:  </w:t>
      </w:r>
      <w:r w:rsidRPr="0029512A">
        <w:t xml:space="preserve">Решением Арбитражного суда ПМР от </w:t>
      </w:r>
      <w:r w:rsidR="005F0368" w:rsidRPr="001B0A56">
        <w:t>16 ноября 2015 года по делу №1168/15-04</w:t>
      </w:r>
      <w:r w:rsidRPr="0029512A">
        <w:rPr>
          <w:b/>
        </w:rPr>
        <w:t>,</w:t>
      </w:r>
      <w:r w:rsidRPr="0029512A">
        <w:t xml:space="preserve"> Арбитражным судом ПМР в составе судьи </w:t>
      </w:r>
      <w:r w:rsidR="005F0368">
        <w:t>Романенко А. П.,</w:t>
      </w:r>
      <w:r w:rsidR="00DB1EAB" w:rsidRPr="0029512A">
        <w:t xml:space="preserve"> был</w:t>
      </w:r>
      <w:r w:rsidR="002D0AF4" w:rsidRPr="0029512A">
        <w:t xml:space="preserve">и удовлетворены требования </w:t>
      </w:r>
      <w:r w:rsidR="005F0368" w:rsidRPr="001B0A56">
        <w:t>ИДООО «Монтажавтоматика»</w:t>
      </w:r>
      <w:r w:rsidR="005F0368">
        <w:t xml:space="preserve"> к </w:t>
      </w:r>
      <w:r w:rsidR="005F0368" w:rsidRPr="001B0A56">
        <w:t>ГУП «Водоснабжение и водоотведение»</w:t>
      </w:r>
      <w:r w:rsidR="005F0368" w:rsidRPr="0029512A">
        <w:t xml:space="preserve"> </w:t>
      </w:r>
      <w:r w:rsidR="00C563E4" w:rsidRPr="0029512A">
        <w:t xml:space="preserve"> и с </w:t>
      </w:r>
      <w:r w:rsidR="005F0368" w:rsidRPr="001B0A56">
        <w:t>ГУП «Водоснабжение и водоотведение»</w:t>
      </w:r>
      <w:r w:rsidR="00C563E4" w:rsidRPr="0029512A">
        <w:t xml:space="preserve"> в пользу </w:t>
      </w:r>
      <w:r w:rsidR="005F0368" w:rsidRPr="001B0A56">
        <w:t>ИДООО «Монтажавтоматика»</w:t>
      </w:r>
      <w:r w:rsidR="00C563E4" w:rsidRPr="0029512A">
        <w:t xml:space="preserve"> была взыскана сумма </w:t>
      </w:r>
      <w:r w:rsidR="005F0368">
        <w:t>неосновательного обогащения в размере 521303 рубля.</w:t>
      </w:r>
    </w:p>
    <w:p w:rsidR="000D1D56" w:rsidRPr="0029512A" w:rsidRDefault="005F0368" w:rsidP="00C24D9D">
      <w:pPr>
        <w:pStyle w:val="ab"/>
        <w:rPr>
          <w:szCs w:val="24"/>
        </w:rPr>
      </w:pPr>
      <w:r w:rsidRPr="001B0A56">
        <w:t>ГУП «Водоснабжение и водоотведение»</w:t>
      </w:r>
      <w:r w:rsidR="000D1D56" w:rsidRPr="0029512A">
        <w:rPr>
          <w:szCs w:val="24"/>
        </w:rPr>
        <w:t>,</w:t>
      </w:r>
      <w:r w:rsidR="000D3875" w:rsidRPr="0029512A">
        <w:rPr>
          <w:szCs w:val="24"/>
        </w:rPr>
        <w:t xml:space="preserve"> не согласившись с пр</w:t>
      </w:r>
      <w:r w:rsidR="009B296A" w:rsidRPr="0029512A">
        <w:rPr>
          <w:szCs w:val="24"/>
        </w:rPr>
        <w:t>инятым</w:t>
      </w:r>
      <w:r w:rsidR="000D3875" w:rsidRPr="0029512A">
        <w:rPr>
          <w:szCs w:val="24"/>
        </w:rPr>
        <w:t xml:space="preserve"> судом р</w:t>
      </w:r>
      <w:r w:rsidR="009B296A" w:rsidRPr="0029512A">
        <w:rPr>
          <w:szCs w:val="24"/>
        </w:rPr>
        <w:t xml:space="preserve">ешением от </w:t>
      </w:r>
      <w:r>
        <w:rPr>
          <w:szCs w:val="24"/>
        </w:rPr>
        <w:t>16 ноября</w:t>
      </w:r>
      <w:r w:rsidR="00C563E4" w:rsidRPr="0029512A">
        <w:rPr>
          <w:szCs w:val="24"/>
        </w:rPr>
        <w:t xml:space="preserve"> 2015 года по делу №</w:t>
      </w:r>
      <w:r>
        <w:rPr>
          <w:szCs w:val="24"/>
        </w:rPr>
        <w:t>1168</w:t>
      </w:r>
      <w:r w:rsidR="00C563E4" w:rsidRPr="0029512A">
        <w:rPr>
          <w:szCs w:val="24"/>
        </w:rPr>
        <w:t>/15-0</w:t>
      </w:r>
      <w:r>
        <w:rPr>
          <w:szCs w:val="24"/>
        </w:rPr>
        <w:t>4</w:t>
      </w:r>
      <w:r w:rsidR="00C563E4" w:rsidRPr="0029512A">
        <w:rPr>
          <w:szCs w:val="24"/>
        </w:rPr>
        <w:t>,</w:t>
      </w:r>
      <w:r w:rsidR="000D3875" w:rsidRPr="0029512A">
        <w:rPr>
          <w:szCs w:val="24"/>
        </w:rPr>
        <w:t xml:space="preserve"> </w:t>
      </w:r>
      <w:r w:rsidR="00C563E4" w:rsidRPr="0029512A">
        <w:rPr>
          <w:szCs w:val="24"/>
        </w:rPr>
        <w:t>2.1</w:t>
      </w:r>
      <w:r>
        <w:rPr>
          <w:szCs w:val="24"/>
        </w:rPr>
        <w:t>2</w:t>
      </w:r>
      <w:r w:rsidR="00C563E4" w:rsidRPr="0029512A">
        <w:rPr>
          <w:szCs w:val="24"/>
        </w:rPr>
        <w:t xml:space="preserve">.2015г. </w:t>
      </w:r>
      <w:r w:rsidR="000D1D56" w:rsidRPr="0029512A">
        <w:rPr>
          <w:szCs w:val="24"/>
        </w:rPr>
        <w:t>подало</w:t>
      </w:r>
      <w:r w:rsidR="000D3875" w:rsidRPr="0029512A">
        <w:rPr>
          <w:szCs w:val="24"/>
        </w:rPr>
        <w:t xml:space="preserve"> в </w:t>
      </w:r>
      <w:r w:rsidR="009B296A" w:rsidRPr="0029512A">
        <w:rPr>
          <w:szCs w:val="24"/>
        </w:rPr>
        <w:t xml:space="preserve">Арбитражный </w:t>
      </w:r>
      <w:r w:rsidR="000D3875" w:rsidRPr="0029512A">
        <w:rPr>
          <w:szCs w:val="24"/>
        </w:rPr>
        <w:t xml:space="preserve">суд </w:t>
      </w:r>
      <w:r w:rsidR="009B296A" w:rsidRPr="0029512A">
        <w:rPr>
          <w:szCs w:val="24"/>
        </w:rPr>
        <w:t xml:space="preserve">ПМР </w:t>
      </w:r>
      <w:r w:rsidR="000D3875" w:rsidRPr="0029512A">
        <w:rPr>
          <w:szCs w:val="24"/>
        </w:rPr>
        <w:t>кассационн</w:t>
      </w:r>
      <w:r w:rsidR="000D1D56" w:rsidRPr="0029512A">
        <w:rPr>
          <w:szCs w:val="24"/>
        </w:rPr>
        <w:t>ую</w:t>
      </w:r>
      <w:r w:rsidR="009C14C2" w:rsidRPr="0029512A">
        <w:rPr>
          <w:szCs w:val="24"/>
        </w:rPr>
        <w:t xml:space="preserve"> жалоб</w:t>
      </w:r>
      <w:r w:rsidR="000D1D56" w:rsidRPr="0029512A">
        <w:rPr>
          <w:szCs w:val="24"/>
        </w:rPr>
        <w:t>у</w:t>
      </w:r>
      <w:r w:rsidR="000D3875" w:rsidRPr="0029512A">
        <w:rPr>
          <w:szCs w:val="24"/>
        </w:rPr>
        <w:t xml:space="preserve">, в </w:t>
      </w:r>
      <w:r w:rsidR="000B183C" w:rsidRPr="0029512A">
        <w:rPr>
          <w:szCs w:val="24"/>
        </w:rPr>
        <w:t xml:space="preserve"> котор</w:t>
      </w:r>
      <w:r w:rsidR="002D0AF4" w:rsidRPr="0029512A">
        <w:rPr>
          <w:szCs w:val="24"/>
        </w:rPr>
        <w:t>ой</w:t>
      </w:r>
      <w:r w:rsidR="000B183C" w:rsidRPr="0029512A">
        <w:rPr>
          <w:szCs w:val="24"/>
        </w:rPr>
        <w:t xml:space="preserve"> прос</w:t>
      </w:r>
      <w:r w:rsidR="002D0AF4" w:rsidRPr="0029512A">
        <w:rPr>
          <w:szCs w:val="24"/>
        </w:rPr>
        <w:t>и</w:t>
      </w:r>
      <w:r w:rsidR="00186698" w:rsidRPr="0029512A">
        <w:rPr>
          <w:szCs w:val="24"/>
        </w:rPr>
        <w:t>т</w:t>
      </w:r>
      <w:r w:rsidR="000B183C" w:rsidRPr="0029512A">
        <w:rPr>
          <w:szCs w:val="24"/>
        </w:rPr>
        <w:t xml:space="preserve"> </w:t>
      </w:r>
      <w:r w:rsidR="00DB1EAB" w:rsidRPr="0029512A">
        <w:rPr>
          <w:szCs w:val="24"/>
        </w:rPr>
        <w:t xml:space="preserve">отменить решение Арбитражного суда ПМР от </w:t>
      </w:r>
      <w:r w:rsidRPr="001B0A56">
        <w:t>16 ноября 2015 года по делу №1168/15-04</w:t>
      </w:r>
      <w:r w:rsidR="002D0AF4" w:rsidRPr="0029512A">
        <w:rPr>
          <w:szCs w:val="24"/>
        </w:rPr>
        <w:t xml:space="preserve"> и принять новое решение, которым в удовлетворении исковых требований </w:t>
      </w:r>
      <w:r w:rsidR="00186698" w:rsidRPr="0029512A">
        <w:rPr>
          <w:szCs w:val="24"/>
        </w:rPr>
        <w:t xml:space="preserve"> </w:t>
      </w:r>
      <w:r w:rsidRPr="001B0A56">
        <w:t>ИДООО «Монтажавтоматика»</w:t>
      </w:r>
      <w:r w:rsidR="002D0AF4" w:rsidRPr="0029512A">
        <w:rPr>
          <w:szCs w:val="24"/>
        </w:rPr>
        <w:t>, отказать.</w:t>
      </w:r>
    </w:p>
    <w:p w:rsidR="000B183C" w:rsidRPr="0029512A" w:rsidRDefault="000B183C" w:rsidP="00C24D9D">
      <w:pPr>
        <w:pStyle w:val="ad"/>
        <w:spacing w:after="0"/>
        <w:ind w:right="-6" w:firstLine="567"/>
        <w:jc w:val="both"/>
      </w:pPr>
      <w:r w:rsidRPr="0029512A">
        <w:t>Кассационн</w:t>
      </w:r>
      <w:r w:rsidR="000D1D56" w:rsidRPr="0029512A">
        <w:t>ая</w:t>
      </w:r>
      <w:r w:rsidR="009C14C2" w:rsidRPr="0029512A">
        <w:t xml:space="preserve"> жалоб</w:t>
      </w:r>
      <w:r w:rsidR="000D1D56" w:rsidRPr="0029512A">
        <w:t>а</w:t>
      </w:r>
      <w:r w:rsidRPr="0029512A">
        <w:t xml:space="preserve"> был</w:t>
      </w:r>
      <w:r w:rsidR="000D1D56" w:rsidRPr="0029512A">
        <w:t>а</w:t>
      </w:r>
      <w:r w:rsidRPr="0029512A">
        <w:t xml:space="preserve"> рассмотрен</w:t>
      </w:r>
      <w:r w:rsidR="000D1D56" w:rsidRPr="0029512A">
        <w:t>а</w:t>
      </w:r>
      <w:r w:rsidRPr="0029512A">
        <w:t xml:space="preserve"> </w:t>
      </w:r>
      <w:r w:rsidR="005F0368">
        <w:t>25</w:t>
      </w:r>
      <w:r w:rsidR="00C563E4" w:rsidRPr="0029512A">
        <w:t>.</w:t>
      </w:r>
      <w:r w:rsidR="005F0368">
        <w:t>01</w:t>
      </w:r>
      <w:r w:rsidRPr="0029512A">
        <w:t>.201</w:t>
      </w:r>
      <w:r w:rsidR="005F0368">
        <w:t>6</w:t>
      </w:r>
      <w:r w:rsidRPr="0029512A">
        <w:t xml:space="preserve">г. Полный текст Постановления изготовлен </w:t>
      </w:r>
      <w:r w:rsidR="005F0368">
        <w:t>29 января</w:t>
      </w:r>
      <w:r w:rsidRPr="0029512A">
        <w:t xml:space="preserve"> 201</w:t>
      </w:r>
      <w:r w:rsidR="005F0368">
        <w:t>6</w:t>
      </w:r>
      <w:r w:rsidRPr="0029512A">
        <w:t xml:space="preserve"> года. </w:t>
      </w:r>
    </w:p>
    <w:p w:rsidR="000B183C" w:rsidRPr="0029512A" w:rsidRDefault="000B183C" w:rsidP="00C24D9D">
      <w:pPr>
        <w:pStyle w:val="ad"/>
        <w:spacing w:after="0"/>
        <w:ind w:firstLine="567"/>
        <w:jc w:val="both"/>
      </w:pPr>
      <w:r w:rsidRPr="0029512A">
        <w:rPr>
          <w:b/>
        </w:rPr>
        <w:t>В судебном заседании</w:t>
      </w:r>
      <w:r w:rsidRPr="0029512A">
        <w:t xml:space="preserve">  представитель </w:t>
      </w:r>
      <w:r w:rsidR="005F0368" w:rsidRPr="001B0A56">
        <w:t>ГУП «Водоснабжение и водоотведение»</w:t>
      </w:r>
      <w:r w:rsidRPr="0029512A">
        <w:t xml:space="preserve"> поддержал доводы кассационно</w:t>
      </w:r>
      <w:r w:rsidR="009C14C2" w:rsidRPr="0029512A">
        <w:t>й</w:t>
      </w:r>
      <w:r w:rsidR="009B296A" w:rsidRPr="0029512A">
        <w:t xml:space="preserve"> </w:t>
      </w:r>
      <w:r w:rsidR="009C14C2" w:rsidRPr="0029512A">
        <w:t>жалобы</w:t>
      </w:r>
      <w:r w:rsidRPr="0029512A">
        <w:t>, пояснив следующее.</w:t>
      </w:r>
    </w:p>
    <w:p w:rsidR="00AC5F70" w:rsidRPr="00AC5F70" w:rsidRDefault="00A07083" w:rsidP="00C24D9D">
      <w:pPr>
        <w:ind w:firstLine="426"/>
        <w:jc w:val="both"/>
        <w:rPr>
          <w:rStyle w:val="1"/>
          <w:color w:val="000000"/>
        </w:rPr>
      </w:pPr>
      <w:r>
        <w:t xml:space="preserve">  </w:t>
      </w:r>
      <w:r w:rsidR="00AC5F70">
        <w:rPr>
          <w:rStyle w:val="1"/>
          <w:color w:val="000000"/>
        </w:rPr>
        <w:t xml:space="preserve">Исходя из предмета </w:t>
      </w:r>
      <w:r w:rsidR="00AC5F70" w:rsidRPr="00DD7F29">
        <w:rPr>
          <w:rStyle w:val="1"/>
          <w:color w:val="000000"/>
        </w:rPr>
        <w:t xml:space="preserve">договор подряда от 24.11.2014 года № 14-057, был заключен в рамках Закона Приднестровской Молдавской Республики от 15 апреля 2011 года № </w:t>
      </w:r>
      <w:r w:rsidR="00AC5F70" w:rsidRPr="00DD7F29">
        <w:rPr>
          <w:rStyle w:val="1"/>
          <w:color w:val="000000"/>
          <w:lang w:eastAsia="en-US"/>
        </w:rPr>
        <w:t>24-3-</w:t>
      </w:r>
      <w:r w:rsidR="00AC5F70" w:rsidRPr="00DD7F29">
        <w:rPr>
          <w:rStyle w:val="1"/>
          <w:color w:val="000000"/>
          <w:lang w:val="en-US" w:eastAsia="en-US"/>
        </w:rPr>
        <w:t>V</w:t>
      </w:r>
      <w:r w:rsidR="00AC5F70" w:rsidRPr="00DD7F29">
        <w:rPr>
          <w:rStyle w:val="1"/>
          <w:color w:val="000000"/>
          <w:lang w:eastAsia="en-US"/>
        </w:rPr>
        <w:t xml:space="preserve"> </w:t>
      </w:r>
      <w:r w:rsidR="00AC5F70" w:rsidRPr="00DD7F29">
        <w:rPr>
          <w:rStyle w:val="1"/>
          <w:color w:val="000000"/>
        </w:rPr>
        <w:t xml:space="preserve">«Об утверждении государственной программы </w:t>
      </w:r>
      <w:r w:rsidR="00AC5F70" w:rsidRPr="00DD7F29">
        <w:rPr>
          <w:rStyle w:val="af1"/>
          <w:color w:val="000000"/>
        </w:rPr>
        <w:t>«</w:t>
      </w:r>
      <w:r w:rsidR="00AC5F70" w:rsidRPr="00DD7F29">
        <w:rPr>
          <w:rStyle w:val="af1"/>
          <w:b w:val="0"/>
          <w:color w:val="000000"/>
        </w:rPr>
        <w:t xml:space="preserve">Строительство, ремонт и реконструкция систем питьевого водоснабжения сел и поселков Приднестровской Молдавской Республики на </w:t>
      </w:r>
      <w:r w:rsidR="00AC5F70" w:rsidRPr="00DD7F29">
        <w:rPr>
          <w:rStyle w:val="MicrosoftSansSerif"/>
          <w:rFonts w:ascii="Times New Roman" w:hAnsi="Times New Roman" w:cs="Times New Roman"/>
          <w:b w:val="0"/>
          <w:color w:val="000000"/>
          <w:sz w:val="24"/>
          <w:szCs w:val="24"/>
        </w:rPr>
        <w:t>2011-2015</w:t>
      </w:r>
      <w:r w:rsidR="00AC5F70" w:rsidRPr="00DD7F29">
        <w:rPr>
          <w:rStyle w:val="110"/>
          <w:b/>
          <w:color w:val="000000"/>
          <w:sz w:val="24"/>
          <w:szCs w:val="24"/>
        </w:rPr>
        <w:t xml:space="preserve"> </w:t>
      </w:r>
      <w:r w:rsidR="00AC5F70" w:rsidRPr="00DD7F29">
        <w:rPr>
          <w:rStyle w:val="af1"/>
          <w:b w:val="0"/>
          <w:color w:val="000000"/>
        </w:rPr>
        <w:t>годы»</w:t>
      </w:r>
      <w:r w:rsidR="00AC5F70" w:rsidRPr="00AC5F70">
        <w:rPr>
          <w:rStyle w:val="af1"/>
          <w:b w:val="0"/>
          <w:color w:val="000000"/>
        </w:rPr>
        <w:t>.</w:t>
      </w:r>
      <w:r w:rsidR="00AC5F70">
        <w:rPr>
          <w:rStyle w:val="af1"/>
          <w:color w:val="000000"/>
        </w:rPr>
        <w:t xml:space="preserve"> </w:t>
      </w:r>
      <w:r w:rsidR="00AC5F70">
        <w:rPr>
          <w:rStyle w:val="1"/>
          <w:color w:val="000000"/>
        </w:rPr>
        <w:t>Поскольку обозначенный договор подряда был заключен именно в рамках Государственной программы, сроки которой четко определены в Законе ПМР, соответственно и сроки договора подряда от 24.11.2014 года № 14/057 также определены и соответствуют временному периоду по 2015 год включительно</w:t>
      </w:r>
      <w:r w:rsidR="00DD7F29">
        <w:rPr>
          <w:rStyle w:val="1"/>
          <w:color w:val="000000"/>
        </w:rPr>
        <w:t>.</w:t>
      </w:r>
    </w:p>
    <w:p w:rsidR="00A07083" w:rsidRDefault="00A07083" w:rsidP="00C24D9D">
      <w:pPr>
        <w:ind w:firstLine="426"/>
        <w:jc w:val="both"/>
      </w:pPr>
      <w:r>
        <w:t xml:space="preserve">Поскольку на сегодняшний день от Заказчика (Генеральной службы энергетики и  жилищно-коммунального хозяйства ПМР) денежные средства в рамках Договора </w:t>
      </w:r>
      <w:r w:rsidR="00E33420">
        <w:t xml:space="preserve">№4/3 от 24.11.2014г. на выполнение генподрядных работ </w:t>
      </w:r>
      <w:r>
        <w:t xml:space="preserve">не поступили, </w:t>
      </w:r>
      <w:r w:rsidR="00E33420">
        <w:t>то ответчик</w:t>
      </w:r>
      <w:r>
        <w:t xml:space="preserve"> не может </w:t>
      </w:r>
      <w:r>
        <w:lastRenderedPageBreak/>
        <w:t xml:space="preserve">рассчитаться с </w:t>
      </w:r>
      <w:r w:rsidR="00E33420">
        <w:t>истцом</w:t>
      </w:r>
      <w:r>
        <w:t xml:space="preserve"> по  заключенному договору подряда</w:t>
      </w:r>
      <w:r w:rsidR="00E33420">
        <w:t xml:space="preserve"> №14/057 от 24.11.2014г.</w:t>
      </w:r>
      <w:r>
        <w:t xml:space="preserve"> При этом по условиям договора подряда от 24.11.2014г. № 14/057 раздел 3 п. 3.1. договор действует до полного исполнения Сторонами своих обязательств. </w:t>
      </w:r>
    </w:p>
    <w:p w:rsidR="00ED1CA9" w:rsidRDefault="00ED1CA9" w:rsidP="00C24D9D">
      <w:pPr>
        <w:tabs>
          <w:tab w:val="left" w:pos="1100"/>
        </w:tabs>
        <w:jc w:val="both"/>
      </w:pPr>
      <w:r>
        <w:t xml:space="preserve">          Постановлением Правительства ПМР от 01.07.2015г. № 167 утверждена смета расходов на финансирование Государственной программы  «Строительство, ремонт и реконструкция систем питьевого водоснабжения сел и поселков Приднестровской Молдавской Республики на 2011-2015гг.» на 2015г.,  в которой указанные объекты водоснабжения и водоотведения Григориопольского района,  в разрезе населенных пунктов, обозначены с указанием сумм, подтверждающих задолженность Республиканского бюджета перед Генеральным подрядчиком (ГУП «Водоснабжение и водоотведение») соответственно и Подрядчиком  (ИДООО «Монтажавтоматика») на общую сумму 521 303 рублей ПМР.</w:t>
      </w:r>
    </w:p>
    <w:p w:rsidR="00ED1CA9" w:rsidRDefault="00ED1CA9" w:rsidP="00C24D9D">
      <w:pPr>
        <w:shd w:val="clear" w:color="auto" w:fill="FFFFFF"/>
        <w:tabs>
          <w:tab w:val="left" w:pos="578"/>
          <w:tab w:val="left" w:pos="714"/>
        </w:tabs>
        <w:ind w:firstLine="567"/>
        <w:jc w:val="both"/>
      </w:pPr>
      <w:r>
        <w:t>Суд, несмотря на  предоставленный Договор №14/057 от 24.11.2014г., и дополнительные документы, не принял  во внимание, что указанный договор подряда, в соответствии со ст.792, 793 ГК ПМР, квалифицируется как государственный контракт на выполнение подрядных работ для государственных нужд.</w:t>
      </w:r>
    </w:p>
    <w:p w:rsidR="00ED1CA9" w:rsidRDefault="00ED1CA9" w:rsidP="00C24D9D">
      <w:pPr>
        <w:shd w:val="clear" w:color="auto" w:fill="FFFFFF"/>
        <w:tabs>
          <w:tab w:val="left" w:pos="578"/>
          <w:tab w:val="left" w:pos="714"/>
        </w:tabs>
        <w:ind w:firstLine="567"/>
        <w:jc w:val="both"/>
      </w:pPr>
      <w:r>
        <w:t xml:space="preserve">Ввод в эксплуатацию, построенных за счет государства объектов, осуществляется на основании нормативного акта  исполнительного органа государственной власти Приднестровской Молдавской Республики. Нормативного акта, о вводе в эксплуатацию объектов указанных в Договоре подряда от 24.11.2014г.    № 14/057, нет. </w:t>
      </w:r>
    </w:p>
    <w:p w:rsidR="003E6ADD" w:rsidRPr="003E6ADD" w:rsidRDefault="003E6ADD" w:rsidP="003E6ADD">
      <w:pPr>
        <w:pStyle w:val="ad"/>
        <w:spacing w:after="0"/>
        <w:ind w:left="20" w:right="160" w:firstLine="580"/>
        <w:jc w:val="both"/>
      </w:pPr>
      <w:r>
        <w:rPr>
          <w:rStyle w:val="1"/>
          <w:color w:val="000000"/>
        </w:rPr>
        <w:t>Истцом не были представлены доказательства того, что ответчик неосновательно обогатился, кроме того не представлены доказательства того, что ответчиком все это время извлекалась прибыль, также не представлен точный размер неполученных доходов.</w:t>
      </w:r>
    </w:p>
    <w:p w:rsidR="004B583E" w:rsidRPr="0029512A" w:rsidRDefault="004B583E" w:rsidP="00C24D9D">
      <w:pPr>
        <w:ind w:firstLine="567"/>
        <w:jc w:val="both"/>
      </w:pPr>
      <w:r w:rsidRPr="0029512A">
        <w:t xml:space="preserve">По изложенным основаниям ответчик просит удовлетворить его кассационную жалобу. </w:t>
      </w:r>
    </w:p>
    <w:p w:rsidR="002D31B2" w:rsidRPr="0029512A" w:rsidRDefault="009478ED" w:rsidP="00C24D9D">
      <w:pPr>
        <w:pStyle w:val="ad"/>
        <w:spacing w:after="0"/>
        <w:ind w:left="20" w:right="20" w:firstLine="567"/>
        <w:jc w:val="both"/>
      </w:pPr>
      <w:r w:rsidRPr="0029512A">
        <w:rPr>
          <w:b/>
        </w:rPr>
        <w:t>Истец</w:t>
      </w:r>
      <w:r w:rsidR="002D31B2" w:rsidRPr="0029512A">
        <w:rPr>
          <w:b/>
        </w:rPr>
        <w:t xml:space="preserve"> </w:t>
      </w:r>
      <w:r w:rsidR="002D31B2" w:rsidRPr="0029512A">
        <w:t>возражал против удовлетворения кассационных жалоб.</w:t>
      </w:r>
    </w:p>
    <w:p w:rsidR="00ED1CA9" w:rsidRDefault="0091575C" w:rsidP="00C24D9D">
      <w:pPr>
        <w:pStyle w:val="ad"/>
        <w:spacing w:after="0"/>
        <w:ind w:left="20" w:right="23" w:firstLine="567"/>
        <w:jc w:val="both"/>
        <w:rPr>
          <w:rStyle w:val="1"/>
          <w:color w:val="000000"/>
        </w:rPr>
      </w:pPr>
      <w:r>
        <w:rPr>
          <w:rStyle w:val="1"/>
          <w:color w:val="000000"/>
        </w:rPr>
        <w:t>Истец полагает, что Арбитражным судом ПМР в полном объеме исследованы все обстоятельства дела и сделаны верные выводы относительно правовой природы существующих между сторонами взаимоотношений.</w:t>
      </w:r>
    </w:p>
    <w:p w:rsidR="00C24D9D" w:rsidRDefault="0091575C" w:rsidP="00C24D9D">
      <w:pPr>
        <w:pStyle w:val="ad"/>
        <w:widowControl w:val="0"/>
        <w:tabs>
          <w:tab w:val="left" w:pos="790"/>
        </w:tabs>
        <w:spacing w:after="0"/>
        <w:ind w:right="40"/>
        <w:jc w:val="both"/>
        <w:rPr>
          <w:rStyle w:val="1"/>
          <w:color w:val="000000"/>
        </w:rPr>
      </w:pPr>
      <w:r>
        <w:rPr>
          <w:rStyle w:val="1"/>
          <w:color w:val="000000"/>
        </w:rPr>
        <w:t xml:space="preserve">         Ответчиком, в кассационной жалобе, не указано какую норму материального права Арбитражный </w:t>
      </w:r>
      <w:r w:rsidR="00C24D9D">
        <w:rPr>
          <w:rStyle w:val="1"/>
          <w:color w:val="000000"/>
        </w:rPr>
        <w:t>с</w:t>
      </w:r>
      <w:r>
        <w:rPr>
          <w:rStyle w:val="1"/>
          <w:color w:val="000000"/>
        </w:rPr>
        <w:t xml:space="preserve">уд ПМР неправильно применил при вынесении решения и какие нарушения процессуального характера влекут за собой отмену </w:t>
      </w:r>
      <w:r w:rsidR="00C24D9D">
        <w:rPr>
          <w:rStyle w:val="1"/>
          <w:color w:val="000000"/>
        </w:rPr>
        <w:t xml:space="preserve">принятого </w:t>
      </w:r>
      <w:r>
        <w:rPr>
          <w:rStyle w:val="1"/>
          <w:color w:val="000000"/>
        </w:rPr>
        <w:t>решения</w:t>
      </w:r>
      <w:r w:rsidR="00C24D9D">
        <w:rPr>
          <w:rStyle w:val="1"/>
          <w:color w:val="000000"/>
        </w:rPr>
        <w:t>.</w:t>
      </w:r>
    </w:p>
    <w:p w:rsidR="0091575C" w:rsidRDefault="00C24D9D" w:rsidP="00C24D9D">
      <w:pPr>
        <w:pStyle w:val="ad"/>
        <w:widowControl w:val="0"/>
        <w:tabs>
          <w:tab w:val="left" w:pos="790"/>
        </w:tabs>
        <w:spacing w:after="0"/>
        <w:ind w:right="40"/>
        <w:jc w:val="both"/>
      </w:pPr>
      <w:r>
        <w:rPr>
          <w:rStyle w:val="1"/>
          <w:color w:val="000000"/>
        </w:rPr>
        <w:t xml:space="preserve">         </w:t>
      </w:r>
      <w:r w:rsidR="0091575C">
        <w:rPr>
          <w:rStyle w:val="1"/>
          <w:color w:val="000000"/>
        </w:rPr>
        <w:t>Акты выполненных работ подписаны, доказательств наличия, каких либо претензий со стороны генерального подрядчика в адрес истца по выполненным работам не представлено. В материалах дела имеются также акты сверки по выполненным работам, и ответчик не отрицает наличие у него задолженности перед истцом.</w:t>
      </w:r>
    </w:p>
    <w:p w:rsidR="00D23902" w:rsidRPr="0029512A" w:rsidRDefault="00D23902" w:rsidP="00C24D9D">
      <w:pPr>
        <w:pStyle w:val="ad"/>
        <w:widowControl w:val="0"/>
        <w:tabs>
          <w:tab w:val="left" w:pos="1182"/>
        </w:tabs>
        <w:spacing w:after="0"/>
        <w:ind w:right="23"/>
        <w:jc w:val="both"/>
        <w:rPr>
          <w:rStyle w:val="1"/>
          <w:color w:val="000000"/>
        </w:rPr>
      </w:pPr>
      <w:r w:rsidRPr="0029512A">
        <w:rPr>
          <w:rStyle w:val="1"/>
          <w:color w:val="000000"/>
        </w:rPr>
        <w:t>По изложенным основаниям истец просит отказать в удовлетворении кассационной жалобы.</w:t>
      </w:r>
    </w:p>
    <w:p w:rsidR="004B583E" w:rsidRPr="00BD06E6" w:rsidRDefault="000B183C" w:rsidP="00C24D9D">
      <w:pPr>
        <w:pStyle w:val="ad"/>
        <w:widowControl w:val="0"/>
        <w:tabs>
          <w:tab w:val="left" w:pos="707"/>
        </w:tabs>
        <w:spacing w:after="0"/>
        <w:ind w:right="20" w:firstLine="567"/>
        <w:jc w:val="both"/>
      </w:pPr>
      <w:r w:rsidRPr="00BD06E6">
        <w:rPr>
          <w:b/>
        </w:rPr>
        <w:t>Рассмотрев материалы дела</w:t>
      </w:r>
      <w:r w:rsidRPr="00BD06E6">
        <w:t xml:space="preserve">, заслушав представителей </w:t>
      </w:r>
      <w:r w:rsidR="00AA4B77" w:rsidRPr="00BD06E6">
        <w:t>истца, ответчика,</w:t>
      </w:r>
      <w:r w:rsidRPr="00BD06E6">
        <w:t xml:space="preserve"> проверив в порядке статьи 149 АПК ПМР</w:t>
      </w:r>
      <w:r w:rsidR="000544D0" w:rsidRPr="00BD06E6">
        <w:t>,</w:t>
      </w:r>
      <w:r w:rsidRPr="00BD06E6">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DD0586" w:rsidRPr="00BD06E6">
        <w:t>ая жалоба</w:t>
      </w:r>
      <w:r w:rsidRPr="00BD06E6">
        <w:t xml:space="preserve"> не подлежит удовлетворению,   по следующим основаниям.</w:t>
      </w:r>
    </w:p>
    <w:p w:rsidR="00F474E0" w:rsidRPr="00780EB7" w:rsidRDefault="00F474E0" w:rsidP="00C24D9D">
      <w:pPr>
        <w:pStyle w:val="af2"/>
        <w:jc w:val="both"/>
        <w:rPr>
          <w:rFonts w:ascii="Times New Roman" w:hAnsi="Times New Roman"/>
          <w:sz w:val="24"/>
          <w:szCs w:val="24"/>
        </w:rPr>
      </w:pPr>
      <w:r w:rsidRPr="00BD06E6">
        <w:rPr>
          <w:rFonts w:ascii="Times New Roman" w:hAnsi="Times New Roman"/>
          <w:sz w:val="24"/>
          <w:szCs w:val="24"/>
        </w:rPr>
        <w:t xml:space="preserve">         </w:t>
      </w:r>
      <w:r w:rsidRPr="00BD27AC">
        <w:rPr>
          <w:rFonts w:ascii="Times New Roman" w:hAnsi="Times New Roman"/>
          <w:sz w:val="24"/>
          <w:szCs w:val="24"/>
        </w:rPr>
        <w:t>В соответствии со статьей 45 АПК ПМР, каждое лицо, участвующее в деле, должно доказать те  обстоятельства, на которые оно ссылается как на основания своих требований  и возражений.</w:t>
      </w:r>
    </w:p>
    <w:p w:rsidR="00BD27AC" w:rsidRPr="00BD27AC" w:rsidRDefault="00BD27AC" w:rsidP="00BD27AC">
      <w:pPr>
        <w:jc w:val="both"/>
      </w:pPr>
      <w:r>
        <w:t xml:space="preserve">         </w:t>
      </w:r>
      <w:r w:rsidRPr="00BD27AC">
        <w:t>В силу п.1 ст.449 ГК ПМР,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BD27AC" w:rsidRDefault="00BD27AC" w:rsidP="00BD27AC">
      <w:pPr>
        <w:jc w:val="both"/>
      </w:pPr>
      <w:r>
        <w:t xml:space="preserve">         </w:t>
      </w:r>
      <w:r w:rsidRPr="00BD27AC">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BD27AC" w:rsidRDefault="00BD27AC" w:rsidP="00BD27AC">
      <w:pPr>
        <w:jc w:val="both"/>
      </w:pPr>
      <w:r>
        <w:t xml:space="preserve">         </w:t>
      </w:r>
      <w:r w:rsidRPr="00BD27AC">
        <w:t>Согласно п.1 ст.737 ГК ПМР, в договоре подряда указываются начальный и конечный сроки выполнения работы.</w:t>
      </w:r>
    </w:p>
    <w:p w:rsidR="00BD27AC" w:rsidRDefault="00BD27AC" w:rsidP="00BD27AC">
      <w:pPr>
        <w:jc w:val="both"/>
      </w:pPr>
      <w:r>
        <w:t xml:space="preserve">         Таким образом, исходя из положений норм п.1 ст.449; п.1 ст.737 ГК ПМР, договор подряда считается заключенным, если между сторонами, </w:t>
      </w:r>
      <w:r w:rsidRPr="00BD27AC">
        <w:t>в требуемой в подлежащих случаях форме, достигнуто соглашение</w:t>
      </w:r>
      <w:r w:rsidR="00780EB7">
        <w:t>, в том числе,</w:t>
      </w:r>
      <w:r>
        <w:t xml:space="preserve"> о начальном и конечном сроке выполнения работ.</w:t>
      </w:r>
    </w:p>
    <w:p w:rsidR="00BD27AC" w:rsidRDefault="00BD27AC" w:rsidP="00BD27AC">
      <w:pPr>
        <w:jc w:val="both"/>
      </w:pPr>
      <w:r>
        <w:lastRenderedPageBreak/>
        <w:t xml:space="preserve">         При отсутствии в договоре подряда подобного соглашения он считается не заключенным.</w:t>
      </w:r>
    </w:p>
    <w:p w:rsidR="006C608A" w:rsidRDefault="006C608A" w:rsidP="006C608A">
      <w:pPr>
        <w:jc w:val="both"/>
      </w:pPr>
      <w:r>
        <w:t xml:space="preserve">        </w:t>
      </w:r>
      <w:r w:rsidR="00BD27AC">
        <w:t>Как установлено в ходе судебного заседания в договоре подряда №14/057 от 24.11.14г отсутствует существенное условие о начальном и конечном сроке выполнения работ</w:t>
      </w:r>
      <w:r>
        <w:t>.</w:t>
      </w:r>
    </w:p>
    <w:p w:rsidR="006C608A" w:rsidRDefault="006C608A" w:rsidP="006C608A">
      <w:pPr>
        <w:jc w:val="both"/>
      </w:pPr>
      <w:r>
        <w:t xml:space="preserve">        При таких обстоятельствах законен и обоснован вывод суда первой инстанции о том, что: «Отсутствие в договоре существенного условия, названного в законе, по смыслу ст.449 ГК ПМР влечет его незаключенность и, как следствие, отсутствие между сторонами его подписавшими обязательственных правоотношений». </w:t>
      </w:r>
    </w:p>
    <w:p w:rsidR="00E35DBC" w:rsidRDefault="006C608A" w:rsidP="00E35DBC">
      <w:pPr>
        <w:jc w:val="both"/>
      </w:pPr>
      <w:r>
        <w:t xml:space="preserve">        Поскольку между истцом и ответчиком не возникли обязательственные правоотношения, то в силу требований п.1 ст.1136 ГК ПМР, с учётом положений п.1 ст.731, п.1 ст.735, п.1 ст.740 ГК ПМР, стоимость выполненные истцом и переданные ответчику результатов работ и приобретенного оборудования является неосновательным обогащением ответчика за счёт истца и  подлежит возмещению ответчиком истцу.</w:t>
      </w:r>
    </w:p>
    <w:p w:rsidR="00E35DBC" w:rsidRDefault="003735AF" w:rsidP="00E35DBC">
      <w:pPr>
        <w:jc w:val="both"/>
      </w:pPr>
      <w:r>
        <w:t xml:space="preserve">        </w:t>
      </w:r>
      <w:r w:rsidR="00E35DBC">
        <w:t>В связи с чем, суд первой инстанции  законно и обосновано пришел к выводу о том, что: «неосновательное обогащение ответчика в данном случае следует квалифицировать как сбережение лицом, взявшим обязательство выполнить строительно-монтажные работы, но поручившим их выполнение другому лицу, собственных денежных средств. Размер неосновательного обогащения составляет неоплаченную стоимость выполненных истцом строительно-монтажных работ на объекте «Строительство, ремонт и реконструкция системы питьевого водоснабжения Григориопольского района» с приобретением и монтажом необходимого оборудования».</w:t>
      </w:r>
    </w:p>
    <w:p w:rsidR="00E35DBC" w:rsidRDefault="003735AF" w:rsidP="00E35DBC">
      <w:pPr>
        <w:jc w:val="both"/>
      </w:pPr>
      <w:r>
        <w:t xml:space="preserve">        </w:t>
      </w:r>
      <w:r w:rsidR="00E35DBC">
        <w:t>Доводы ответчика не могут быть приняты во внимание поскольку в силу требований п.1 ст.737 ГК ПМР, в договоре подряда должен быть указан срок начала и окончания работ. Эти сроки в Договоре подряда №14/057 не указаны. Срок подписания договора не может рассматриваться в качестве срока начала работ, поскольку это прямо не указано в договоре подряда и не следует из толкования какого-либо из его пунктов.</w:t>
      </w:r>
    </w:p>
    <w:p w:rsidR="00E35DBC" w:rsidRDefault="003735AF" w:rsidP="00E35DBC">
      <w:pPr>
        <w:jc w:val="both"/>
      </w:pPr>
      <w:r>
        <w:t xml:space="preserve">        </w:t>
      </w:r>
      <w:r w:rsidR="00DD7F29">
        <w:t>Реестр локальных смет (приложение к договору №14/057)</w:t>
      </w:r>
      <w:r w:rsidR="00E35DBC">
        <w:t>, на котор</w:t>
      </w:r>
      <w:r w:rsidR="00DD7F29">
        <w:t>ую</w:t>
      </w:r>
      <w:r w:rsidR="00E35DBC">
        <w:t xml:space="preserve"> так же ссылался истец, как на документ определяющи</w:t>
      </w:r>
      <w:r w:rsidR="00DD7F29">
        <w:t>й</w:t>
      </w:r>
      <w:r w:rsidR="00E35DBC">
        <w:t xml:space="preserve"> срок начала и окончания работ, </w:t>
      </w:r>
      <w:r w:rsidR="00DD7F29">
        <w:t>не содержит соглашение сторон о сроке начала и окончания работ. Иные сметы ответчиком не представлялись в ходе рассмотрения в суде первой инстанции и ответчик на них не ссылался как на доказательства по делу.</w:t>
      </w:r>
    </w:p>
    <w:p w:rsidR="00DD7F29" w:rsidRDefault="003735AF" w:rsidP="00E35DBC">
      <w:pPr>
        <w:jc w:val="both"/>
      </w:pPr>
      <w:r>
        <w:t xml:space="preserve">        </w:t>
      </w:r>
      <w:r w:rsidR="00DD7F29">
        <w:t>Помимо этого, в силу п.2.1. – 2.2. Договора подряда №14/057</w:t>
      </w:r>
      <w:r w:rsidR="00780EB7">
        <w:t>,</w:t>
      </w:r>
      <w:r w:rsidR="00DD7F29">
        <w:t xml:space="preserve"> сметы являются документами, определяющими цену договора (стоимость работ), а не сроки выполнения работ.</w:t>
      </w:r>
    </w:p>
    <w:p w:rsidR="006C608A" w:rsidRDefault="00DD7F29" w:rsidP="00DD7F29">
      <w:pPr>
        <w:ind w:firstLine="567"/>
        <w:jc w:val="both"/>
        <w:rPr>
          <w:rStyle w:val="af1"/>
          <w:b w:val="0"/>
          <w:color w:val="000000"/>
        </w:rPr>
      </w:pPr>
      <w:r>
        <w:rPr>
          <w:rStyle w:val="1"/>
          <w:color w:val="000000"/>
        </w:rPr>
        <w:t xml:space="preserve">Согласно п.1.1. Договора, </w:t>
      </w:r>
      <w:r w:rsidRPr="00DD7F29">
        <w:rPr>
          <w:rStyle w:val="1"/>
          <w:color w:val="000000"/>
        </w:rPr>
        <w:t>догов</w:t>
      </w:r>
      <w:r w:rsidR="002E53F7">
        <w:rPr>
          <w:rStyle w:val="1"/>
          <w:color w:val="000000"/>
        </w:rPr>
        <w:t>ор подряда от 24.11.2014 года №</w:t>
      </w:r>
      <w:r w:rsidRPr="00DD7F29">
        <w:rPr>
          <w:rStyle w:val="1"/>
          <w:color w:val="000000"/>
        </w:rPr>
        <w:t xml:space="preserve">14-057, </w:t>
      </w:r>
      <w:r>
        <w:rPr>
          <w:rStyle w:val="1"/>
          <w:color w:val="000000"/>
        </w:rPr>
        <w:t xml:space="preserve">действительно </w:t>
      </w:r>
      <w:r w:rsidRPr="00DD7F29">
        <w:rPr>
          <w:rStyle w:val="1"/>
          <w:color w:val="000000"/>
        </w:rPr>
        <w:t xml:space="preserve">был заключен в рамках Закона Приднестровской Молдавской Республики от 15 апреля 2011 года № </w:t>
      </w:r>
      <w:r w:rsidRPr="00DD7F29">
        <w:rPr>
          <w:rStyle w:val="1"/>
          <w:color w:val="000000"/>
          <w:lang w:eastAsia="en-US"/>
        </w:rPr>
        <w:t>24-3-</w:t>
      </w:r>
      <w:r w:rsidRPr="00DD7F29">
        <w:rPr>
          <w:rStyle w:val="1"/>
          <w:color w:val="000000"/>
          <w:lang w:val="en-US" w:eastAsia="en-US"/>
        </w:rPr>
        <w:t>V</w:t>
      </w:r>
      <w:r w:rsidRPr="00DD7F29">
        <w:rPr>
          <w:rStyle w:val="1"/>
          <w:color w:val="000000"/>
          <w:lang w:eastAsia="en-US"/>
        </w:rPr>
        <w:t xml:space="preserve"> </w:t>
      </w:r>
      <w:r w:rsidRPr="00DD7F29">
        <w:rPr>
          <w:rStyle w:val="1"/>
          <w:color w:val="000000"/>
        </w:rPr>
        <w:t xml:space="preserve">«Об утверждении государственной программы </w:t>
      </w:r>
      <w:r w:rsidRPr="00DD7F29">
        <w:rPr>
          <w:rStyle w:val="af1"/>
          <w:color w:val="000000"/>
        </w:rPr>
        <w:t>«</w:t>
      </w:r>
      <w:r w:rsidRPr="00DD7F29">
        <w:rPr>
          <w:rStyle w:val="af1"/>
          <w:b w:val="0"/>
          <w:color w:val="000000"/>
        </w:rPr>
        <w:t xml:space="preserve">Строительство, ремонт и реконструкция систем питьевого водоснабжения сел и поселков Приднестровской Молдавской Республики на </w:t>
      </w:r>
      <w:r w:rsidRPr="00DD7F29">
        <w:rPr>
          <w:rStyle w:val="MicrosoftSansSerif"/>
          <w:rFonts w:ascii="Times New Roman" w:hAnsi="Times New Roman" w:cs="Times New Roman"/>
          <w:b w:val="0"/>
          <w:color w:val="000000"/>
          <w:sz w:val="24"/>
          <w:szCs w:val="24"/>
        </w:rPr>
        <w:t>2011-2015</w:t>
      </w:r>
      <w:r w:rsidRPr="00DD7F29">
        <w:rPr>
          <w:rStyle w:val="110"/>
          <w:b/>
          <w:color w:val="000000"/>
          <w:sz w:val="24"/>
          <w:szCs w:val="24"/>
        </w:rPr>
        <w:t xml:space="preserve"> </w:t>
      </w:r>
      <w:r w:rsidRPr="00DD7F29">
        <w:rPr>
          <w:rStyle w:val="af1"/>
          <w:b w:val="0"/>
          <w:color w:val="000000"/>
        </w:rPr>
        <w:t>годы»</w:t>
      </w:r>
      <w:r>
        <w:rPr>
          <w:rStyle w:val="af1"/>
          <w:b w:val="0"/>
          <w:color w:val="000000"/>
        </w:rPr>
        <w:t>.</w:t>
      </w:r>
    </w:p>
    <w:p w:rsidR="00DD7F29" w:rsidRPr="00BD27AC" w:rsidRDefault="00DD7F29" w:rsidP="00DD7F29">
      <w:pPr>
        <w:ind w:firstLine="567"/>
        <w:jc w:val="both"/>
      </w:pPr>
      <w:r>
        <w:rPr>
          <w:rStyle w:val="af1"/>
          <w:b w:val="0"/>
          <w:color w:val="000000"/>
        </w:rPr>
        <w:t>Однако, в силу п.1 ст.</w:t>
      </w:r>
      <w:r w:rsidR="002E53F7">
        <w:rPr>
          <w:rStyle w:val="af1"/>
          <w:b w:val="0"/>
          <w:color w:val="000000"/>
        </w:rPr>
        <w:t xml:space="preserve">439 </w:t>
      </w:r>
      <w:r>
        <w:rPr>
          <w:rStyle w:val="af1"/>
          <w:b w:val="0"/>
          <w:color w:val="000000"/>
        </w:rPr>
        <w:t>ГК ПМР</w:t>
      </w:r>
      <w:r w:rsidR="002E53F7">
        <w:rPr>
          <w:rStyle w:val="af1"/>
          <w:b w:val="0"/>
          <w:color w:val="000000"/>
        </w:rPr>
        <w:t xml:space="preserve"> (договор и закон)</w:t>
      </w:r>
      <w:r>
        <w:rPr>
          <w:rStyle w:val="af1"/>
          <w:b w:val="0"/>
          <w:color w:val="000000"/>
        </w:rPr>
        <w:t xml:space="preserve">, любой договор, заключенный в рамках указанной Программы, </w:t>
      </w:r>
      <w:r w:rsidR="002E53F7">
        <w:rPr>
          <w:rStyle w:val="af1"/>
          <w:b w:val="0"/>
          <w:color w:val="000000"/>
        </w:rPr>
        <w:t xml:space="preserve">должен был соответствовать так же обязательным для сторон правилам, установленным законом, в частности, правилам, содержащимся в п.1 ст.737 ГК ПМР, обязывающим стороны указывать в договоре </w:t>
      </w:r>
      <w:r w:rsidR="002E53F7">
        <w:t>срок начала и окончания работ.</w:t>
      </w:r>
    </w:p>
    <w:p w:rsidR="00BD27AC" w:rsidRPr="0007204C" w:rsidRDefault="002E53F7" w:rsidP="002E53F7">
      <w:pPr>
        <w:pStyle w:val="af2"/>
        <w:ind w:firstLine="567"/>
        <w:jc w:val="both"/>
        <w:rPr>
          <w:rFonts w:ascii="Times New Roman" w:hAnsi="Times New Roman"/>
          <w:sz w:val="24"/>
          <w:szCs w:val="24"/>
        </w:rPr>
      </w:pPr>
      <w:r w:rsidRPr="0007204C">
        <w:rPr>
          <w:rFonts w:ascii="Times New Roman" w:hAnsi="Times New Roman"/>
          <w:sz w:val="24"/>
          <w:szCs w:val="24"/>
        </w:rPr>
        <w:t>Не поступление ответчику денежных средств от заказчика, в рамках Договора №4/3 от 24.11.2014г., не может являться основанием для отказа истцу в иске, т.к. им заявлены требования о взыскании стоимости неосновательного обогащения, а не требование о взыскании долга в рамках договора подряда №14-057.</w:t>
      </w:r>
    </w:p>
    <w:p w:rsidR="003735AF" w:rsidRDefault="002E53F7" w:rsidP="002E53F7">
      <w:pPr>
        <w:shd w:val="clear" w:color="auto" w:fill="FFFFFF"/>
        <w:tabs>
          <w:tab w:val="left" w:pos="578"/>
          <w:tab w:val="left" w:pos="714"/>
        </w:tabs>
        <w:ind w:firstLine="567"/>
        <w:jc w:val="both"/>
      </w:pPr>
      <w:r w:rsidRPr="0007204C">
        <w:t>Договор №14/057 от 24.11.2014г., не может быть квалифицирован как государственный контракт на выполнение подрядных работ для государственных нужд, поскольку</w:t>
      </w:r>
      <w:r w:rsidR="003735AF">
        <w:t>, вопреки требованиям ст.793 ГК ПМР,</w:t>
      </w:r>
      <w:r w:rsidRPr="0007204C">
        <w:t xml:space="preserve"> стороной данного договора не выступал государственный заказчик </w:t>
      </w:r>
      <w:r w:rsidR="00D24793" w:rsidRPr="0007204C">
        <w:t>(</w:t>
      </w:r>
      <w:r w:rsidRPr="0007204C">
        <w:t>орган государственной власти, обладающий необходимыми инвестиционными ресурсами, или организация, наделенная в установленном законом порядке правом распоряжаться такими ресурсами</w:t>
      </w:r>
      <w:r w:rsidR="00D24793" w:rsidRPr="0007204C">
        <w:t>)</w:t>
      </w:r>
      <w:r w:rsidRPr="0007204C">
        <w:t>.</w:t>
      </w:r>
    </w:p>
    <w:p w:rsidR="002E53F7" w:rsidRDefault="003735AF" w:rsidP="002E53F7">
      <w:pPr>
        <w:shd w:val="clear" w:color="auto" w:fill="FFFFFF"/>
        <w:tabs>
          <w:tab w:val="left" w:pos="578"/>
          <w:tab w:val="left" w:pos="714"/>
        </w:tabs>
        <w:ind w:firstLine="567"/>
        <w:jc w:val="both"/>
      </w:pPr>
      <w:r>
        <w:t>Помимо этого, согласно п.1 ст.794 ГК ПМР, государственный контракт так же должен содержать условие о сроках начала и окончания  подлежащей выполнению работы. Отсутствие этого условия, исходя из положений ст.449 ГК ПМР, влечёт незаключенность государственного контракта.</w:t>
      </w:r>
    </w:p>
    <w:p w:rsidR="003735AF" w:rsidRDefault="00780EB7" w:rsidP="003735AF">
      <w:pPr>
        <w:jc w:val="both"/>
      </w:pPr>
      <w:r>
        <w:lastRenderedPageBreak/>
        <w:t xml:space="preserve">      </w:t>
      </w:r>
      <w:r w:rsidR="003735AF">
        <w:t xml:space="preserve">  Доказательствами неосновательного обогащения ответчика явились, имеющиеся в материалах дела, акты приемки выполненных работ №№751-762 за декабрь 2014 года, из которых следует, что оговоренные договором №14/057 от 24.11.2014г работы истцом выполнены в полном объеме и приняты без претензий к качеству, объемам и срокам ответчиком. </w:t>
      </w:r>
    </w:p>
    <w:p w:rsidR="003735AF" w:rsidRPr="0007204C" w:rsidRDefault="003735AF" w:rsidP="002E53F7">
      <w:pPr>
        <w:shd w:val="clear" w:color="auto" w:fill="FFFFFF"/>
        <w:tabs>
          <w:tab w:val="left" w:pos="578"/>
          <w:tab w:val="left" w:pos="714"/>
        </w:tabs>
        <w:ind w:firstLine="567"/>
        <w:jc w:val="both"/>
      </w:pPr>
      <w:r>
        <w:t>Кроме того, сумму фактической задолженности  ответчика перед истцом ответчик сам  указал  в своей кассационной жалобе.</w:t>
      </w:r>
    </w:p>
    <w:p w:rsidR="002E53F7" w:rsidRDefault="003735AF" w:rsidP="00C24D9D">
      <w:pPr>
        <w:ind w:firstLine="567"/>
        <w:jc w:val="both"/>
      </w:pPr>
      <w:r>
        <w:t>Отсутствие акта, о вводе в эксплуатацию объектов, указанных в Дого</w:t>
      </w:r>
      <w:r w:rsidR="008177FA">
        <w:t xml:space="preserve">воре подряда от 24.11.2014г. </w:t>
      </w:r>
      <w:r>
        <w:t>№ 14/057, не</w:t>
      </w:r>
      <w:r w:rsidR="008177FA">
        <w:t xml:space="preserve"> свидетельствует об отсутствии между сторонами правоотношений, возникших в результате неосновательного обогащения ответчика за счёт истца.</w:t>
      </w:r>
    </w:p>
    <w:p w:rsidR="00BD3666" w:rsidRPr="00BD06E6" w:rsidRDefault="003735AF" w:rsidP="00C24D9D">
      <w:pPr>
        <w:ind w:firstLine="567"/>
        <w:jc w:val="both"/>
      </w:pPr>
      <w:r>
        <w:t>По изложенным основания</w:t>
      </w:r>
      <w:r w:rsidR="00BD3666" w:rsidRPr="00BD06E6">
        <w:t xml:space="preserve">, </w:t>
      </w:r>
      <w:r w:rsidR="00BD3666" w:rsidRPr="00BD06E6">
        <w:rPr>
          <w:rStyle w:val="FontStyle12"/>
          <w:sz w:val="24"/>
          <w:szCs w:val="24"/>
        </w:rPr>
        <w:t xml:space="preserve">решение </w:t>
      </w:r>
      <w:r w:rsidR="00BD3666" w:rsidRPr="00BD06E6">
        <w:t xml:space="preserve">Арбитражного суда ПМР от </w:t>
      </w:r>
      <w:r w:rsidR="00C24D9D" w:rsidRPr="001B0A56">
        <w:t>16 ноября 2015 года по делу №1168/15-04</w:t>
      </w:r>
      <w:r w:rsidR="004B583E" w:rsidRPr="00BD06E6">
        <w:t xml:space="preserve"> </w:t>
      </w:r>
      <w:r w:rsidR="00BD3666" w:rsidRPr="00BD06E6">
        <w:t>является законным и обоснованным</w:t>
      </w:r>
      <w:r w:rsidR="00C24D9D">
        <w:t xml:space="preserve"> </w:t>
      </w:r>
      <w:r w:rsidR="00BD3666" w:rsidRPr="00BD06E6">
        <w:t>и у суда кассационной инстанции отсутствуют правовые основания к его отмене или изменению.</w:t>
      </w:r>
    </w:p>
    <w:p w:rsidR="00DD0586" w:rsidRPr="00BD06E6" w:rsidRDefault="000544D0" w:rsidP="00C24D9D">
      <w:pPr>
        <w:ind w:firstLine="567"/>
        <w:jc w:val="both"/>
      </w:pPr>
      <w:r w:rsidRPr="00BD06E6">
        <w:t xml:space="preserve">Поскольку, </w:t>
      </w:r>
      <w:r w:rsidR="004B583E" w:rsidRPr="00BD06E6">
        <w:t>ответчиком</w:t>
      </w:r>
      <w:r w:rsidR="00DE7461" w:rsidRPr="00BD06E6">
        <w:t xml:space="preserve"> была произведена оплата государственной пошлины при подаче кассационной жалобы, а в её удовлетворении судом отказано, то по правилам ст.84 АПК ПМР, судебные расходы, за рассмотрение кассационной жалобы, относятся на</w:t>
      </w:r>
      <w:r w:rsidR="00B31307" w:rsidRPr="00BD06E6">
        <w:t xml:space="preserve"> </w:t>
      </w:r>
      <w:r w:rsidR="004B583E" w:rsidRPr="00BD06E6">
        <w:t>ответчика</w:t>
      </w:r>
      <w:r w:rsidR="00DE7461" w:rsidRPr="00BD06E6">
        <w:t xml:space="preserve"> и возврат </w:t>
      </w:r>
      <w:r w:rsidR="00DD0586" w:rsidRPr="00BD06E6">
        <w:t>государственной пошлины  не производится.</w:t>
      </w:r>
    </w:p>
    <w:p w:rsidR="000B183C" w:rsidRPr="00BD06E6" w:rsidRDefault="000B183C" w:rsidP="00C24D9D">
      <w:pPr>
        <w:pStyle w:val="ab"/>
        <w:rPr>
          <w:szCs w:val="24"/>
        </w:rPr>
      </w:pPr>
      <w:r w:rsidRPr="00BD06E6">
        <w:rPr>
          <w:szCs w:val="24"/>
        </w:rPr>
        <w:t xml:space="preserve">На основании вышеизложенного, руководствуясь  ст.147; 149; п.1) ст.151, ст. 153  АПК ПМР, суд кассационной инстанции Арбитражного суда ПМР    </w:t>
      </w:r>
    </w:p>
    <w:p w:rsidR="000B183C" w:rsidRPr="00BD06E6" w:rsidRDefault="000B183C" w:rsidP="00C24D9D">
      <w:pPr>
        <w:pStyle w:val="ab"/>
        <w:rPr>
          <w:szCs w:val="24"/>
        </w:rPr>
      </w:pPr>
      <w:r w:rsidRPr="00BD06E6">
        <w:rPr>
          <w:b/>
          <w:szCs w:val="24"/>
        </w:rPr>
        <w:t>П О С Т А Н О В И Л</w:t>
      </w:r>
      <w:r w:rsidRPr="00BD06E6">
        <w:rPr>
          <w:szCs w:val="24"/>
        </w:rPr>
        <w:t>:</w:t>
      </w:r>
    </w:p>
    <w:p w:rsidR="00C24D9D" w:rsidRPr="0027773F" w:rsidRDefault="00C24D9D" w:rsidP="00C24D9D">
      <w:pPr>
        <w:pStyle w:val="af6"/>
        <w:numPr>
          <w:ilvl w:val="0"/>
          <w:numId w:val="7"/>
        </w:numPr>
        <w:suppressAutoHyphens/>
        <w:autoSpaceDE w:val="0"/>
        <w:autoSpaceDN w:val="0"/>
        <w:adjustRightInd w:val="0"/>
        <w:spacing w:after="0" w:line="240" w:lineRule="auto"/>
        <w:ind w:left="924" w:right="51" w:hanging="357"/>
        <w:jc w:val="both"/>
        <w:rPr>
          <w:rFonts w:ascii="Times New Roman" w:hAnsi="Times New Roman" w:cs="Times New Roman"/>
          <w:sz w:val="24"/>
          <w:szCs w:val="24"/>
        </w:rPr>
      </w:pPr>
      <w:r w:rsidRPr="0027773F">
        <w:rPr>
          <w:rFonts w:ascii="Times New Roman" w:hAnsi="Times New Roman" w:cs="Times New Roman"/>
          <w:sz w:val="24"/>
          <w:szCs w:val="24"/>
        </w:rPr>
        <w:t>В удовлетворении кассационной жалобы ГУП «Водоснабжение и водоотведение» - отказать.</w:t>
      </w:r>
    </w:p>
    <w:p w:rsidR="00C24D9D" w:rsidRPr="0027773F" w:rsidRDefault="00C24D9D" w:rsidP="00C24D9D">
      <w:pPr>
        <w:pStyle w:val="af6"/>
        <w:numPr>
          <w:ilvl w:val="0"/>
          <w:numId w:val="7"/>
        </w:numPr>
        <w:suppressAutoHyphens/>
        <w:autoSpaceDE w:val="0"/>
        <w:autoSpaceDN w:val="0"/>
        <w:adjustRightInd w:val="0"/>
        <w:spacing w:after="0" w:line="240" w:lineRule="auto"/>
        <w:ind w:left="924" w:right="51" w:hanging="357"/>
        <w:jc w:val="both"/>
        <w:rPr>
          <w:rFonts w:ascii="Times New Roman" w:hAnsi="Times New Roman" w:cs="Times New Roman"/>
          <w:sz w:val="24"/>
          <w:szCs w:val="24"/>
        </w:rPr>
      </w:pPr>
      <w:r w:rsidRPr="0027773F">
        <w:rPr>
          <w:rFonts w:ascii="Times New Roman" w:hAnsi="Times New Roman" w:cs="Times New Roman"/>
          <w:sz w:val="24"/>
          <w:szCs w:val="24"/>
        </w:rPr>
        <w:t>Оставить решение Арбитражного суда Приднестровской Молдавской Республики от 16 ноября 2015 года по делу №1168/15-04, без изменения, а кассационную жалобу ГУП «Водоснабжение и водоотведение», без удовлетворения.</w:t>
      </w:r>
    </w:p>
    <w:p w:rsidR="00D23902" w:rsidRPr="00BD06E6" w:rsidRDefault="00D23902" w:rsidP="00C24D9D">
      <w:pPr>
        <w:pStyle w:val="ab"/>
        <w:ind w:firstLine="0"/>
        <w:rPr>
          <w:szCs w:val="24"/>
        </w:rPr>
      </w:pPr>
    </w:p>
    <w:p w:rsidR="00FC6ACB" w:rsidRPr="00BD06E6" w:rsidRDefault="00FC6ACB" w:rsidP="00C24D9D">
      <w:pPr>
        <w:pStyle w:val="ab"/>
        <w:ind w:firstLine="0"/>
        <w:rPr>
          <w:szCs w:val="24"/>
        </w:rPr>
      </w:pPr>
      <w:r w:rsidRPr="00BD06E6">
        <w:rPr>
          <w:szCs w:val="24"/>
        </w:rPr>
        <w:t>Постановление обжалованию не подлежит и вступает в законную силу с момента его принятия.</w:t>
      </w:r>
    </w:p>
    <w:p w:rsidR="00F07D46" w:rsidRPr="0029512A" w:rsidRDefault="00F07D46" w:rsidP="00AB5832">
      <w:pPr>
        <w:rPr>
          <w:b/>
        </w:rPr>
      </w:pPr>
    </w:p>
    <w:p w:rsidR="000B183C" w:rsidRPr="0029512A" w:rsidRDefault="000B183C" w:rsidP="00AB5832">
      <w:pPr>
        <w:rPr>
          <w:b/>
        </w:rPr>
      </w:pPr>
      <w:r w:rsidRPr="0029512A">
        <w:rPr>
          <w:b/>
        </w:rPr>
        <w:t>Судья,</w:t>
      </w:r>
    </w:p>
    <w:p w:rsidR="000B183C" w:rsidRPr="0029512A" w:rsidRDefault="000B183C" w:rsidP="00AB5832">
      <w:r w:rsidRPr="0029512A">
        <w:rPr>
          <w:b/>
        </w:rPr>
        <w:t>Заместитель Председателя Арбитражного суда ПМР</w:t>
      </w:r>
      <w:r w:rsidRPr="0029512A">
        <w:rPr>
          <w:b/>
        </w:rPr>
        <w:tab/>
        <w:t xml:space="preserve">                   А. В. Кириленко</w:t>
      </w:r>
    </w:p>
    <w:sectPr w:rsidR="000B183C" w:rsidRPr="0029512A" w:rsidSect="00D23902">
      <w:pgSz w:w="11906" w:h="16838" w:code="9"/>
      <w:pgMar w:top="284"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EE8" w:rsidRDefault="000B5EE8" w:rsidP="00747910">
      <w:r>
        <w:separator/>
      </w:r>
    </w:p>
  </w:endnote>
  <w:endnote w:type="continuationSeparator" w:id="1">
    <w:p w:rsidR="000B5EE8" w:rsidRDefault="000B5EE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EE8" w:rsidRDefault="000B5EE8" w:rsidP="00747910">
      <w:r>
        <w:separator/>
      </w:r>
    </w:p>
  </w:footnote>
  <w:footnote w:type="continuationSeparator" w:id="1">
    <w:p w:rsidR="000B5EE8" w:rsidRDefault="000B5EE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1"/>
  </w:num>
  <w:num w:numId="4">
    <w:abstractNumId w:val="7"/>
  </w:num>
  <w:num w:numId="5">
    <w:abstractNumId w:val="4"/>
  </w:num>
  <w:num w:numId="6">
    <w:abstractNumId w:val="2"/>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16C87"/>
    <w:rsid w:val="00027EF0"/>
    <w:rsid w:val="00030D45"/>
    <w:rsid w:val="00033694"/>
    <w:rsid w:val="000400F3"/>
    <w:rsid w:val="00040498"/>
    <w:rsid w:val="00042D8A"/>
    <w:rsid w:val="000459EF"/>
    <w:rsid w:val="00051986"/>
    <w:rsid w:val="00052427"/>
    <w:rsid w:val="000544D0"/>
    <w:rsid w:val="00060DAE"/>
    <w:rsid w:val="0006267D"/>
    <w:rsid w:val="0007204C"/>
    <w:rsid w:val="000723AD"/>
    <w:rsid w:val="00072AFB"/>
    <w:rsid w:val="000760A3"/>
    <w:rsid w:val="00081B5A"/>
    <w:rsid w:val="000826C8"/>
    <w:rsid w:val="00083E80"/>
    <w:rsid w:val="0008724F"/>
    <w:rsid w:val="000976EE"/>
    <w:rsid w:val="000A293B"/>
    <w:rsid w:val="000A5085"/>
    <w:rsid w:val="000B183C"/>
    <w:rsid w:val="000B5337"/>
    <w:rsid w:val="000B5EE8"/>
    <w:rsid w:val="000B7999"/>
    <w:rsid w:val="000C3EC8"/>
    <w:rsid w:val="000C4195"/>
    <w:rsid w:val="000C512D"/>
    <w:rsid w:val="000C64A5"/>
    <w:rsid w:val="000D17F2"/>
    <w:rsid w:val="000D1D56"/>
    <w:rsid w:val="000D3875"/>
    <w:rsid w:val="000E2672"/>
    <w:rsid w:val="000E5906"/>
    <w:rsid w:val="000F3620"/>
    <w:rsid w:val="000F5EBA"/>
    <w:rsid w:val="00111CB3"/>
    <w:rsid w:val="0013466E"/>
    <w:rsid w:val="00136CAB"/>
    <w:rsid w:val="00136E76"/>
    <w:rsid w:val="00137C0F"/>
    <w:rsid w:val="00146320"/>
    <w:rsid w:val="00155871"/>
    <w:rsid w:val="00163F73"/>
    <w:rsid w:val="00176626"/>
    <w:rsid w:val="001823B7"/>
    <w:rsid w:val="00184CBC"/>
    <w:rsid w:val="00186266"/>
    <w:rsid w:val="00186698"/>
    <w:rsid w:val="001976CF"/>
    <w:rsid w:val="001A48C1"/>
    <w:rsid w:val="001A5B73"/>
    <w:rsid w:val="001B371A"/>
    <w:rsid w:val="001B5E1E"/>
    <w:rsid w:val="001D506C"/>
    <w:rsid w:val="001E74AE"/>
    <w:rsid w:val="001F626B"/>
    <w:rsid w:val="001F665F"/>
    <w:rsid w:val="00212E13"/>
    <w:rsid w:val="00225A8D"/>
    <w:rsid w:val="00230765"/>
    <w:rsid w:val="0024000A"/>
    <w:rsid w:val="00244B3F"/>
    <w:rsid w:val="0026387E"/>
    <w:rsid w:val="00265428"/>
    <w:rsid w:val="00272EF9"/>
    <w:rsid w:val="00275192"/>
    <w:rsid w:val="002935E2"/>
    <w:rsid w:val="00294F39"/>
    <w:rsid w:val="0029512A"/>
    <w:rsid w:val="00297739"/>
    <w:rsid w:val="002A030A"/>
    <w:rsid w:val="002A10AE"/>
    <w:rsid w:val="002B1ADA"/>
    <w:rsid w:val="002B4D8F"/>
    <w:rsid w:val="002B72B2"/>
    <w:rsid w:val="002C363D"/>
    <w:rsid w:val="002C4FD6"/>
    <w:rsid w:val="002D0AF4"/>
    <w:rsid w:val="002D2926"/>
    <w:rsid w:val="002D31B2"/>
    <w:rsid w:val="002D3644"/>
    <w:rsid w:val="002D3DE0"/>
    <w:rsid w:val="002D5B9F"/>
    <w:rsid w:val="002E4194"/>
    <w:rsid w:val="002E53F7"/>
    <w:rsid w:val="002F12AE"/>
    <w:rsid w:val="002F7500"/>
    <w:rsid w:val="00317592"/>
    <w:rsid w:val="0032512C"/>
    <w:rsid w:val="00333FFD"/>
    <w:rsid w:val="00335E17"/>
    <w:rsid w:val="003544AE"/>
    <w:rsid w:val="00355680"/>
    <w:rsid w:val="00362DF7"/>
    <w:rsid w:val="00365A17"/>
    <w:rsid w:val="003735AF"/>
    <w:rsid w:val="00381CF3"/>
    <w:rsid w:val="00385EF2"/>
    <w:rsid w:val="00386F29"/>
    <w:rsid w:val="00390111"/>
    <w:rsid w:val="00391E28"/>
    <w:rsid w:val="00397BEA"/>
    <w:rsid w:val="003A617A"/>
    <w:rsid w:val="003D0E25"/>
    <w:rsid w:val="003E6ADD"/>
    <w:rsid w:val="00401B86"/>
    <w:rsid w:val="0041596A"/>
    <w:rsid w:val="00424065"/>
    <w:rsid w:val="00426B6A"/>
    <w:rsid w:val="0042701F"/>
    <w:rsid w:val="00427B24"/>
    <w:rsid w:val="004366D0"/>
    <w:rsid w:val="00443DE2"/>
    <w:rsid w:val="004444A2"/>
    <w:rsid w:val="00456C2C"/>
    <w:rsid w:val="004638D2"/>
    <w:rsid w:val="004771E4"/>
    <w:rsid w:val="00483C4A"/>
    <w:rsid w:val="00495908"/>
    <w:rsid w:val="00495A19"/>
    <w:rsid w:val="004B3B6C"/>
    <w:rsid w:val="004B583E"/>
    <w:rsid w:val="004C22A5"/>
    <w:rsid w:val="004C56EA"/>
    <w:rsid w:val="004C701C"/>
    <w:rsid w:val="004D2A21"/>
    <w:rsid w:val="004E0DA5"/>
    <w:rsid w:val="004F3A81"/>
    <w:rsid w:val="004F40AC"/>
    <w:rsid w:val="004F52CC"/>
    <w:rsid w:val="004F7B6D"/>
    <w:rsid w:val="00500C4A"/>
    <w:rsid w:val="00511454"/>
    <w:rsid w:val="00512424"/>
    <w:rsid w:val="0051667D"/>
    <w:rsid w:val="00524AC3"/>
    <w:rsid w:val="00531806"/>
    <w:rsid w:val="0055432C"/>
    <w:rsid w:val="00573247"/>
    <w:rsid w:val="00585AD6"/>
    <w:rsid w:val="00595444"/>
    <w:rsid w:val="005A6736"/>
    <w:rsid w:val="005C2627"/>
    <w:rsid w:val="005D252F"/>
    <w:rsid w:val="005D30E2"/>
    <w:rsid w:val="005D3183"/>
    <w:rsid w:val="005E18C6"/>
    <w:rsid w:val="005E3E17"/>
    <w:rsid w:val="005E59F6"/>
    <w:rsid w:val="005E69F0"/>
    <w:rsid w:val="005F0368"/>
    <w:rsid w:val="005F5035"/>
    <w:rsid w:val="006100A7"/>
    <w:rsid w:val="00613AD8"/>
    <w:rsid w:val="00626381"/>
    <w:rsid w:val="00632DB8"/>
    <w:rsid w:val="00636E4B"/>
    <w:rsid w:val="00650B52"/>
    <w:rsid w:val="006673AC"/>
    <w:rsid w:val="00682D15"/>
    <w:rsid w:val="0069319A"/>
    <w:rsid w:val="00694E57"/>
    <w:rsid w:val="00695446"/>
    <w:rsid w:val="006B27DF"/>
    <w:rsid w:val="006B54B2"/>
    <w:rsid w:val="006C608A"/>
    <w:rsid w:val="006C6D2B"/>
    <w:rsid w:val="006D1DF1"/>
    <w:rsid w:val="006D3C78"/>
    <w:rsid w:val="006E570D"/>
    <w:rsid w:val="007020AE"/>
    <w:rsid w:val="007061BC"/>
    <w:rsid w:val="00710036"/>
    <w:rsid w:val="00711570"/>
    <w:rsid w:val="00717526"/>
    <w:rsid w:val="00730A41"/>
    <w:rsid w:val="00736809"/>
    <w:rsid w:val="00740099"/>
    <w:rsid w:val="007413DB"/>
    <w:rsid w:val="00747910"/>
    <w:rsid w:val="0075091C"/>
    <w:rsid w:val="00750E29"/>
    <w:rsid w:val="00780EB7"/>
    <w:rsid w:val="007A51C3"/>
    <w:rsid w:val="007C13BA"/>
    <w:rsid w:val="007C73AB"/>
    <w:rsid w:val="007D14BF"/>
    <w:rsid w:val="007D591D"/>
    <w:rsid w:val="007D661F"/>
    <w:rsid w:val="008130AC"/>
    <w:rsid w:val="00813A13"/>
    <w:rsid w:val="00814CFB"/>
    <w:rsid w:val="008177FA"/>
    <w:rsid w:val="008206F2"/>
    <w:rsid w:val="00821F26"/>
    <w:rsid w:val="008273B9"/>
    <w:rsid w:val="008337CF"/>
    <w:rsid w:val="008367A0"/>
    <w:rsid w:val="008506B8"/>
    <w:rsid w:val="008575AB"/>
    <w:rsid w:val="00864EE1"/>
    <w:rsid w:val="0088715A"/>
    <w:rsid w:val="00887CD4"/>
    <w:rsid w:val="00890B0C"/>
    <w:rsid w:val="008A11D6"/>
    <w:rsid w:val="008A4F91"/>
    <w:rsid w:val="008C38A8"/>
    <w:rsid w:val="008E6FC7"/>
    <w:rsid w:val="008F0E1C"/>
    <w:rsid w:val="008F38A3"/>
    <w:rsid w:val="008F4E00"/>
    <w:rsid w:val="00900716"/>
    <w:rsid w:val="00904994"/>
    <w:rsid w:val="00912857"/>
    <w:rsid w:val="0091575C"/>
    <w:rsid w:val="00926900"/>
    <w:rsid w:val="00932042"/>
    <w:rsid w:val="009478ED"/>
    <w:rsid w:val="00954737"/>
    <w:rsid w:val="00963928"/>
    <w:rsid w:val="00965836"/>
    <w:rsid w:val="0098117D"/>
    <w:rsid w:val="00997222"/>
    <w:rsid w:val="009977D8"/>
    <w:rsid w:val="009A0702"/>
    <w:rsid w:val="009A2EE2"/>
    <w:rsid w:val="009A4F87"/>
    <w:rsid w:val="009B296A"/>
    <w:rsid w:val="009C14C2"/>
    <w:rsid w:val="009C3DEF"/>
    <w:rsid w:val="009C6F68"/>
    <w:rsid w:val="009D4853"/>
    <w:rsid w:val="009D5E47"/>
    <w:rsid w:val="009D78DD"/>
    <w:rsid w:val="009E02CA"/>
    <w:rsid w:val="009F0355"/>
    <w:rsid w:val="00A032B6"/>
    <w:rsid w:val="00A03800"/>
    <w:rsid w:val="00A07083"/>
    <w:rsid w:val="00A073F5"/>
    <w:rsid w:val="00A15DDA"/>
    <w:rsid w:val="00A2443B"/>
    <w:rsid w:val="00A30643"/>
    <w:rsid w:val="00A35BC8"/>
    <w:rsid w:val="00A41E4A"/>
    <w:rsid w:val="00A42F10"/>
    <w:rsid w:val="00A44233"/>
    <w:rsid w:val="00A53B28"/>
    <w:rsid w:val="00A654E1"/>
    <w:rsid w:val="00A7016D"/>
    <w:rsid w:val="00A73C7B"/>
    <w:rsid w:val="00A75692"/>
    <w:rsid w:val="00A837F6"/>
    <w:rsid w:val="00A90B1C"/>
    <w:rsid w:val="00A931F1"/>
    <w:rsid w:val="00AA2DF1"/>
    <w:rsid w:val="00AA4B77"/>
    <w:rsid w:val="00AA72B2"/>
    <w:rsid w:val="00AB2222"/>
    <w:rsid w:val="00AB326C"/>
    <w:rsid w:val="00AB5832"/>
    <w:rsid w:val="00AC0E8E"/>
    <w:rsid w:val="00AC5F70"/>
    <w:rsid w:val="00AC6E73"/>
    <w:rsid w:val="00AE51C6"/>
    <w:rsid w:val="00AF591D"/>
    <w:rsid w:val="00B01B68"/>
    <w:rsid w:val="00B01D0E"/>
    <w:rsid w:val="00B24E85"/>
    <w:rsid w:val="00B31307"/>
    <w:rsid w:val="00B44057"/>
    <w:rsid w:val="00B5463A"/>
    <w:rsid w:val="00B63BB6"/>
    <w:rsid w:val="00B665D0"/>
    <w:rsid w:val="00B67BD1"/>
    <w:rsid w:val="00B82C5E"/>
    <w:rsid w:val="00B91F32"/>
    <w:rsid w:val="00BA1824"/>
    <w:rsid w:val="00BB54B4"/>
    <w:rsid w:val="00BD06E6"/>
    <w:rsid w:val="00BD27AC"/>
    <w:rsid w:val="00BD3666"/>
    <w:rsid w:val="00BD7F44"/>
    <w:rsid w:val="00BE4A62"/>
    <w:rsid w:val="00BE72DE"/>
    <w:rsid w:val="00BE7BA6"/>
    <w:rsid w:val="00BF4DB5"/>
    <w:rsid w:val="00BF5C2E"/>
    <w:rsid w:val="00C0339D"/>
    <w:rsid w:val="00C24D9D"/>
    <w:rsid w:val="00C272B9"/>
    <w:rsid w:val="00C27465"/>
    <w:rsid w:val="00C32D99"/>
    <w:rsid w:val="00C35CE4"/>
    <w:rsid w:val="00C41C36"/>
    <w:rsid w:val="00C43442"/>
    <w:rsid w:val="00C563E4"/>
    <w:rsid w:val="00C64EE5"/>
    <w:rsid w:val="00C712E0"/>
    <w:rsid w:val="00C74928"/>
    <w:rsid w:val="00C77370"/>
    <w:rsid w:val="00C97C9C"/>
    <w:rsid w:val="00CA1E70"/>
    <w:rsid w:val="00CB0A82"/>
    <w:rsid w:val="00CD1210"/>
    <w:rsid w:val="00CD34A6"/>
    <w:rsid w:val="00CE008C"/>
    <w:rsid w:val="00CE4E4A"/>
    <w:rsid w:val="00D0143B"/>
    <w:rsid w:val="00D030DB"/>
    <w:rsid w:val="00D0408C"/>
    <w:rsid w:val="00D07389"/>
    <w:rsid w:val="00D115F4"/>
    <w:rsid w:val="00D16E81"/>
    <w:rsid w:val="00D22AE5"/>
    <w:rsid w:val="00D23902"/>
    <w:rsid w:val="00D24793"/>
    <w:rsid w:val="00D463A2"/>
    <w:rsid w:val="00D608E6"/>
    <w:rsid w:val="00D62CAD"/>
    <w:rsid w:val="00D65AED"/>
    <w:rsid w:val="00D72227"/>
    <w:rsid w:val="00D84BE0"/>
    <w:rsid w:val="00D84D55"/>
    <w:rsid w:val="00D96A9E"/>
    <w:rsid w:val="00DA12E7"/>
    <w:rsid w:val="00DA5F1D"/>
    <w:rsid w:val="00DB11FE"/>
    <w:rsid w:val="00DB1EAB"/>
    <w:rsid w:val="00DB2E9C"/>
    <w:rsid w:val="00DB6D13"/>
    <w:rsid w:val="00DB723B"/>
    <w:rsid w:val="00DD0586"/>
    <w:rsid w:val="00DD1427"/>
    <w:rsid w:val="00DD5E08"/>
    <w:rsid w:val="00DD7F29"/>
    <w:rsid w:val="00DE1324"/>
    <w:rsid w:val="00DE7461"/>
    <w:rsid w:val="00E02E09"/>
    <w:rsid w:val="00E10632"/>
    <w:rsid w:val="00E265BC"/>
    <w:rsid w:val="00E33420"/>
    <w:rsid w:val="00E35DBC"/>
    <w:rsid w:val="00E37FF1"/>
    <w:rsid w:val="00E63B5A"/>
    <w:rsid w:val="00E67E5E"/>
    <w:rsid w:val="00E75750"/>
    <w:rsid w:val="00E818C1"/>
    <w:rsid w:val="00E92C98"/>
    <w:rsid w:val="00EA25D9"/>
    <w:rsid w:val="00EA68A5"/>
    <w:rsid w:val="00EB56CC"/>
    <w:rsid w:val="00EC3787"/>
    <w:rsid w:val="00ED14CE"/>
    <w:rsid w:val="00ED1CA9"/>
    <w:rsid w:val="00ED67B4"/>
    <w:rsid w:val="00EE4F7B"/>
    <w:rsid w:val="00F07D46"/>
    <w:rsid w:val="00F16008"/>
    <w:rsid w:val="00F21DAA"/>
    <w:rsid w:val="00F25275"/>
    <w:rsid w:val="00F253A2"/>
    <w:rsid w:val="00F30FBA"/>
    <w:rsid w:val="00F330CD"/>
    <w:rsid w:val="00F37941"/>
    <w:rsid w:val="00F41AAA"/>
    <w:rsid w:val="00F43728"/>
    <w:rsid w:val="00F474E0"/>
    <w:rsid w:val="00F55BDF"/>
    <w:rsid w:val="00F6209B"/>
    <w:rsid w:val="00F64381"/>
    <w:rsid w:val="00F72C4D"/>
    <w:rsid w:val="00F750B7"/>
    <w:rsid w:val="00F841C6"/>
    <w:rsid w:val="00F9040F"/>
    <w:rsid w:val="00FA016A"/>
    <w:rsid w:val="00FA6E55"/>
    <w:rsid w:val="00FA6E75"/>
    <w:rsid w:val="00FC6ACB"/>
    <w:rsid w:val="00FC7F5D"/>
    <w:rsid w:val="00FD4A92"/>
    <w:rsid w:val="00FE2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uiPriority w:val="99"/>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uiPriority w:val="99"/>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uiPriority w:val="99"/>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4</Pages>
  <Words>2021</Words>
  <Characters>11524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74</cp:revision>
  <cp:lastPrinted>2015-12-04T07:50:00Z</cp:lastPrinted>
  <dcterms:created xsi:type="dcterms:W3CDTF">2014-03-18T15:20:00Z</dcterms:created>
  <dcterms:modified xsi:type="dcterms:W3CDTF">2016-01-28T10:43:00Z</dcterms:modified>
</cp:coreProperties>
</file>