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34165F" w:rsidP="00BF6707">
      <w:pPr>
        <w:jc w:val="center"/>
        <w:rPr>
          <w:b/>
        </w:rPr>
      </w:pPr>
      <w:r>
        <w:rPr>
          <w:b/>
        </w:rPr>
        <w:t xml:space="preserve">о </w:t>
      </w:r>
      <w:r w:rsidR="00BF6707" w:rsidRPr="00BF6707">
        <w:rPr>
          <w:b/>
        </w:rPr>
        <w:t xml:space="preserve">возобновлении производства по делу </w:t>
      </w:r>
    </w:p>
    <w:p w:rsidR="00FF374C" w:rsidRDefault="00BF6707" w:rsidP="00BF6707">
      <w:pPr>
        <w:ind w:left="-540"/>
      </w:pPr>
      <w:r w:rsidRPr="00BF6707">
        <w:t xml:space="preserve">               </w:t>
      </w:r>
    </w:p>
    <w:p w:rsidR="0034165F" w:rsidRDefault="00FF374C" w:rsidP="00BF6707">
      <w:pPr>
        <w:ind w:left="-540"/>
      </w:pPr>
      <w:r>
        <w:t xml:space="preserve">               </w:t>
      </w:r>
    </w:p>
    <w:p w:rsidR="00BF6707" w:rsidRPr="00BF6707" w:rsidRDefault="0034165F" w:rsidP="00BF6707">
      <w:pPr>
        <w:ind w:left="-540"/>
      </w:pPr>
      <w:r>
        <w:t xml:space="preserve">               </w:t>
      </w:r>
      <w:r w:rsidR="00FF374C">
        <w:t>1</w:t>
      </w:r>
      <w:r w:rsidR="00BF6707" w:rsidRPr="00BF6707">
        <w:t xml:space="preserve">              </w:t>
      </w:r>
      <w:r w:rsidR="008E4F70">
        <w:t xml:space="preserve">апреля                </w:t>
      </w:r>
      <w:r w:rsidR="00BF6707" w:rsidRPr="00BF6707">
        <w:t>1</w:t>
      </w:r>
      <w:r w:rsidR="008E4F70">
        <w:t>5</w:t>
      </w:r>
      <w:r w:rsidR="00BF6707" w:rsidRPr="00BF6707">
        <w:t xml:space="preserve">   </w:t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  <w:t xml:space="preserve">  </w:t>
      </w:r>
      <w:r w:rsidR="009F7370">
        <w:t xml:space="preserve"> </w:t>
      </w:r>
      <w:r w:rsidR="007716BF">
        <w:t>114</w:t>
      </w:r>
      <w:r w:rsidR="00147019">
        <w:t>0</w:t>
      </w:r>
      <w:r w:rsidR="00BF6707" w:rsidRPr="00BF6707">
        <w:t>/1</w:t>
      </w:r>
      <w:r w:rsidR="007716BF">
        <w:t>4</w:t>
      </w:r>
      <w:r w:rsidR="00BF6707" w:rsidRPr="00BF6707">
        <w:t>-02</w:t>
      </w:r>
      <w:r w:rsidR="00FA22C6">
        <w:t>,0</w:t>
      </w:r>
      <w:r w:rsidR="008E4F70">
        <w:t>8,11</w:t>
      </w:r>
      <w:r w:rsidR="00BF6707"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8E4F70" w:rsidRDefault="00BF6707" w:rsidP="008E4F70">
      <w:pPr>
        <w:suppressAutoHyphens/>
        <w:autoSpaceDE w:val="0"/>
        <w:autoSpaceDN w:val="0"/>
        <w:adjustRightInd w:val="0"/>
        <w:ind w:firstLine="709"/>
        <w:jc w:val="both"/>
      </w:pPr>
      <w:r w:rsidRPr="00BF6707">
        <w:t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</w:t>
      </w:r>
      <w:r w:rsidR="0034165F">
        <w:t xml:space="preserve"> </w:t>
      </w:r>
      <w:r w:rsidR="00FA22C6">
        <w:t>(</w:t>
      </w:r>
      <w:r w:rsidR="00FA22C6" w:rsidRPr="00FA22C6">
        <w:t>председательствующ</w:t>
      </w:r>
      <w:r w:rsidR="00FA22C6">
        <w:t>ей</w:t>
      </w:r>
      <w:r w:rsidR="00FA22C6" w:rsidRPr="00FA22C6">
        <w:t xml:space="preserve"> коллегиального состава суда)</w:t>
      </w:r>
      <w:r w:rsidR="0034165F">
        <w:t>, судей Арбитражного суда ПМР</w:t>
      </w:r>
      <w:r w:rsidR="008E4F70">
        <w:t xml:space="preserve"> Шидловской О.А.</w:t>
      </w:r>
      <w:r w:rsidR="007E72BA">
        <w:t xml:space="preserve">, </w:t>
      </w:r>
      <w:proofErr w:type="spellStart"/>
      <w:r w:rsidR="008E4F70">
        <w:t>Кушко</w:t>
      </w:r>
      <w:proofErr w:type="spellEnd"/>
      <w:r w:rsidR="008E4F70">
        <w:t xml:space="preserve"> Е</w:t>
      </w:r>
      <w:r w:rsidR="007E72BA">
        <w:t>.</w:t>
      </w:r>
      <w:r w:rsidR="008E4F70">
        <w:t>А</w:t>
      </w:r>
      <w:r w:rsidR="007E72BA">
        <w:t>.,</w:t>
      </w:r>
      <w:r w:rsidR="00FA22C6" w:rsidRPr="00FA22C6">
        <w:t xml:space="preserve"> </w:t>
      </w:r>
      <w:r w:rsidR="008E4F70">
        <w:t>разреш</w:t>
      </w:r>
      <w:r w:rsidR="008E4F70">
        <w:t>а</w:t>
      </w:r>
      <w:r w:rsidR="008E4F70">
        <w:t xml:space="preserve">я вопрос о возобновлении производства по делу № </w:t>
      </w:r>
      <w:r w:rsidR="00147019">
        <w:t>1140</w:t>
      </w:r>
      <w:r w:rsidR="008E4F70">
        <w:t>/1</w:t>
      </w:r>
      <w:r w:rsidR="007716BF">
        <w:t>4</w:t>
      </w:r>
      <w:r w:rsidR="008E4F70">
        <w:t>-02</w:t>
      </w:r>
      <w:r w:rsidR="008E4F70">
        <w:t xml:space="preserve">,08,11, возбужденному </w:t>
      </w:r>
      <w:r w:rsidR="008E4F70">
        <w:t xml:space="preserve">по </w:t>
      </w:r>
      <w:r w:rsidR="008E4F70" w:rsidRPr="008E4F70">
        <w:t>заявлени</w:t>
      </w:r>
      <w:r w:rsidR="008E4F70">
        <w:t>ю</w:t>
      </w:r>
      <w:r w:rsidR="007716BF" w:rsidRPr="007716BF">
        <w:t xml:space="preserve"> Налоговой инспекции по г</w:t>
      </w:r>
      <w:proofErr w:type="gramStart"/>
      <w:r w:rsidR="007716BF" w:rsidRPr="007716BF">
        <w:t>.Т</w:t>
      </w:r>
      <w:proofErr w:type="gramEnd"/>
      <w:r w:rsidR="007716BF" w:rsidRPr="007716BF">
        <w:t>ирасполь (г.Тирасполь, ул. 25 Октября, 101) о привлечении к административной ответственности общества с ограниченной ответственностью «</w:t>
      </w:r>
      <w:proofErr w:type="spellStart"/>
      <w:r w:rsidR="007716BF" w:rsidRPr="007716BF">
        <w:t>Хайтек</w:t>
      </w:r>
      <w:proofErr w:type="spellEnd"/>
      <w:r w:rsidR="007716BF" w:rsidRPr="007716BF">
        <w:t>» (г</w:t>
      </w:r>
      <w:proofErr w:type="gramStart"/>
      <w:r w:rsidR="007716BF" w:rsidRPr="007716BF">
        <w:t>.Т</w:t>
      </w:r>
      <w:proofErr w:type="gramEnd"/>
      <w:r w:rsidR="007716BF" w:rsidRPr="007716BF">
        <w:t xml:space="preserve">ирасполь, ул. 25 Октября, д.92 «а»), </w:t>
      </w:r>
      <w:r w:rsidR="008E4F70" w:rsidRPr="008E4F70">
        <w:t xml:space="preserve"> </w:t>
      </w:r>
      <w:r w:rsidR="008E4F70">
        <w:t>без участия сторон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8E4F70" w:rsidRP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8E4F70">
        <w:rPr>
          <w:b/>
        </w:rPr>
        <w:t>установил: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147019" w:rsidRDefault="00147019" w:rsidP="00147019">
      <w:pPr>
        <w:ind w:firstLine="567"/>
        <w:jc w:val="both"/>
      </w:pPr>
      <w:r>
        <w:t>Н</w:t>
      </w:r>
      <w:r w:rsidRPr="00AE1D54">
        <w:t>алогов</w:t>
      </w:r>
      <w:r>
        <w:t>ая</w:t>
      </w:r>
      <w:r w:rsidRPr="00AE1D54">
        <w:t xml:space="preserve"> инспекци</w:t>
      </w:r>
      <w:r>
        <w:t xml:space="preserve">я </w:t>
      </w:r>
      <w:r w:rsidRPr="00AE1D54">
        <w:t>по г</w:t>
      </w:r>
      <w:proofErr w:type="gramStart"/>
      <w:r>
        <w:t>.</w:t>
      </w:r>
      <w:r w:rsidRPr="00AE1D54">
        <w:t>Т</w:t>
      </w:r>
      <w:proofErr w:type="gramEnd"/>
      <w:r w:rsidRPr="00AE1D54">
        <w:t>ираспол</w:t>
      </w:r>
      <w:r>
        <w:t>ь</w:t>
      </w:r>
      <w:r w:rsidRPr="00AE1D54">
        <w:t xml:space="preserve"> </w:t>
      </w:r>
      <w:r>
        <w:t>(далее – НИ по г.Тирасполь, административный орган)</w:t>
      </w:r>
      <w:r w:rsidRPr="00AE1D54">
        <w:t xml:space="preserve"> </w:t>
      </w:r>
      <w:r w:rsidRPr="008565FB">
        <w:t>обратил</w:t>
      </w:r>
      <w:r>
        <w:t>а</w:t>
      </w:r>
      <w:r w:rsidRPr="008565FB">
        <w:t xml:space="preserve">сь </w:t>
      </w:r>
      <w:r>
        <w:t xml:space="preserve">в </w:t>
      </w:r>
      <w:r w:rsidRPr="008565FB">
        <w:t>арбитражный суд с заявлением</w:t>
      </w:r>
      <w:r>
        <w:t xml:space="preserve"> о привлечении общества с ограниченной ответственностью «</w:t>
      </w:r>
      <w:proofErr w:type="spellStart"/>
      <w:r>
        <w:t>Хайтек</w:t>
      </w:r>
      <w:proofErr w:type="spellEnd"/>
      <w:r>
        <w:t>»</w:t>
      </w:r>
      <w:r w:rsidRPr="00F66317">
        <w:t xml:space="preserve"> </w:t>
      </w:r>
      <w:r>
        <w:t xml:space="preserve">(далее - </w:t>
      </w:r>
      <w:r w:rsidRPr="008565FB">
        <w:t xml:space="preserve">ООО </w:t>
      </w:r>
      <w:r>
        <w:t>«</w:t>
      </w:r>
      <w:proofErr w:type="spellStart"/>
      <w:r>
        <w:t>Хайтек</w:t>
      </w:r>
      <w:proofErr w:type="spellEnd"/>
      <w:r>
        <w:t>», лицо, привлекаемое к административной ответственности)</w:t>
      </w:r>
      <w:r w:rsidRPr="008565FB">
        <w:t xml:space="preserve"> </w:t>
      </w:r>
      <w:r>
        <w:t>к административной ответственности</w:t>
      </w:r>
      <w:r w:rsidRPr="00F66317">
        <w:t xml:space="preserve"> за совершение административного правонарушения, предусмотренного п</w:t>
      </w:r>
      <w:r>
        <w:t>унктом</w:t>
      </w:r>
      <w:r w:rsidRPr="00F66317">
        <w:t xml:space="preserve"> </w:t>
      </w:r>
      <w:r>
        <w:t>6</w:t>
      </w:r>
      <w:r w:rsidRPr="00F66317">
        <w:t xml:space="preserve"> ст</w:t>
      </w:r>
      <w:r>
        <w:t>атьи</w:t>
      </w:r>
      <w:r w:rsidRPr="00F66317">
        <w:t xml:space="preserve"> 15.5 Кодекса Приднестровской Молдавской Республики об административных правонарушениях</w:t>
      </w:r>
      <w:r>
        <w:t xml:space="preserve"> (далее – </w:t>
      </w:r>
      <w:proofErr w:type="spellStart"/>
      <w:r>
        <w:t>КоАП</w:t>
      </w:r>
      <w:proofErr w:type="spellEnd"/>
      <w:r>
        <w:t xml:space="preserve"> ПМР). </w:t>
      </w:r>
    </w:p>
    <w:p w:rsidR="00147019" w:rsidRDefault="00147019" w:rsidP="00147019">
      <w:pPr>
        <w:ind w:firstLine="567"/>
        <w:jc w:val="both"/>
      </w:pPr>
      <w:r>
        <w:t xml:space="preserve">Определением от </w:t>
      </w:r>
      <w:r w:rsidRPr="00F66317">
        <w:t>29</w:t>
      </w:r>
      <w:r>
        <w:t xml:space="preserve"> </w:t>
      </w:r>
      <w:r w:rsidRPr="00F66317">
        <w:t>декабря</w:t>
      </w:r>
      <w:r>
        <w:t xml:space="preserve"> 20</w:t>
      </w:r>
      <w:r w:rsidRPr="00F66317">
        <w:t>14</w:t>
      </w:r>
      <w:r>
        <w:t xml:space="preserve"> года настоящее заявление было принято к производству арбитражного суда и дело назначено к судебному разбирательству на 26 января 2015 года. 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26 </w:t>
      </w:r>
      <w:r>
        <w:t xml:space="preserve">января </w:t>
      </w:r>
      <w:r>
        <w:t>201</w:t>
      </w:r>
      <w:r>
        <w:t>5</w:t>
      </w:r>
      <w:r>
        <w:t xml:space="preserve"> года суд, удовлетворив ходатайств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Хайтек</w:t>
      </w:r>
      <w:proofErr w:type="spellEnd"/>
      <w:r>
        <w:t>»</w:t>
      </w:r>
      <w:r>
        <w:t>,</w:t>
      </w:r>
      <w:r>
        <w:t xml:space="preserve"> </w:t>
      </w:r>
      <w:r>
        <w:t>п</w:t>
      </w:r>
      <w:r>
        <w:t>риостанови</w:t>
      </w:r>
      <w:r>
        <w:t>л</w:t>
      </w:r>
      <w:r>
        <w:t xml:space="preserve"> производство по делу № </w:t>
      </w:r>
      <w:r w:rsidR="007716BF">
        <w:t>114</w:t>
      </w:r>
      <w:r w:rsidR="00147019">
        <w:t>0</w:t>
      </w:r>
      <w:r w:rsidR="007716BF">
        <w:t>/1</w:t>
      </w:r>
      <w:r w:rsidR="007716BF">
        <w:t>4</w:t>
      </w:r>
      <w:r w:rsidR="007716BF">
        <w:t>-02</w:t>
      </w:r>
      <w:r w:rsidR="007716BF">
        <w:t>,08,11</w:t>
      </w:r>
      <w:r>
        <w:t xml:space="preserve"> до разрешения арбитражным судом дела № 1176/14-02,08,11. </w:t>
      </w:r>
    </w:p>
    <w:p w:rsidR="004C25F2" w:rsidRDefault="008E4F70" w:rsidP="004C25F2">
      <w:pPr>
        <w:suppressAutoHyphens/>
        <w:autoSpaceDE w:val="0"/>
        <w:autoSpaceDN w:val="0"/>
        <w:adjustRightInd w:val="0"/>
        <w:ind w:firstLine="709"/>
        <w:jc w:val="both"/>
      </w:pPr>
      <w:r>
        <w:t>Как следует из материалов дела № 1176/14-02,08,11, а именно, из принят</w:t>
      </w:r>
      <w:r>
        <w:t>ого</w:t>
      </w:r>
      <w:r>
        <w:t xml:space="preserve"> по данному делу и вступивш</w:t>
      </w:r>
      <w:r>
        <w:t>его</w:t>
      </w:r>
      <w:r>
        <w:t xml:space="preserve"> в законную силу судебн</w:t>
      </w:r>
      <w:r>
        <w:t>ого</w:t>
      </w:r>
      <w:r>
        <w:t xml:space="preserve"> акт</w:t>
      </w:r>
      <w:r>
        <w:t>а</w:t>
      </w:r>
      <w:r>
        <w:t xml:space="preserve"> - решения от</w:t>
      </w:r>
      <w:r w:rsidR="004C25F2">
        <w:t xml:space="preserve"> 2 марта </w:t>
      </w:r>
      <w:r>
        <w:t>201</w:t>
      </w:r>
      <w:r w:rsidR="004C25F2">
        <w:t>5</w:t>
      </w:r>
      <w:r>
        <w:t xml:space="preserve"> г</w:t>
      </w:r>
      <w:r w:rsidR="004C25F2">
        <w:t>ода</w:t>
      </w:r>
      <w:r>
        <w:t xml:space="preserve">, </w:t>
      </w:r>
      <w:r w:rsidR="004C25F2">
        <w:t>т</w:t>
      </w:r>
      <w:r w:rsidR="004C25F2">
        <w:t>ребования ООО «</w:t>
      </w:r>
      <w:proofErr w:type="spellStart"/>
      <w:r w:rsidR="004C25F2">
        <w:t>Хайтек</w:t>
      </w:r>
      <w:proofErr w:type="spellEnd"/>
      <w:r w:rsidR="004C25F2">
        <w:t>» удовлетвор</w:t>
      </w:r>
      <w:r w:rsidR="004C25F2">
        <w:t>ены</w:t>
      </w:r>
      <w:r w:rsidR="004C25F2">
        <w:t xml:space="preserve"> частично.</w:t>
      </w:r>
      <w:r w:rsidR="004C25F2" w:rsidRPr="004C25F2">
        <w:t xml:space="preserve"> </w:t>
      </w:r>
      <w:r w:rsidR="004C25F2">
        <w:t>П</w:t>
      </w:r>
      <w:r w:rsidR="004C25F2">
        <w:t>редписание от 22 декабря 2014 года по акту планового мероприятия по контролю № 05-686 от 15.12.2014г., вынесенное налоговой инспекцией по г</w:t>
      </w:r>
      <w:proofErr w:type="gramStart"/>
      <w:r w:rsidR="004C25F2">
        <w:t>.Т</w:t>
      </w:r>
      <w:proofErr w:type="gramEnd"/>
      <w:r w:rsidR="004C25F2">
        <w:t>ирасполь в отношении ООО «</w:t>
      </w:r>
      <w:proofErr w:type="spellStart"/>
      <w:r w:rsidR="004C25F2">
        <w:t>Хайтек</w:t>
      </w:r>
      <w:proofErr w:type="spellEnd"/>
      <w:r w:rsidR="004C25F2">
        <w:t>»,</w:t>
      </w:r>
      <w:r w:rsidR="004C25F2">
        <w:t xml:space="preserve"> п</w:t>
      </w:r>
      <w:r w:rsidR="004C25F2">
        <w:t>ризна</w:t>
      </w:r>
      <w:r w:rsidR="004C25F2">
        <w:t>но</w:t>
      </w:r>
      <w:r w:rsidR="004C25F2">
        <w:t xml:space="preserve"> недействительным в части доначисления налога на доходы в сумме 3410779 руб. 61 коп., как несоответствующее Закону ПМР «О налоге на доходы организаций»</w:t>
      </w:r>
      <w:r w:rsidR="004C25F2">
        <w:t xml:space="preserve">, </w:t>
      </w:r>
      <w:r w:rsidR="004C25F2">
        <w:t xml:space="preserve">в удовлетворении требования о признании недействительным </w:t>
      </w:r>
      <w:r w:rsidR="004C25F2">
        <w:t xml:space="preserve">этого </w:t>
      </w:r>
      <w:r w:rsidR="004C25F2">
        <w:t>предписания в части доначисления земельного налога в сумме 5059 руб. 79 коп</w:t>
      </w:r>
      <w:proofErr w:type="gramStart"/>
      <w:r w:rsidR="004C25F2">
        <w:t>.</w:t>
      </w:r>
      <w:proofErr w:type="gramEnd"/>
      <w:r w:rsidR="004C25F2">
        <w:t xml:space="preserve"> </w:t>
      </w:r>
      <w:proofErr w:type="gramStart"/>
      <w:r w:rsidR="004C25F2">
        <w:t>о</w:t>
      </w:r>
      <w:proofErr w:type="gramEnd"/>
      <w:r w:rsidR="004C25F2">
        <w:t>тказано.</w:t>
      </w:r>
    </w:p>
    <w:p w:rsidR="004C25F2" w:rsidRPr="00BF6707" w:rsidRDefault="008E4F70" w:rsidP="004C25F2">
      <w:pPr>
        <w:ind w:firstLine="567"/>
        <w:jc w:val="both"/>
      </w:pPr>
      <w:r>
        <w:lastRenderedPageBreak/>
        <w:t xml:space="preserve">Таким образом, обстоятельства, послужившие основанием для приостановления производства по делу № </w:t>
      </w:r>
      <w:r w:rsidR="007716BF">
        <w:t>114</w:t>
      </w:r>
      <w:r w:rsidR="00147019">
        <w:t>0</w:t>
      </w:r>
      <w:r w:rsidR="007716BF">
        <w:t>/1</w:t>
      </w:r>
      <w:r w:rsidR="007716BF">
        <w:t>4</w:t>
      </w:r>
      <w:r w:rsidR="007716BF">
        <w:t>-02</w:t>
      </w:r>
      <w:r w:rsidR="007716BF">
        <w:t>,08,11</w:t>
      </w:r>
      <w:r w:rsidR="004C25F2">
        <w:t>,</w:t>
      </w:r>
      <w:r>
        <w:t xml:space="preserve"> устранены и производство по нему подлежит возобновлению</w:t>
      </w:r>
      <w:r w:rsidR="004C25F2" w:rsidRPr="004C25F2">
        <w:t xml:space="preserve"> </w:t>
      </w:r>
      <w:r w:rsidR="004C25F2">
        <w:t xml:space="preserve">в силу статьи 72 АПК ПМР. </w:t>
      </w:r>
      <w:r w:rsidR="004C25F2" w:rsidRPr="0005420E">
        <w:t xml:space="preserve"> 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  <w:r>
        <w:t>Руководствуясь ст</w:t>
      </w:r>
      <w:r w:rsidR="004C25F2">
        <w:t xml:space="preserve">атьями </w:t>
      </w:r>
      <w:r>
        <w:t>72, 73, 128 Арбитражного процессуального кодекса ПМР, суд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8E4F70" w:rsidRPr="004C25F2" w:rsidRDefault="008E4F70" w:rsidP="008E4F70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4C25F2">
        <w:rPr>
          <w:b/>
        </w:rPr>
        <w:t>определил: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  <w:r>
        <w:t>1.</w:t>
      </w:r>
      <w:r>
        <w:tab/>
        <w:t xml:space="preserve">Возобновить производство по делу № </w:t>
      </w:r>
      <w:r w:rsidR="007716BF">
        <w:t>114</w:t>
      </w:r>
      <w:r w:rsidR="00147019">
        <w:t>0</w:t>
      </w:r>
      <w:r w:rsidR="007716BF">
        <w:t>/1</w:t>
      </w:r>
      <w:r w:rsidR="007716BF">
        <w:t>4</w:t>
      </w:r>
      <w:r w:rsidR="007716BF">
        <w:t>-02</w:t>
      </w:r>
      <w:r w:rsidR="007716BF">
        <w:t>,08,11</w:t>
      </w:r>
      <w:r>
        <w:t>.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  <w:r>
        <w:t>2.</w:t>
      </w:r>
      <w:r>
        <w:tab/>
        <w:t>Назначить рассмотрение дела на 2</w:t>
      </w:r>
      <w:r w:rsidR="007F063F">
        <w:t>7</w:t>
      </w:r>
      <w:r>
        <w:t>.0</w:t>
      </w:r>
      <w:r w:rsidR="007F063F">
        <w:t>4</w:t>
      </w:r>
      <w:r>
        <w:t>.201</w:t>
      </w:r>
      <w:r w:rsidR="007F063F">
        <w:t>5</w:t>
      </w:r>
      <w:r>
        <w:t xml:space="preserve"> года на 1</w:t>
      </w:r>
      <w:r w:rsidR="007716BF">
        <w:t>1</w:t>
      </w:r>
      <w:r>
        <w:t xml:space="preserve"> часов </w:t>
      </w:r>
      <w:r w:rsidR="005C77D1">
        <w:t>30</w:t>
      </w:r>
      <w:r>
        <w:t xml:space="preserve"> минут в помещении Арбитражного Суда ПМР по адресу: г.Тирасполь ул.Ленина, </w:t>
      </w:r>
      <w:r w:rsidR="007F063F">
        <w:t>½,</w:t>
      </w:r>
      <w:r>
        <w:t xml:space="preserve">  каб.304.</w:t>
      </w:r>
    </w:p>
    <w:p w:rsidR="007F063F" w:rsidRDefault="007F063F" w:rsidP="008E4F70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3.         Явку лиц, участвующих в деле, признать обязательной. </w:t>
      </w: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8E4F70" w:rsidRDefault="008E4F70" w:rsidP="008E4F70">
      <w:pPr>
        <w:suppressAutoHyphens/>
        <w:autoSpaceDE w:val="0"/>
        <w:autoSpaceDN w:val="0"/>
        <w:adjustRightInd w:val="0"/>
        <w:ind w:firstLine="709"/>
        <w:jc w:val="both"/>
      </w:pPr>
    </w:p>
    <w:p w:rsidR="00BF6707" w:rsidRPr="00BF6707" w:rsidRDefault="00BF6707" w:rsidP="00674EA8">
      <w:pPr>
        <w:tabs>
          <w:tab w:val="num" w:pos="0"/>
        </w:tabs>
        <w:ind w:left="851" w:right="708" w:hanging="1725"/>
        <w:jc w:val="both"/>
      </w:pPr>
    </w:p>
    <w:p w:rsidR="00A25C90" w:rsidRDefault="00BF6707" w:rsidP="00674EA8">
      <w:pPr>
        <w:tabs>
          <w:tab w:val="num" w:pos="0"/>
        </w:tabs>
        <w:ind w:left="851" w:right="708" w:hanging="1725"/>
        <w:jc w:val="both"/>
      </w:pPr>
      <w:r w:rsidRPr="00BF6707">
        <w:t>Заместитель Председателя</w:t>
      </w:r>
    </w:p>
    <w:p w:rsidR="00674EA8" w:rsidRDefault="00BF6707" w:rsidP="00674EA8">
      <w:pPr>
        <w:tabs>
          <w:tab w:val="num" w:pos="0"/>
        </w:tabs>
        <w:ind w:left="851" w:right="708" w:hanging="1725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 w:rsidR="00A25C90">
        <w:t xml:space="preserve">                         </w:t>
      </w:r>
      <w:r w:rsidRPr="00BF6707">
        <w:tab/>
      </w:r>
      <w:r w:rsidRPr="00BF6707">
        <w:tab/>
        <w:t>Е.В.Лука</w:t>
      </w:r>
    </w:p>
    <w:p w:rsidR="00674EA8" w:rsidRDefault="00674EA8" w:rsidP="00674EA8">
      <w:pPr>
        <w:tabs>
          <w:tab w:val="num" w:pos="0"/>
        </w:tabs>
        <w:ind w:left="851" w:right="708" w:hanging="1725"/>
        <w:jc w:val="both"/>
      </w:pPr>
    </w:p>
    <w:p w:rsidR="00674EA8" w:rsidRDefault="00674EA8" w:rsidP="00674EA8">
      <w:pPr>
        <w:tabs>
          <w:tab w:val="num" w:pos="0"/>
        </w:tabs>
        <w:ind w:left="851" w:right="708" w:hanging="1725"/>
        <w:jc w:val="both"/>
      </w:pPr>
      <w:r>
        <w:t xml:space="preserve">Судьи                                                                                                   </w:t>
      </w:r>
      <w:r w:rsidR="006669DA">
        <w:t xml:space="preserve">   </w:t>
      </w:r>
      <w:r>
        <w:t xml:space="preserve">   </w:t>
      </w:r>
      <w:r w:rsidR="0001064D">
        <w:t>О</w:t>
      </w:r>
      <w:r>
        <w:t>.</w:t>
      </w:r>
      <w:r w:rsidR="0001064D">
        <w:t>А</w:t>
      </w:r>
      <w:r>
        <w:t>.</w:t>
      </w:r>
      <w:r w:rsidR="0001064D">
        <w:t>Шидловская</w:t>
      </w:r>
    </w:p>
    <w:p w:rsidR="00674EA8" w:rsidRDefault="00674EA8" w:rsidP="00674EA8">
      <w:pPr>
        <w:tabs>
          <w:tab w:val="num" w:pos="0"/>
        </w:tabs>
        <w:ind w:left="851" w:right="708" w:hanging="1725"/>
        <w:jc w:val="both"/>
      </w:pPr>
      <w:r>
        <w:t xml:space="preserve"> </w:t>
      </w:r>
    </w:p>
    <w:p w:rsidR="00BF6707" w:rsidRPr="00BF6707" w:rsidRDefault="00674EA8" w:rsidP="00674EA8">
      <w:pPr>
        <w:tabs>
          <w:tab w:val="num" w:pos="0"/>
        </w:tabs>
        <w:ind w:left="851" w:right="708" w:hanging="1725"/>
        <w:jc w:val="both"/>
      </w:pPr>
      <w:r>
        <w:t xml:space="preserve">                                                                                                               </w:t>
      </w:r>
      <w:r w:rsidR="006669DA">
        <w:t xml:space="preserve">    </w:t>
      </w:r>
      <w:r>
        <w:t xml:space="preserve"> </w:t>
      </w:r>
      <w:proofErr w:type="spellStart"/>
      <w:r w:rsidR="0001064D">
        <w:t>Е</w:t>
      </w:r>
      <w:r>
        <w:t>.</w:t>
      </w:r>
      <w:r w:rsidR="0001064D">
        <w:t>А</w:t>
      </w:r>
      <w:r>
        <w:t>.</w:t>
      </w:r>
      <w:r w:rsidR="0001064D">
        <w:t>Кушко</w:t>
      </w:r>
      <w:proofErr w:type="spellEnd"/>
      <w:r w:rsidR="00BF6707" w:rsidRPr="00BF6707">
        <w:t xml:space="preserve">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1064D"/>
    <w:rsid w:val="000401CB"/>
    <w:rsid w:val="00041A14"/>
    <w:rsid w:val="0005420E"/>
    <w:rsid w:val="00071FA3"/>
    <w:rsid w:val="000A3FB6"/>
    <w:rsid w:val="000D27F7"/>
    <w:rsid w:val="000D6E58"/>
    <w:rsid w:val="00114C8B"/>
    <w:rsid w:val="00127E4D"/>
    <w:rsid w:val="00147019"/>
    <w:rsid w:val="00152EC5"/>
    <w:rsid w:val="0018715A"/>
    <w:rsid w:val="00190BD3"/>
    <w:rsid w:val="00195634"/>
    <w:rsid w:val="001C6331"/>
    <w:rsid w:val="001F1D87"/>
    <w:rsid w:val="00203ADD"/>
    <w:rsid w:val="00273174"/>
    <w:rsid w:val="00296FDE"/>
    <w:rsid w:val="002A6DA3"/>
    <w:rsid w:val="002C5D1A"/>
    <w:rsid w:val="002F3BD3"/>
    <w:rsid w:val="0034165F"/>
    <w:rsid w:val="0034296A"/>
    <w:rsid w:val="00355CC6"/>
    <w:rsid w:val="00365B49"/>
    <w:rsid w:val="003D716D"/>
    <w:rsid w:val="003E616A"/>
    <w:rsid w:val="003F44ED"/>
    <w:rsid w:val="004837EE"/>
    <w:rsid w:val="004B19CC"/>
    <w:rsid w:val="004C25F2"/>
    <w:rsid w:val="004C6DC4"/>
    <w:rsid w:val="004C71DF"/>
    <w:rsid w:val="004E16DE"/>
    <w:rsid w:val="005428C9"/>
    <w:rsid w:val="0054630A"/>
    <w:rsid w:val="005B4049"/>
    <w:rsid w:val="005C00C5"/>
    <w:rsid w:val="005C77D1"/>
    <w:rsid w:val="006158F9"/>
    <w:rsid w:val="00634661"/>
    <w:rsid w:val="006450CC"/>
    <w:rsid w:val="006538C3"/>
    <w:rsid w:val="006669DA"/>
    <w:rsid w:val="00670C5F"/>
    <w:rsid w:val="00674EA8"/>
    <w:rsid w:val="006B1033"/>
    <w:rsid w:val="006E09B7"/>
    <w:rsid w:val="007000C1"/>
    <w:rsid w:val="007458BE"/>
    <w:rsid w:val="00763011"/>
    <w:rsid w:val="007704D9"/>
    <w:rsid w:val="007716BF"/>
    <w:rsid w:val="007859BC"/>
    <w:rsid w:val="007A15C7"/>
    <w:rsid w:val="007B2019"/>
    <w:rsid w:val="007C0848"/>
    <w:rsid w:val="007E72BA"/>
    <w:rsid w:val="007F063F"/>
    <w:rsid w:val="007F0AA6"/>
    <w:rsid w:val="007F36EB"/>
    <w:rsid w:val="0081103F"/>
    <w:rsid w:val="00822C8D"/>
    <w:rsid w:val="0082467C"/>
    <w:rsid w:val="0084382A"/>
    <w:rsid w:val="008644D2"/>
    <w:rsid w:val="00872F42"/>
    <w:rsid w:val="008B75E3"/>
    <w:rsid w:val="008E3850"/>
    <w:rsid w:val="008E4F70"/>
    <w:rsid w:val="00917A0E"/>
    <w:rsid w:val="00921BB3"/>
    <w:rsid w:val="0095394F"/>
    <w:rsid w:val="00957F91"/>
    <w:rsid w:val="009C5D83"/>
    <w:rsid w:val="009D3F41"/>
    <w:rsid w:val="009F7370"/>
    <w:rsid w:val="00A041F9"/>
    <w:rsid w:val="00A25C90"/>
    <w:rsid w:val="00A426B3"/>
    <w:rsid w:val="00AC1EB5"/>
    <w:rsid w:val="00AD0BEB"/>
    <w:rsid w:val="00AD3B0E"/>
    <w:rsid w:val="00B03E04"/>
    <w:rsid w:val="00B21DBD"/>
    <w:rsid w:val="00B83E44"/>
    <w:rsid w:val="00B91370"/>
    <w:rsid w:val="00BA0E5F"/>
    <w:rsid w:val="00BF0925"/>
    <w:rsid w:val="00BF6707"/>
    <w:rsid w:val="00C13691"/>
    <w:rsid w:val="00C4270D"/>
    <w:rsid w:val="00C82AA6"/>
    <w:rsid w:val="00CC1138"/>
    <w:rsid w:val="00CF600B"/>
    <w:rsid w:val="00D1144C"/>
    <w:rsid w:val="00D25D61"/>
    <w:rsid w:val="00D36E68"/>
    <w:rsid w:val="00D443E2"/>
    <w:rsid w:val="00D73CA4"/>
    <w:rsid w:val="00DF2FFC"/>
    <w:rsid w:val="00E42D5A"/>
    <w:rsid w:val="00E6614A"/>
    <w:rsid w:val="00EA73AB"/>
    <w:rsid w:val="00F07271"/>
    <w:rsid w:val="00F56D67"/>
    <w:rsid w:val="00F62ADF"/>
    <w:rsid w:val="00F73D08"/>
    <w:rsid w:val="00F76A90"/>
    <w:rsid w:val="00FA22C6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Lev</cp:lastModifiedBy>
  <cp:revision>4</cp:revision>
  <cp:lastPrinted>2015-04-02T10:34:00Z</cp:lastPrinted>
  <dcterms:created xsi:type="dcterms:W3CDTF">2015-04-02T10:31:00Z</dcterms:created>
  <dcterms:modified xsi:type="dcterms:W3CDTF">2015-04-02T10:53:00Z</dcterms:modified>
</cp:coreProperties>
</file>