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5F2258" w:rsidRDefault="005F2258" w:rsidP="00BF6707">
      <w:pPr>
        <w:jc w:val="center"/>
        <w:rPr>
          <w:b/>
          <w:lang w:val="en-US"/>
        </w:rPr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BF6707" w:rsidRPr="00BF6707" w:rsidRDefault="00FF374C" w:rsidP="00BF6707">
      <w:pPr>
        <w:ind w:left="-540"/>
      </w:pPr>
      <w:r>
        <w:t xml:space="preserve">               1</w:t>
      </w:r>
      <w:r w:rsidR="00983E5F">
        <w:t>3</w:t>
      </w:r>
      <w:r w:rsidR="00BF6707" w:rsidRPr="00BF6707">
        <w:t xml:space="preserve">              </w:t>
      </w:r>
      <w:r w:rsidR="00986D99">
        <w:t xml:space="preserve">апреля </w:t>
      </w:r>
      <w:r w:rsidR="00FB4B7B">
        <w:t xml:space="preserve"> </w:t>
      </w:r>
      <w:r w:rsidR="00812624">
        <w:t xml:space="preserve">            </w:t>
      </w:r>
      <w:r w:rsidR="00BF6707" w:rsidRPr="00BF6707">
        <w:t>1</w:t>
      </w:r>
      <w:r w:rsidR="00FB4B7B">
        <w:t>7</w:t>
      </w:r>
      <w:r w:rsidR="00BF6707" w:rsidRPr="00BF6707">
        <w:t xml:space="preserve">   </w:t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5D3028">
        <w:t xml:space="preserve">    </w:t>
      </w:r>
      <w:r w:rsidR="00BF6707" w:rsidRPr="00BF6707">
        <w:tab/>
        <w:t xml:space="preserve"> </w:t>
      </w:r>
      <w:r w:rsidR="005D3028">
        <w:t xml:space="preserve">  </w:t>
      </w:r>
      <w:r w:rsidR="00BF6707" w:rsidRPr="00BF6707">
        <w:t xml:space="preserve"> </w:t>
      </w:r>
      <w:r w:rsidR="009F7370">
        <w:t xml:space="preserve"> </w:t>
      </w:r>
      <w:r w:rsidR="00FB4B7B">
        <w:t>101</w:t>
      </w:r>
      <w:r w:rsidR="00BF6707" w:rsidRPr="00BF6707">
        <w:t>/1</w:t>
      </w:r>
      <w:r w:rsidR="00822C8D">
        <w:t>4</w:t>
      </w:r>
      <w:r w:rsidR="00BF6707" w:rsidRPr="00BF6707">
        <w:t>-02</w:t>
      </w:r>
      <w:r w:rsidR="00FA22C6">
        <w:t>,0</w:t>
      </w:r>
      <w:r w:rsidR="00FB4B7B">
        <w:t>3</w:t>
      </w:r>
      <w:r w:rsidR="00FA22C6">
        <w:t>,0</w:t>
      </w:r>
      <w:r w:rsidR="00FB4B7B">
        <w:t>8</w:t>
      </w:r>
      <w:r w:rsidR="00BF6707"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7E72BA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BF6707">
        <w:t xml:space="preserve">Арбитражный Суд Приднестровской Молдавской Республики в составе </w:t>
      </w:r>
      <w:r w:rsidR="00FB4B7B">
        <w:t xml:space="preserve">заместителя </w:t>
      </w:r>
      <w:r w:rsidR="00FB4B7B" w:rsidRPr="009D0ACA">
        <w:t xml:space="preserve"> Председателя Арбитражного суда ПМР </w:t>
      </w:r>
      <w:r w:rsidR="00FB4B7B">
        <w:t>Лука Е.В. (председательствующей</w:t>
      </w:r>
      <w:proofErr w:type="gramEnd"/>
      <w:r w:rsidR="00FB4B7B">
        <w:t xml:space="preserve"> коллегиального состава суда), судей Шидловской О.А., </w:t>
      </w:r>
      <w:proofErr w:type="spellStart"/>
      <w:r w:rsidR="00FB4B7B">
        <w:t>Костяновского</w:t>
      </w:r>
      <w:proofErr w:type="spellEnd"/>
      <w:r w:rsidR="00FB4B7B">
        <w:t xml:space="preserve"> Е.А.,</w:t>
      </w:r>
      <w:r w:rsidR="00FB4B7B" w:rsidRPr="005A444D">
        <w:t xml:space="preserve"> </w:t>
      </w:r>
      <w:r w:rsidR="00986D99">
        <w:t>рассмотрев ходатайство общества с ограниченной ответственностью «</w:t>
      </w:r>
      <w:proofErr w:type="spellStart"/>
      <w:r w:rsidR="00986D99">
        <w:t>Капитал-Групп</w:t>
      </w:r>
      <w:proofErr w:type="spellEnd"/>
      <w:r w:rsidR="00986D99">
        <w:t>» (MD- 3300, г</w:t>
      </w:r>
      <w:proofErr w:type="gramStart"/>
      <w:r w:rsidR="00986D99">
        <w:t>.Т</w:t>
      </w:r>
      <w:proofErr w:type="gramEnd"/>
      <w:r w:rsidR="00986D99">
        <w:t xml:space="preserve">ирасполь ул.Шевченко, 21) </w:t>
      </w:r>
      <w:r w:rsidR="00FB4B7B" w:rsidRPr="00BF6707">
        <w:rPr>
          <w:bCs/>
        </w:rPr>
        <w:t>о</w:t>
      </w:r>
      <w:r w:rsidR="00FB4B7B" w:rsidRPr="00BF6707">
        <w:t xml:space="preserve"> возобновлении производства по делу</w:t>
      </w:r>
      <w:r w:rsidR="00986D99">
        <w:t xml:space="preserve"> № 101/14-02,03,08</w:t>
      </w:r>
      <w:r w:rsidR="00FB4B7B">
        <w:t>, возбужденному по заявлению общества с ограниченной ответственностью «</w:t>
      </w:r>
      <w:proofErr w:type="spellStart"/>
      <w:r w:rsidR="00FB4B7B">
        <w:t>Капитал-Групп</w:t>
      </w:r>
      <w:proofErr w:type="spellEnd"/>
      <w:r w:rsidR="00FB4B7B">
        <w:t xml:space="preserve">» о признании недействительным ненормативного правового акта </w:t>
      </w:r>
      <w:r w:rsidR="00FB4B7B" w:rsidRPr="00AE1D54">
        <w:t>налоговой инспекции по г</w:t>
      </w:r>
      <w:r w:rsidR="00FB4B7B">
        <w:t>.</w:t>
      </w:r>
      <w:r w:rsidR="00FB4B7B" w:rsidRPr="00AE1D54">
        <w:t>Тираспол</w:t>
      </w:r>
      <w:r w:rsidR="00FB4B7B">
        <w:t xml:space="preserve">ь (г.Тирасполь, ул.25 Октября, 101), </w:t>
      </w:r>
      <w:r w:rsidRPr="00BF6707">
        <w:t>без участия сторон</w:t>
      </w:r>
      <w:r w:rsidR="00812624">
        <w:t>,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установил:</w:t>
      </w:r>
    </w:p>
    <w:p w:rsidR="00515C22" w:rsidRDefault="00515C22" w:rsidP="00BF6707">
      <w:pPr>
        <w:jc w:val="center"/>
        <w:rPr>
          <w:b/>
        </w:rPr>
      </w:pPr>
    </w:p>
    <w:p w:rsidR="00FB4B7B" w:rsidRDefault="00FB4B7B" w:rsidP="00FB4B7B">
      <w:pPr>
        <w:ind w:firstLine="709"/>
        <w:jc w:val="both"/>
      </w:pPr>
      <w:r>
        <w:t>Общество с ограниченной ответственностью «</w:t>
      </w:r>
      <w:proofErr w:type="spellStart"/>
      <w:r>
        <w:t>Капитал-Групп</w:t>
      </w:r>
      <w:proofErr w:type="spellEnd"/>
      <w:r>
        <w:t>»</w:t>
      </w:r>
      <w:r w:rsidRPr="00946D47">
        <w:t xml:space="preserve"> </w:t>
      </w:r>
      <w:r>
        <w:t xml:space="preserve">(далее - </w:t>
      </w:r>
      <w:r w:rsidRPr="008565FB">
        <w:t xml:space="preserve">ООО </w:t>
      </w:r>
      <w:r>
        <w:t>«</w:t>
      </w:r>
      <w:proofErr w:type="spellStart"/>
      <w:r>
        <w:t>Капитал-Групп</w:t>
      </w:r>
      <w:proofErr w:type="spellEnd"/>
      <w:r>
        <w:t>», заявитель)</w:t>
      </w:r>
      <w:r w:rsidRPr="008565FB">
        <w:t xml:space="preserve"> обратилось </w:t>
      </w:r>
      <w:r>
        <w:t xml:space="preserve"> в </w:t>
      </w:r>
      <w:r w:rsidR="00C3215F" w:rsidRPr="00B451EB">
        <w:t>Арбитражный суд Приднестровской Молдавской Республики (далее – Арбитражный суд ПМР, арбитражный суд, суд)</w:t>
      </w:r>
      <w:r w:rsidRPr="008565FB">
        <w:t xml:space="preserve"> с заявлением</w:t>
      </w:r>
      <w:r>
        <w:t xml:space="preserve"> о п</w:t>
      </w:r>
      <w:r w:rsidRPr="00AE1D54">
        <w:t>ризна</w:t>
      </w:r>
      <w:r>
        <w:t>нии н</w:t>
      </w:r>
      <w:r w:rsidRPr="00AE1D54">
        <w:t>едействительным ненормативн</w:t>
      </w:r>
      <w:r>
        <w:t>ого</w:t>
      </w:r>
      <w:r w:rsidRPr="00AE1D54">
        <w:t xml:space="preserve"> правово</w:t>
      </w:r>
      <w:r>
        <w:t>го</w:t>
      </w:r>
      <w:r w:rsidRPr="00AE1D54">
        <w:t xml:space="preserve"> акт</w:t>
      </w:r>
      <w:r>
        <w:t xml:space="preserve">а </w:t>
      </w:r>
      <w:r w:rsidRPr="00AE1D54">
        <w:t xml:space="preserve">- </w:t>
      </w:r>
      <w:r>
        <w:t>п</w:t>
      </w:r>
      <w:r w:rsidRPr="00AE1D54">
        <w:t>редписани</w:t>
      </w:r>
      <w:r>
        <w:t>я</w:t>
      </w:r>
      <w:r w:rsidRPr="00AE1D54">
        <w:t xml:space="preserve"> налоговой инспекции</w:t>
      </w:r>
      <w:r>
        <w:t xml:space="preserve"> </w:t>
      </w:r>
      <w:r w:rsidRPr="00AE1D54">
        <w:t>по г</w:t>
      </w:r>
      <w:proofErr w:type="gramStart"/>
      <w:r>
        <w:t>.</w:t>
      </w:r>
      <w:r w:rsidRPr="00AE1D54">
        <w:t>Т</w:t>
      </w:r>
      <w:proofErr w:type="gramEnd"/>
      <w:r w:rsidRPr="00AE1D54">
        <w:t>ираспол</w:t>
      </w:r>
      <w:r>
        <w:t>ь</w:t>
      </w:r>
      <w:r w:rsidRPr="00AE1D54">
        <w:t xml:space="preserve"> </w:t>
      </w:r>
      <w:r>
        <w:t>(далее – НИ по г.Тирасполь, ответчик, налоговый орган)</w:t>
      </w:r>
      <w:r w:rsidRPr="00AE1D54">
        <w:t xml:space="preserve"> от 30 января 2014 года, вынесенно</w:t>
      </w:r>
      <w:r>
        <w:t>го</w:t>
      </w:r>
      <w:r w:rsidRPr="00AE1D54">
        <w:t xml:space="preserve"> по акту внеочередного мероприятия по контролю № 04-7 от 24.01.2014 года в отношении </w:t>
      </w:r>
      <w:r w:rsidRPr="008565FB">
        <w:t xml:space="preserve">ООО </w:t>
      </w:r>
      <w:r>
        <w:t>«</w:t>
      </w:r>
      <w:proofErr w:type="spellStart"/>
      <w:proofErr w:type="gramStart"/>
      <w:r>
        <w:t>Капитал-Групп</w:t>
      </w:r>
      <w:proofErr w:type="spellEnd"/>
      <w:proofErr w:type="gramEnd"/>
      <w:r>
        <w:t>».</w:t>
      </w:r>
      <w:r w:rsidRPr="008565FB">
        <w:t xml:space="preserve">  </w:t>
      </w:r>
    </w:p>
    <w:p w:rsidR="00C3215F" w:rsidRDefault="00812624" w:rsidP="00C3215F">
      <w:pPr>
        <w:ind w:firstLine="600"/>
        <w:jc w:val="both"/>
      </w:pPr>
      <w:r>
        <w:t xml:space="preserve">Определением от 12 </w:t>
      </w:r>
      <w:r w:rsidR="00C3215F">
        <w:t xml:space="preserve">марта </w:t>
      </w:r>
      <w:r>
        <w:t>2014 года суд</w:t>
      </w:r>
      <w:r w:rsidR="00C3215F">
        <w:t xml:space="preserve">, удовлетворив ходатайство ответчика - </w:t>
      </w:r>
      <w:r w:rsidR="00C3215F" w:rsidRPr="00C13A77">
        <w:t>Налогов</w:t>
      </w:r>
      <w:r w:rsidR="00C3215F">
        <w:t>ой</w:t>
      </w:r>
      <w:r w:rsidR="00C3215F" w:rsidRPr="00C13A77">
        <w:t xml:space="preserve"> инспекци</w:t>
      </w:r>
      <w:r w:rsidR="00C3215F">
        <w:t>и</w:t>
      </w:r>
      <w:r w:rsidR="00C3215F" w:rsidRPr="00C13A77">
        <w:t xml:space="preserve"> по г</w:t>
      </w:r>
      <w:proofErr w:type="gramStart"/>
      <w:r w:rsidR="00C3215F" w:rsidRPr="00C13A77">
        <w:t>.Т</w:t>
      </w:r>
      <w:proofErr w:type="gramEnd"/>
      <w:r w:rsidR="00C3215F" w:rsidRPr="00C13A77">
        <w:t>ирасполь</w:t>
      </w:r>
      <w:r w:rsidR="00C3215F">
        <w:t>,</w:t>
      </w:r>
      <w:r w:rsidR="00C3215F" w:rsidRPr="00C13A77">
        <w:t xml:space="preserve"> </w:t>
      </w:r>
      <w:r w:rsidR="00C3215F">
        <w:t xml:space="preserve">приостановил производство по делу № 101/14-02,03,08 </w:t>
      </w:r>
      <w:r w:rsidR="00C3215F" w:rsidRPr="00C13A77">
        <w:t>до принятия решения</w:t>
      </w:r>
      <w:r w:rsidR="00C3215F">
        <w:t xml:space="preserve"> по уголовному делу № 213060504. </w:t>
      </w:r>
    </w:p>
    <w:p w:rsidR="006051EA" w:rsidRDefault="00986D99" w:rsidP="00D75DAB">
      <w:pPr>
        <w:ind w:firstLine="567"/>
        <w:jc w:val="both"/>
      </w:pPr>
      <w:r>
        <w:t xml:space="preserve">12 апреля 2017 года </w:t>
      </w:r>
      <w:r w:rsidR="00D75DAB">
        <w:t xml:space="preserve">в арбитражный суд поступило ходатайство </w:t>
      </w:r>
      <w:r w:rsidR="00D75DAB" w:rsidRPr="008565FB">
        <w:t xml:space="preserve">ООО </w:t>
      </w:r>
      <w:r w:rsidR="00D75DAB">
        <w:t>«</w:t>
      </w:r>
      <w:proofErr w:type="spellStart"/>
      <w:proofErr w:type="gramStart"/>
      <w:r w:rsidR="00D75DAB">
        <w:t>Капитал-Групп</w:t>
      </w:r>
      <w:proofErr w:type="spellEnd"/>
      <w:proofErr w:type="gramEnd"/>
      <w:r w:rsidR="00D75DAB">
        <w:t xml:space="preserve">» </w:t>
      </w:r>
      <w:r w:rsidR="00D75DAB" w:rsidRPr="00BF6707">
        <w:rPr>
          <w:bCs/>
        </w:rPr>
        <w:t>о</w:t>
      </w:r>
      <w:r w:rsidR="00D75DAB" w:rsidRPr="00BF6707">
        <w:t xml:space="preserve"> возобновлении производства по делу № </w:t>
      </w:r>
      <w:r w:rsidR="00D75DAB">
        <w:t>101/14-02,03,08</w:t>
      </w:r>
      <w:r w:rsidR="00983E5F">
        <w:t>. Как указано в ходатайстве,</w:t>
      </w:r>
      <w:r w:rsidR="00983E5F" w:rsidRPr="00983E5F">
        <w:t xml:space="preserve"> </w:t>
      </w:r>
      <w:r w:rsidR="00983E5F">
        <w:t>с</w:t>
      </w:r>
      <w:r w:rsidR="00983E5F" w:rsidRPr="00983E5F">
        <w:t>огласно полученной 11 апреля 2017 год</w:t>
      </w:r>
      <w:proofErr w:type="gramStart"/>
      <w:r w:rsidR="00983E5F" w:rsidRPr="00983E5F">
        <w:t>а ООО</w:t>
      </w:r>
      <w:proofErr w:type="gramEnd"/>
      <w:r w:rsidR="00983E5F" w:rsidRPr="00983E5F">
        <w:t xml:space="preserve"> «Капитал - Групп» информации из Следственного комитета ПМР и приложенной к ней светокопии постановления о прекращении уголовного дела</w:t>
      </w:r>
      <w:r w:rsidR="008F5978">
        <w:t>,</w:t>
      </w:r>
      <w:r w:rsidR="00983E5F" w:rsidRPr="00983E5F">
        <w:t xml:space="preserve"> 29 декабря 2015 года уголовное дело </w:t>
      </w:r>
      <w:r w:rsidR="00983E5F">
        <w:t xml:space="preserve">213060504 </w:t>
      </w:r>
      <w:r w:rsidR="00983E5F" w:rsidRPr="00983E5F">
        <w:t xml:space="preserve">было прекращено на основании пункта 2 части 1 статьи 185 УК ПМР за недоказанностью. </w:t>
      </w:r>
      <w:r w:rsidR="006051EA">
        <w:t>М</w:t>
      </w:r>
      <w:r w:rsidR="006051EA" w:rsidRPr="006051EA">
        <w:t>атериалы уголовного дела в отношении главного бухгалтер</w:t>
      </w:r>
      <w:proofErr w:type="gramStart"/>
      <w:r w:rsidR="006051EA" w:rsidRPr="006051EA">
        <w:t>а ООО</w:t>
      </w:r>
      <w:proofErr w:type="gramEnd"/>
      <w:r w:rsidR="006051EA" w:rsidRPr="006051EA">
        <w:t xml:space="preserve"> «Капитал Групп» Ткач JI.A. в связи с ее розыском выделены в отдельное следственное производство и действия последней квалифицируются органом предварительного следствия по ч</w:t>
      </w:r>
      <w:r w:rsidR="006051EA">
        <w:t xml:space="preserve">асти </w:t>
      </w:r>
      <w:r w:rsidR="006051EA" w:rsidRPr="006051EA">
        <w:t>4 ст</w:t>
      </w:r>
      <w:r w:rsidR="006051EA">
        <w:t>атьи</w:t>
      </w:r>
      <w:r w:rsidR="006051EA" w:rsidRPr="006051EA">
        <w:t xml:space="preserve"> 155 УК ПМР </w:t>
      </w:r>
      <w:r w:rsidR="006051EA">
        <w:t>(</w:t>
      </w:r>
      <w:r w:rsidR="006051EA" w:rsidRPr="006051EA">
        <w:t>мошенничество</w:t>
      </w:r>
      <w:r w:rsidR="006051EA">
        <w:t>)</w:t>
      </w:r>
      <w:r w:rsidR="006051EA" w:rsidRPr="006051EA">
        <w:t>.</w:t>
      </w:r>
    </w:p>
    <w:p w:rsidR="00D75DAB" w:rsidRPr="00037408" w:rsidRDefault="00D75DAB" w:rsidP="00D75DAB">
      <w:pPr>
        <w:ind w:firstLine="567"/>
        <w:jc w:val="both"/>
      </w:pPr>
      <w:proofErr w:type="gramStart"/>
      <w:r>
        <w:t xml:space="preserve">Рассмотрев ходатайство </w:t>
      </w:r>
      <w:r w:rsidRPr="008565FB">
        <w:t xml:space="preserve">ООО </w:t>
      </w:r>
      <w:r>
        <w:t>«</w:t>
      </w:r>
      <w:proofErr w:type="spellStart"/>
      <w:r>
        <w:t>Капитал-Групп</w:t>
      </w:r>
      <w:proofErr w:type="spellEnd"/>
      <w:r>
        <w:t xml:space="preserve">»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>
        <w:t>101/14-02,03,08,  ознакомившись с</w:t>
      </w:r>
      <w:r w:rsidRPr="005A2408">
        <w:t xml:space="preserve"> </w:t>
      </w:r>
      <w:r>
        <w:t>п</w:t>
      </w:r>
      <w:r w:rsidR="006051EA">
        <w:t xml:space="preserve">риложенными к нему документами, в том числе с </w:t>
      </w:r>
      <w:r w:rsidR="006051EA" w:rsidRPr="006051EA">
        <w:t>письмо</w:t>
      </w:r>
      <w:r w:rsidR="006051EA">
        <w:t>м</w:t>
      </w:r>
      <w:r w:rsidR="006051EA" w:rsidRPr="006051EA">
        <w:t xml:space="preserve"> С</w:t>
      </w:r>
      <w:r w:rsidR="006051EA">
        <w:t>ледственного комитета</w:t>
      </w:r>
      <w:r w:rsidR="006051EA" w:rsidRPr="006051EA">
        <w:t xml:space="preserve"> </w:t>
      </w:r>
      <w:r w:rsidR="006051EA">
        <w:t>П</w:t>
      </w:r>
      <w:r w:rsidR="006051EA" w:rsidRPr="006051EA">
        <w:t>МР</w:t>
      </w:r>
      <w:r w:rsidR="00024ACA">
        <w:t xml:space="preserve"> от 11 апреля 2017 года </w:t>
      </w:r>
      <w:proofErr w:type="spellStart"/>
      <w:r w:rsidR="00024ACA">
        <w:t>исх.№</w:t>
      </w:r>
      <w:proofErr w:type="spellEnd"/>
      <w:r w:rsidR="00024ACA">
        <w:t xml:space="preserve"> 774/01-2010,</w:t>
      </w:r>
      <w:r w:rsidR="006051EA">
        <w:t xml:space="preserve"> направленным заявителю в ответ на  его </w:t>
      </w:r>
      <w:r w:rsidR="006051EA">
        <w:rPr>
          <w:rStyle w:val="31"/>
          <w:color w:val="000000"/>
        </w:rPr>
        <w:t xml:space="preserve">обращение о предоставлении информации о </w:t>
      </w:r>
      <w:r w:rsidR="006051EA">
        <w:rPr>
          <w:rStyle w:val="31"/>
          <w:color w:val="000000"/>
        </w:rPr>
        <w:lastRenderedPageBreak/>
        <w:t xml:space="preserve">результатах расследования уголовного дела № 213060504, </w:t>
      </w:r>
      <w:r w:rsidR="006051EA" w:rsidRPr="006051EA">
        <w:t>светокопией постановления о прекраще</w:t>
      </w:r>
      <w:r w:rsidR="006051EA">
        <w:t xml:space="preserve">нии уголовного дела № 213060504, а также </w:t>
      </w:r>
      <w:r w:rsidR="00024ACA">
        <w:t>с ответом</w:t>
      </w:r>
      <w:proofErr w:type="gramEnd"/>
      <w:r w:rsidR="00024ACA">
        <w:t xml:space="preserve"> </w:t>
      </w:r>
      <w:r w:rsidR="006051EA">
        <w:t>Налоговой инспекции по г</w:t>
      </w:r>
      <w:proofErr w:type="gramStart"/>
      <w:r w:rsidR="006051EA">
        <w:t>.Т</w:t>
      </w:r>
      <w:proofErr w:type="gramEnd"/>
      <w:r w:rsidR="006051EA">
        <w:t xml:space="preserve">ирасполь от 31 марта 2017 года исх. № </w:t>
      </w:r>
      <w:r w:rsidR="006051EA" w:rsidRPr="006051EA">
        <w:t xml:space="preserve"> </w:t>
      </w:r>
      <w:r w:rsidR="00024ACA">
        <w:t xml:space="preserve">08-482 на запрос суда от 20 января 2017 года, подтверждающим обстоятельства, приведенные в ходатайстве, </w:t>
      </w:r>
      <w:r>
        <w:t xml:space="preserve">суд пришел к выводу о том,  что </w:t>
      </w:r>
      <w:r w:rsidRPr="005A2408">
        <w:t xml:space="preserve">обстоятельства, послужившие основанием для приостановления производства по делу </w:t>
      </w:r>
      <w:r>
        <w:t xml:space="preserve">№ </w:t>
      </w:r>
      <w:r w:rsidR="00024ACA">
        <w:t>101/14-02,03,08,</w:t>
      </w:r>
      <w:r w:rsidRPr="005A2408">
        <w:t xml:space="preserve"> устранены</w:t>
      </w:r>
      <w:r>
        <w:t>, в связи с чем</w:t>
      </w:r>
      <w:r w:rsidRPr="005A2408">
        <w:t xml:space="preserve"> производство по нему подлежит возобновлению</w:t>
      </w:r>
      <w:r w:rsidRPr="00037408">
        <w:t xml:space="preserve"> в силу статьи 72 АПК ПМР.  </w:t>
      </w:r>
    </w:p>
    <w:p w:rsidR="00D75DAB" w:rsidRDefault="00D75DAB" w:rsidP="00D75DAB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>
        <w:rPr>
          <w:bCs/>
        </w:rPr>
        <w:t xml:space="preserve">атьями </w:t>
      </w:r>
      <w:r w:rsidRPr="00BF6707">
        <w:rPr>
          <w:bCs/>
        </w:rPr>
        <w:t>72, 73, 128</w:t>
      </w:r>
      <w:r>
        <w:rPr>
          <w:bCs/>
        </w:rPr>
        <w:t>, пунктом 3 статьи 130-12</w:t>
      </w:r>
      <w:r w:rsidRPr="00BF6707">
        <w:rPr>
          <w:bCs/>
        </w:rPr>
        <w:t xml:space="preserve"> Арбитражного процессуального кодекса ПМР, суд</w:t>
      </w:r>
    </w:p>
    <w:p w:rsidR="001229E3" w:rsidRDefault="001229E3" w:rsidP="001229E3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1229E3" w:rsidRPr="00BF6707" w:rsidRDefault="001229E3" w:rsidP="001229E3">
      <w:pPr>
        <w:pStyle w:val="a4"/>
        <w:ind w:firstLine="720"/>
        <w:jc w:val="center"/>
        <w:rPr>
          <w:b/>
          <w:bCs/>
          <w:szCs w:val="24"/>
        </w:rPr>
      </w:pPr>
    </w:p>
    <w:p w:rsidR="001229E3" w:rsidRPr="00BF6707" w:rsidRDefault="001229E3" w:rsidP="001229E3">
      <w:pPr>
        <w:numPr>
          <w:ilvl w:val="0"/>
          <w:numId w:val="5"/>
        </w:numPr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4361FE">
        <w:t>101</w:t>
      </w:r>
      <w:r w:rsidR="004361FE" w:rsidRPr="00BF6707">
        <w:t>/1</w:t>
      </w:r>
      <w:r w:rsidR="004361FE">
        <w:t>4</w:t>
      </w:r>
      <w:r w:rsidR="004361FE" w:rsidRPr="00BF6707">
        <w:t>-02</w:t>
      </w:r>
      <w:r w:rsidR="004361FE">
        <w:t>,03,08</w:t>
      </w:r>
      <w:r w:rsidRPr="00BF6707">
        <w:rPr>
          <w:bCs/>
        </w:rPr>
        <w:t>.</w:t>
      </w:r>
    </w:p>
    <w:p w:rsidR="001229E3" w:rsidRDefault="001229E3" w:rsidP="001229E3">
      <w:pPr>
        <w:numPr>
          <w:ilvl w:val="0"/>
          <w:numId w:val="5"/>
        </w:numPr>
        <w:jc w:val="both"/>
        <w:rPr>
          <w:bCs/>
        </w:rPr>
      </w:pPr>
      <w:r w:rsidRPr="00BF6707">
        <w:rPr>
          <w:bCs/>
        </w:rPr>
        <w:t xml:space="preserve">Назначить рассмотрение дела </w:t>
      </w:r>
      <w:r w:rsidRPr="00BF6707">
        <w:rPr>
          <w:b/>
        </w:rPr>
        <w:t xml:space="preserve">на </w:t>
      </w:r>
      <w:r w:rsidR="00D5217B">
        <w:rPr>
          <w:b/>
        </w:rPr>
        <w:t>11</w:t>
      </w:r>
      <w:r w:rsidR="00515C22">
        <w:rPr>
          <w:b/>
        </w:rPr>
        <w:t xml:space="preserve"> </w:t>
      </w:r>
      <w:r w:rsidR="00D5217B">
        <w:rPr>
          <w:b/>
        </w:rPr>
        <w:t xml:space="preserve">мая </w:t>
      </w:r>
      <w:r w:rsidRPr="00BF6707">
        <w:rPr>
          <w:b/>
        </w:rPr>
        <w:t>201</w:t>
      </w:r>
      <w:r w:rsidR="003B6E49">
        <w:rPr>
          <w:b/>
        </w:rPr>
        <w:t>7</w:t>
      </w:r>
      <w:r w:rsidRPr="00BF6707">
        <w:rPr>
          <w:b/>
        </w:rPr>
        <w:t xml:space="preserve"> года на 1</w:t>
      </w:r>
      <w:r w:rsidR="00515C22">
        <w:rPr>
          <w:b/>
        </w:rPr>
        <w:t>0</w:t>
      </w:r>
      <w:r w:rsidRPr="00BF6707">
        <w:rPr>
          <w:b/>
        </w:rPr>
        <w:t>.</w:t>
      </w:r>
      <w:r w:rsidR="00515C22">
        <w:rPr>
          <w:b/>
        </w:rPr>
        <w:t>0</w:t>
      </w:r>
      <w:r w:rsidRPr="00BF6707">
        <w:rPr>
          <w:b/>
        </w:rPr>
        <w:t>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  каб.304.</w:t>
      </w:r>
      <w:r w:rsidR="003B6E49">
        <w:rPr>
          <w:bCs/>
        </w:rPr>
        <w:t xml:space="preserve"> Признать явку лиц, участвующих в деле, обязательной.</w:t>
      </w:r>
    </w:p>
    <w:p w:rsidR="00FD0A05" w:rsidRDefault="00FD0A05" w:rsidP="00FD0A05">
      <w:pPr>
        <w:pStyle w:val="a8"/>
        <w:numPr>
          <w:ilvl w:val="0"/>
          <w:numId w:val="5"/>
        </w:numPr>
        <w:jc w:val="both"/>
      </w:pPr>
      <w:r w:rsidRPr="00FD0A05">
        <w:rPr>
          <w:b/>
        </w:rPr>
        <w:t xml:space="preserve">Заявителю </w:t>
      </w:r>
      <w:r>
        <w:t>до даты судебного разбирательства надлежащим образом заверить копии документов</w:t>
      </w:r>
      <w:r w:rsidR="005D3028">
        <w:t>,</w:t>
      </w:r>
      <w:r>
        <w:t xml:space="preserve"> приложенных к заявлению, и представить </w:t>
      </w:r>
      <w:r w:rsidRPr="00A56879">
        <w:t xml:space="preserve">в судебное заседание </w:t>
      </w:r>
      <w:r>
        <w:t xml:space="preserve">их </w:t>
      </w:r>
      <w:r w:rsidRPr="00A56879">
        <w:t>оригиналы</w:t>
      </w:r>
      <w:r>
        <w:t>, а также</w:t>
      </w:r>
      <w:r w:rsidRPr="00A56879">
        <w:t xml:space="preserve"> учредительные документы для обозрения.</w:t>
      </w:r>
      <w:r>
        <w:t xml:space="preserve"> </w:t>
      </w:r>
    </w:p>
    <w:p w:rsidR="00FD0A05" w:rsidRDefault="00FD0A05" w:rsidP="00FD0A05">
      <w:pPr>
        <w:pStyle w:val="a8"/>
        <w:numPr>
          <w:ilvl w:val="0"/>
          <w:numId w:val="5"/>
        </w:numPr>
        <w:jc w:val="both"/>
      </w:pPr>
      <w:r w:rsidRPr="00FD0A05">
        <w:rPr>
          <w:b/>
          <w:bCs/>
        </w:rPr>
        <w:t>Ответчику</w:t>
      </w:r>
      <w:r>
        <w:t xml:space="preserve"> представить </w:t>
      </w:r>
      <w:r w:rsidRPr="00FD0A05">
        <w:rPr>
          <w:b/>
        </w:rPr>
        <w:t>в срок до 0</w:t>
      </w:r>
      <w:r w:rsidR="00D5217B">
        <w:rPr>
          <w:b/>
        </w:rPr>
        <w:t>5</w:t>
      </w:r>
      <w:r w:rsidR="003B6E49">
        <w:rPr>
          <w:b/>
        </w:rPr>
        <w:t xml:space="preserve"> </w:t>
      </w:r>
      <w:r w:rsidR="00D5217B">
        <w:rPr>
          <w:b/>
        </w:rPr>
        <w:t>м</w:t>
      </w:r>
      <w:r w:rsidR="003B6E49">
        <w:rPr>
          <w:b/>
        </w:rPr>
        <w:t xml:space="preserve">ая </w:t>
      </w:r>
      <w:r w:rsidRPr="00FD0A05">
        <w:rPr>
          <w:b/>
        </w:rPr>
        <w:t>201</w:t>
      </w:r>
      <w:r w:rsidR="003B6E49">
        <w:rPr>
          <w:b/>
        </w:rPr>
        <w:t xml:space="preserve">7 </w:t>
      </w:r>
      <w:r w:rsidRPr="00FD0A05">
        <w:rPr>
          <w:b/>
        </w:rPr>
        <w:t>г</w:t>
      </w:r>
      <w:r w:rsidR="003B6E49">
        <w:rPr>
          <w:b/>
        </w:rPr>
        <w:t>ода</w:t>
      </w:r>
      <w:r w:rsidRPr="00FD0A05">
        <w:rPr>
          <w:b/>
        </w:rPr>
        <w:t xml:space="preserve"> </w:t>
      </w:r>
      <w:r>
        <w:t xml:space="preserve">отзыв на заявление </w:t>
      </w:r>
      <w:r w:rsidRPr="00DC705C">
        <w:t>с приложением документов</w:t>
      </w:r>
      <w:r>
        <w:t xml:space="preserve">, подтверждающих возражения против заявления, доказательства </w:t>
      </w:r>
      <w:r w:rsidR="00F7184B">
        <w:t xml:space="preserve">направления </w:t>
      </w:r>
      <w:r>
        <w:t xml:space="preserve">заявителю копии отзыва и документов, которые у него отсутствуют. </w:t>
      </w:r>
    </w:p>
    <w:p w:rsidR="00FD0A05" w:rsidRDefault="00FD0A05" w:rsidP="00FD0A05">
      <w:pPr>
        <w:ind w:left="1725"/>
        <w:jc w:val="both"/>
        <w:rPr>
          <w:bCs/>
        </w:rPr>
      </w:pPr>
    </w:p>
    <w:p w:rsidR="001229E3" w:rsidRPr="00BF6707" w:rsidRDefault="001229E3" w:rsidP="001229E3">
      <w:pPr>
        <w:ind w:left="1725"/>
        <w:jc w:val="both"/>
        <w:rPr>
          <w:bCs/>
        </w:rPr>
      </w:pPr>
    </w:p>
    <w:p w:rsidR="001229E3" w:rsidRPr="00BF6707" w:rsidRDefault="001229E3" w:rsidP="001229E3">
      <w:pPr>
        <w:ind w:firstLine="720"/>
        <w:jc w:val="both"/>
      </w:pPr>
    </w:p>
    <w:p w:rsidR="007D4DB0" w:rsidRPr="00955E6F" w:rsidRDefault="007D4DB0" w:rsidP="007D4DB0">
      <w:pPr>
        <w:ind w:firstLine="567"/>
        <w:jc w:val="both"/>
      </w:pPr>
      <w:r w:rsidRPr="00955E6F">
        <w:t xml:space="preserve">Заместитель Председателя </w:t>
      </w:r>
    </w:p>
    <w:p w:rsidR="007D4DB0" w:rsidRDefault="007D4DB0" w:rsidP="007D4DB0">
      <w:pPr>
        <w:pStyle w:val="a4"/>
        <w:ind w:right="-25" w:firstLine="567"/>
      </w:pPr>
      <w:r w:rsidRPr="00955E6F">
        <w:t>Арбитражного суда ПМР</w:t>
      </w:r>
      <w:r>
        <w:t xml:space="preserve"> </w:t>
      </w:r>
    </w:p>
    <w:p w:rsidR="007D4DB0" w:rsidRDefault="007D4DB0" w:rsidP="007D4DB0">
      <w:pPr>
        <w:pStyle w:val="a4"/>
        <w:ind w:right="-25" w:firstLine="567"/>
      </w:pPr>
      <w:r>
        <w:t xml:space="preserve">(председательствующая коллегиального состава суда)                                     Е.В.Лука  </w:t>
      </w:r>
    </w:p>
    <w:p w:rsidR="007D4DB0" w:rsidRDefault="007D4DB0" w:rsidP="007D4DB0">
      <w:pPr>
        <w:pStyle w:val="a4"/>
        <w:ind w:right="-25" w:firstLine="708"/>
      </w:pPr>
    </w:p>
    <w:p w:rsidR="007D4DB0" w:rsidRDefault="007D4DB0" w:rsidP="007D4DB0">
      <w:pPr>
        <w:pStyle w:val="a4"/>
        <w:ind w:right="-25" w:firstLine="708"/>
      </w:pPr>
      <w:r>
        <w:t xml:space="preserve">Судьи:                                                                                                      О.А.Шидловская </w:t>
      </w:r>
    </w:p>
    <w:p w:rsidR="007D4DB0" w:rsidRDefault="007D4DB0" w:rsidP="007D4DB0">
      <w:pPr>
        <w:pStyle w:val="a4"/>
        <w:ind w:right="-25" w:firstLine="708"/>
      </w:pPr>
    </w:p>
    <w:p w:rsidR="007D4DB0" w:rsidRPr="00727294" w:rsidRDefault="007D4DB0" w:rsidP="007D4DB0">
      <w:pPr>
        <w:pStyle w:val="a4"/>
        <w:ind w:right="-25" w:firstLine="708"/>
      </w:pPr>
      <w:r>
        <w:t xml:space="preserve">                                                                                                                 </w:t>
      </w:r>
      <w:proofErr w:type="spellStart"/>
      <w:r>
        <w:t>Е.А.Костяновский</w:t>
      </w:r>
      <w:proofErr w:type="spellEnd"/>
      <w:r>
        <w:t xml:space="preserve">              </w:t>
      </w:r>
    </w:p>
    <w:p w:rsidR="007D4DB0" w:rsidRDefault="007D4DB0" w:rsidP="007D4DB0">
      <w:pPr>
        <w:pStyle w:val="a4"/>
        <w:ind w:right="-23"/>
      </w:pPr>
    </w:p>
    <w:sectPr w:rsidR="007D4DB0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83602"/>
    <w:multiLevelType w:val="hybridMultilevel"/>
    <w:tmpl w:val="AB08C62A"/>
    <w:lvl w:ilvl="0" w:tplc="85B61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24ACA"/>
    <w:rsid w:val="000401CB"/>
    <w:rsid w:val="00041A14"/>
    <w:rsid w:val="0005420E"/>
    <w:rsid w:val="00071FA3"/>
    <w:rsid w:val="000A3FB6"/>
    <w:rsid w:val="000D27F7"/>
    <w:rsid w:val="000D6E58"/>
    <w:rsid w:val="00114C8B"/>
    <w:rsid w:val="001229E3"/>
    <w:rsid w:val="00152EC5"/>
    <w:rsid w:val="0018715A"/>
    <w:rsid w:val="00190BD3"/>
    <w:rsid w:val="00195634"/>
    <w:rsid w:val="001C6331"/>
    <w:rsid w:val="001F1D87"/>
    <w:rsid w:val="00203ADD"/>
    <w:rsid w:val="00234119"/>
    <w:rsid w:val="00273174"/>
    <w:rsid w:val="00296FDE"/>
    <w:rsid w:val="002A6DA3"/>
    <w:rsid w:val="002B2498"/>
    <w:rsid w:val="002C5D1A"/>
    <w:rsid w:val="002F3BD3"/>
    <w:rsid w:val="0034165F"/>
    <w:rsid w:val="0034296A"/>
    <w:rsid w:val="00355CC6"/>
    <w:rsid w:val="00365B49"/>
    <w:rsid w:val="003B6E49"/>
    <w:rsid w:val="003D716D"/>
    <w:rsid w:val="003E616A"/>
    <w:rsid w:val="003F44ED"/>
    <w:rsid w:val="004361FE"/>
    <w:rsid w:val="004837EE"/>
    <w:rsid w:val="00485CC8"/>
    <w:rsid w:val="004B19CC"/>
    <w:rsid w:val="004C6DC4"/>
    <w:rsid w:val="004C71DF"/>
    <w:rsid w:val="004E16DE"/>
    <w:rsid w:val="00515C22"/>
    <w:rsid w:val="005428C9"/>
    <w:rsid w:val="0054630A"/>
    <w:rsid w:val="005B4049"/>
    <w:rsid w:val="005C00C5"/>
    <w:rsid w:val="005D3028"/>
    <w:rsid w:val="005F2258"/>
    <w:rsid w:val="006051EA"/>
    <w:rsid w:val="006158F9"/>
    <w:rsid w:val="00631E14"/>
    <w:rsid w:val="00634661"/>
    <w:rsid w:val="006450CC"/>
    <w:rsid w:val="006538C3"/>
    <w:rsid w:val="00670C5F"/>
    <w:rsid w:val="00674EA8"/>
    <w:rsid w:val="006B1033"/>
    <w:rsid w:val="007458BE"/>
    <w:rsid w:val="00763011"/>
    <w:rsid w:val="007704D9"/>
    <w:rsid w:val="007859BC"/>
    <w:rsid w:val="007A15C7"/>
    <w:rsid w:val="007B2019"/>
    <w:rsid w:val="007C0848"/>
    <w:rsid w:val="007D4DB0"/>
    <w:rsid w:val="007E72BA"/>
    <w:rsid w:val="007F0AA6"/>
    <w:rsid w:val="007F36EB"/>
    <w:rsid w:val="00807567"/>
    <w:rsid w:val="0081103F"/>
    <w:rsid w:val="00812624"/>
    <w:rsid w:val="00822C8D"/>
    <w:rsid w:val="0082467C"/>
    <w:rsid w:val="0084382A"/>
    <w:rsid w:val="008644D2"/>
    <w:rsid w:val="008B03B4"/>
    <w:rsid w:val="008B75E3"/>
    <w:rsid w:val="008D3D53"/>
    <w:rsid w:val="008E3850"/>
    <w:rsid w:val="008F5978"/>
    <w:rsid w:val="00917A0E"/>
    <w:rsid w:val="00921BB3"/>
    <w:rsid w:val="0095394F"/>
    <w:rsid w:val="00957F91"/>
    <w:rsid w:val="00983E5F"/>
    <w:rsid w:val="00986D99"/>
    <w:rsid w:val="009C5D83"/>
    <w:rsid w:val="009D3F41"/>
    <w:rsid w:val="009F7370"/>
    <w:rsid w:val="00A041F9"/>
    <w:rsid w:val="00A25C90"/>
    <w:rsid w:val="00A426B3"/>
    <w:rsid w:val="00A60CFF"/>
    <w:rsid w:val="00AA34E9"/>
    <w:rsid w:val="00AB3801"/>
    <w:rsid w:val="00AC1EB5"/>
    <w:rsid w:val="00AD3B0E"/>
    <w:rsid w:val="00B03E04"/>
    <w:rsid w:val="00B21DBD"/>
    <w:rsid w:val="00B2393F"/>
    <w:rsid w:val="00B91370"/>
    <w:rsid w:val="00BA0E5F"/>
    <w:rsid w:val="00BD462A"/>
    <w:rsid w:val="00BF0925"/>
    <w:rsid w:val="00BF151A"/>
    <w:rsid w:val="00BF6707"/>
    <w:rsid w:val="00C13691"/>
    <w:rsid w:val="00C3215F"/>
    <w:rsid w:val="00C4270D"/>
    <w:rsid w:val="00C82AA6"/>
    <w:rsid w:val="00CC1138"/>
    <w:rsid w:val="00CF600B"/>
    <w:rsid w:val="00D1144C"/>
    <w:rsid w:val="00D25D61"/>
    <w:rsid w:val="00D36E68"/>
    <w:rsid w:val="00D5217B"/>
    <w:rsid w:val="00D73CA4"/>
    <w:rsid w:val="00D75DAB"/>
    <w:rsid w:val="00DA0BDC"/>
    <w:rsid w:val="00DD07E8"/>
    <w:rsid w:val="00DF2FFC"/>
    <w:rsid w:val="00E2792D"/>
    <w:rsid w:val="00E42D5A"/>
    <w:rsid w:val="00E6614A"/>
    <w:rsid w:val="00EA73AB"/>
    <w:rsid w:val="00EF2D6D"/>
    <w:rsid w:val="00F07271"/>
    <w:rsid w:val="00F56D67"/>
    <w:rsid w:val="00F62ADF"/>
    <w:rsid w:val="00F7184B"/>
    <w:rsid w:val="00F73D08"/>
    <w:rsid w:val="00F76A90"/>
    <w:rsid w:val="00FA22C6"/>
    <w:rsid w:val="00FB4B7B"/>
    <w:rsid w:val="00FD0A05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link w:val="a5"/>
    <w:rsid w:val="00D36E68"/>
    <w:pPr>
      <w:jc w:val="both"/>
    </w:pPr>
    <w:rPr>
      <w:szCs w:val="20"/>
    </w:rPr>
  </w:style>
  <w:style w:type="paragraph" w:styleId="a6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7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FD0A05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7D4DB0"/>
    <w:rPr>
      <w:sz w:val="24"/>
    </w:rPr>
  </w:style>
  <w:style w:type="character" w:customStyle="1" w:styleId="31">
    <w:name w:val="Основной текст (3)_"/>
    <w:basedOn w:val="a0"/>
    <w:link w:val="32"/>
    <w:uiPriority w:val="99"/>
    <w:rsid w:val="006051E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51EA"/>
    <w:pPr>
      <w:widowControl w:val="0"/>
      <w:shd w:val="clear" w:color="auto" w:fill="FFFFFF"/>
      <w:spacing w:before="60" w:after="60" w:line="240" w:lineRule="atLeast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518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creator>Красильникова</dc:creator>
  <cp:lastModifiedBy>Денис А. Абрамович</cp:lastModifiedBy>
  <cp:revision>9</cp:revision>
  <cp:lastPrinted>2017-04-13T07:00:00Z</cp:lastPrinted>
  <dcterms:created xsi:type="dcterms:W3CDTF">2017-01-18T12:09:00Z</dcterms:created>
  <dcterms:modified xsi:type="dcterms:W3CDTF">2017-04-14T05:53:00Z</dcterms:modified>
</cp:coreProperties>
</file>