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2D" w:rsidRPr="00D8319E" w:rsidRDefault="00E5672D">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постановление.jpg" style="position:absolute;margin-left:-88.8pt;margin-top:-15.45pt;width:583.3pt;height:254.25pt;z-index:-251658240;visibility:visible">
            <v:imagedata r:id="rId7" o:title=""/>
          </v:shape>
        </w:pict>
      </w:r>
    </w:p>
    <w:p w:rsidR="00E5672D" w:rsidRPr="00D8319E" w:rsidRDefault="00E5672D" w:rsidP="00E020D3">
      <w:pPr>
        <w:ind w:firstLine="708"/>
        <w:jc w:val="both"/>
        <w:rPr>
          <w:lang w:val="en-US"/>
        </w:rPr>
      </w:pPr>
    </w:p>
    <w:p w:rsidR="00E5672D" w:rsidRPr="00D8319E" w:rsidRDefault="00E5672D" w:rsidP="00E020D3">
      <w:pPr>
        <w:ind w:firstLine="708"/>
        <w:jc w:val="both"/>
        <w:rPr>
          <w:lang w:val="en-US"/>
        </w:rPr>
      </w:pPr>
    </w:p>
    <w:p w:rsidR="00E5672D" w:rsidRPr="00D8319E" w:rsidRDefault="00E5672D" w:rsidP="00E020D3">
      <w:pPr>
        <w:ind w:firstLine="708"/>
        <w:jc w:val="both"/>
        <w:rPr>
          <w:lang w:val="en-US"/>
        </w:rPr>
      </w:pPr>
    </w:p>
    <w:p w:rsidR="00E5672D" w:rsidRPr="00D8319E" w:rsidRDefault="00E5672D" w:rsidP="00E020D3">
      <w:pPr>
        <w:tabs>
          <w:tab w:val="left" w:pos="1879"/>
          <w:tab w:val="left" w:pos="2827"/>
          <w:tab w:val="left" w:pos="4074"/>
          <w:tab w:val="left" w:pos="7499"/>
        </w:tabs>
        <w:jc w:val="both"/>
      </w:pPr>
      <w:r w:rsidRPr="0063353F">
        <w:t xml:space="preserve">    </w:t>
      </w:r>
      <w:r w:rsidRPr="0063353F">
        <w:tab/>
      </w:r>
    </w:p>
    <w:p w:rsidR="00E5672D" w:rsidRPr="00D8319E" w:rsidRDefault="00E5672D" w:rsidP="00E020D3">
      <w:pPr>
        <w:tabs>
          <w:tab w:val="left" w:pos="1879"/>
          <w:tab w:val="left" w:pos="2827"/>
          <w:tab w:val="left" w:pos="4074"/>
          <w:tab w:val="left" w:pos="7499"/>
        </w:tabs>
        <w:jc w:val="both"/>
      </w:pPr>
    </w:p>
    <w:p w:rsidR="00E5672D" w:rsidRPr="00D8319E" w:rsidRDefault="00E5672D" w:rsidP="00E020D3">
      <w:pPr>
        <w:tabs>
          <w:tab w:val="left" w:pos="1879"/>
          <w:tab w:val="left" w:pos="2827"/>
          <w:tab w:val="left" w:pos="4074"/>
          <w:tab w:val="left" w:pos="7499"/>
        </w:tabs>
        <w:jc w:val="both"/>
      </w:pPr>
    </w:p>
    <w:p w:rsidR="00E5672D" w:rsidRPr="00D8319E" w:rsidRDefault="00E5672D" w:rsidP="00E020D3">
      <w:pPr>
        <w:tabs>
          <w:tab w:val="left" w:pos="1879"/>
          <w:tab w:val="left" w:pos="2827"/>
          <w:tab w:val="left" w:pos="4074"/>
          <w:tab w:val="left" w:pos="7499"/>
        </w:tabs>
        <w:jc w:val="both"/>
      </w:pPr>
    </w:p>
    <w:p w:rsidR="00E5672D" w:rsidRPr="00D8319E" w:rsidRDefault="00E5672D" w:rsidP="00E020D3">
      <w:pPr>
        <w:tabs>
          <w:tab w:val="left" w:pos="1879"/>
          <w:tab w:val="left" w:pos="2827"/>
          <w:tab w:val="left" w:pos="4074"/>
          <w:tab w:val="left" w:pos="7499"/>
        </w:tabs>
        <w:jc w:val="both"/>
      </w:pPr>
    </w:p>
    <w:p w:rsidR="00E5672D" w:rsidRPr="00D8319E" w:rsidRDefault="00E5672D" w:rsidP="00E020D3">
      <w:pPr>
        <w:tabs>
          <w:tab w:val="left" w:pos="1879"/>
          <w:tab w:val="left" w:pos="2827"/>
          <w:tab w:val="left" w:pos="4074"/>
          <w:tab w:val="left" w:pos="7499"/>
        </w:tabs>
        <w:jc w:val="both"/>
      </w:pPr>
    </w:p>
    <w:p w:rsidR="00E5672D" w:rsidRPr="00D8319E" w:rsidRDefault="00E5672D" w:rsidP="00E020D3">
      <w:pPr>
        <w:tabs>
          <w:tab w:val="left" w:pos="1879"/>
          <w:tab w:val="left" w:pos="2827"/>
          <w:tab w:val="left" w:pos="4074"/>
          <w:tab w:val="left" w:pos="7499"/>
        </w:tabs>
        <w:jc w:val="both"/>
      </w:pPr>
    </w:p>
    <w:p w:rsidR="00E5672D" w:rsidRPr="00D8319E" w:rsidRDefault="00E5672D" w:rsidP="00E020D3">
      <w:pPr>
        <w:tabs>
          <w:tab w:val="left" w:pos="1879"/>
          <w:tab w:val="left" w:pos="2827"/>
          <w:tab w:val="left" w:pos="4074"/>
          <w:tab w:val="left" w:pos="7499"/>
        </w:tabs>
        <w:jc w:val="both"/>
      </w:pPr>
    </w:p>
    <w:p w:rsidR="00E5672D" w:rsidRPr="00D8319E" w:rsidRDefault="00E5672D" w:rsidP="00E020D3">
      <w:pPr>
        <w:tabs>
          <w:tab w:val="left" w:pos="1879"/>
          <w:tab w:val="left" w:pos="2827"/>
          <w:tab w:val="left" w:pos="4074"/>
          <w:tab w:val="left" w:pos="7499"/>
        </w:tabs>
        <w:jc w:val="both"/>
      </w:pPr>
      <w:r w:rsidRPr="00D8319E">
        <w:t xml:space="preserve">             </w:t>
      </w:r>
    </w:p>
    <w:p w:rsidR="00E5672D" w:rsidRPr="00D8319E" w:rsidRDefault="00E5672D" w:rsidP="00E020D3">
      <w:pPr>
        <w:tabs>
          <w:tab w:val="left" w:pos="1879"/>
          <w:tab w:val="left" w:pos="2827"/>
          <w:tab w:val="left" w:pos="4074"/>
          <w:tab w:val="left" w:pos="7499"/>
        </w:tabs>
        <w:jc w:val="both"/>
      </w:pPr>
      <w:r w:rsidRPr="00D8319E">
        <w:t xml:space="preserve">        </w:t>
      </w:r>
    </w:p>
    <w:p w:rsidR="00E5672D" w:rsidRPr="00F64E02" w:rsidRDefault="00E5672D" w:rsidP="00E020D3">
      <w:pPr>
        <w:tabs>
          <w:tab w:val="left" w:pos="1879"/>
          <w:tab w:val="left" w:pos="2827"/>
          <w:tab w:val="left" w:pos="4074"/>
          <w:tab w:val="left" w:pos="7499"/>
        </w:tabs>
        <w:jc w:val="both"/>
      </w:pPr>
      <w:r w:rsidRPr="00D8319E">
        <w:t xml:space="preserve">        </w:t>
      </w:r>
      <w:r w:rsidRPr="00715F33">
        <w:t>0</w:t>
      </w:r>
      <w:r>
        <w:t>5</w:t>
      </w:r>
      <w:r w:rsidRPr="00F64E02">
        <w:t xml:space="preserve">          </w:t>
      </w:r>
      <w:r w:rsidRPr="00715F33">
        <w:t xml:space="preserve"> </w:t>
      </w:r>
      <w:r>
        <w:t xml:space="preserve">сентября              </w:t>
      </w:r>
      <w:r w:rsidRPr="00F64E02">
        <w:t>1</w:t>
      </w:r>
      <w:r>
        <w:t>3</w:t>
      </w:r>
      <w:r w:rsidRPr="00F64E02">
        <w:t xml:space="preserve">                                                             </w:t>
      </w:r>
      <w:r>
        <w:t xml:space="preserve"> </w:t>
      </w:r>
      <w:r w:rsidRPr="00F64E02">
        <w:t xml:space="preserve"> </w:t>
      </w:r>
      <w:r>
        <w:t xml:space="preserve"> </w:t>
      </w:r>
      <w:r w:rsidRPr="00F64E02">
        <w:t xml:space="preserve">  </w:t>
      </w:r>
      <w:r>
        <w:t xml:space="preserve"> 99</w:t>
      </w:r>
      <w:r w:rsidRPr="00F64E02">
        <w:t>/1</w:t>
      </w:r>
      <w:r>
        <w:t>3-01</w:t>
      </w:r>
      <w:r w:rsidRPr="00F64E02">
        <w:t>к</w:t>
      </w:r>
    </w:p>
    <w:p w:rsidR="00E5672D" w:rsidRPr="00F64E02" w:rsidRDefault="00E5672D" w:rsidP="00E020D3">
      <w:pPr>
        <w:tabs>
          <w:tab w:val="left" w:pos="1879"/>
          <w:tab w:val="left" w:pos="2827"/>
          <w:tab w:val="left" w:pos="4074"/>
          <w:tab w:val="left" w:pos="7499"/>
        </w:tabs>
        <w:jc w:val="both"/>
      </w:pPr>
      <w:r w:rsidRPr="00F64E02">
        <w:t xml:space="preserve">  </w:t>
      </w:r>
    </w:p>
    <w:p w:rsidR="00E5672D" w:rsidRPr="00F64E02" w:rsidRDefault="00E5672D" w:rsidP="007D1AB2"/>
    <w:p w:rsidR="00E5672D" w:rsidRDefault="00E5672D" w:rsidP="00BB4D05">
      <w:pPr>
        <w:ind w:firstLine="540"/>
        <w:jc w:val="both"/>
      </w:pPr>
    </w:p>
    <w:p w:rsidR="00E5672D" w:rsidRDefault="00E5672D" w:rsidP="00BB4D05">
      <w:pPr>
        <w:ind w:firstLine="540"/>
        <w:jc w:val="both"/>
      </w:pPr>
      <w:r>
        <w:t xml:space="preserve">Кассационная инстанция Арбитражного суда, в составе судьи, Председателя суда М.Мельник, рассмотрев в открытом судебном заседании кассационную жалобу закрытого акционерного общества </w:t>
      </w:r>
      <w:r w:rsidRPr="00F912FA">
        <w:t>«</w:t>
      </w:r>
      <w:r>
        <w:t>Бендерский молочный комбинат</w:t>
      </w:r>
      <w:r w:rsidRPr="00F912FA">
        <w:t>»</w:t>
      </w:r>
      <w:r>
        <w:t xml:space="preserve"> на решение Арбитражного суда от 5 июля 2013 года по делу 410/13-05  (судья – Сибирко Г.П.) по иску закрытого акционерного общества </w:t>
      </w:r>
      <w:r w:rsidRPr="00F912FA">
        <w:t>«</w:t>
      </w:r>
      <w:r>
        <w:t>Бендерский молочный комбинат (г. Бендеры, ул. Суворова, 128) к  государственному унитарному предприятию «Оздоровительный комплекс «Днестровские зори» (Слободзейский район, с. Меренешты) о  взыскании  задолженности в размере 70730,00 руб. и пени в размере 744 676,78 руб.,</w:t>
      </w:r>
      <w:r w:rsidRPr="00AB3E84">
        <w:t xml:space="preserve"> </w:t>
      </w:r>
    </w:p>
    <w:p w:rsidR="00E5672D" w:rsidRDefault="00E5672D" w:rsidP="00BB4D05">
      <w:pPr>
        <w:ind w:firstLine="540"/>
        <w:jc w:val="both"/>
      </w:pPr>
      <w:r w:rsidRPr="0090180D">
        <w:t>при участии в судебном заседании представител</w:t>
      </w:r>
      <w:r>
        <w:t>ей:</w:t>
      </w:r>
    </w:p>
    <w:p w:rsidR="00E5672D" w:rsidRDefault="00E5672D" w:rsidP="0063353F">
      <w:pPr>
        <w:ind w:left="-284" w:right="-5"/>
        <w:jc w:val="both"/>
      </w:pPr>
      <w:r>
        <w:t xml:space="preserve">       истца: Гаспарян А.И. – директор, Бабаджанян А.А. - по доверенности б/н от 02.07.2013 года;</w:t>
      </w:r>
    </w:p>
    <w:p w:rsidR="00E5672D" w:rsidRDefault="00E5672D" w:rsidP="0063353F">
      <w:pPr>
        <w:ind w:right="-5"/>
        <w:jc w:val="both"/>
      </w:pPr>
      <w:r>
        <w:t xml:space="preserve">  ответчика: Веникова Н.М. – по доверенности №1 от 17.06.2013 года,</w:t>
      </w:r>
    </w:p>
    <w:p w:rsidR="00E5672D" w:rsidRDefault="00E5672D" w:rsidP="0063353F">
      <w:pPr>
        <w:spacing w:before="80"/>
        <w:ind w:right="49" w:firstLine="540"/>
        <w:jc w:val="center"/>
        <w:rPr>
          <w:b/>
        </w:rPr>
      </w:pPr>
    </w:p>
    <w:p w:rsidR="00E5672D" w:rsidRDefault="00E5672D" w:rsidP="0063353F">
      <w:pPr>
        <w:spacing w:before="80"/>
        <w:ind w:right="49" w:firstLine="540"/>
        <w:jc w:val="center"/>
        <w:rPr>
          <w:b/>
        </w:rPr>
      </w:pPr>
      <w:r w:rsidRPr="0090180D">
        <w:rPr>
          <w:b/>
        </w:rPr>
        <w:t>У</w:t>
      </w:r>
      <w:r>
        <w:rPr>
          <w:b/>
        </w:rPr>
        <w:t xml:space="preserve"> </w:t>
      </w:r>
      <w:r w:rsidRPr="0090180D">
        <w:rPr>
          <w:b/>
        </w:rPr>
        <w:t>С</w:t>
      </w:r>
      <w:r>
        <w:rPr>
          <w:b/>
        </w:rPr>
        <w:t xml:space="preserve"> </w:t>
      </w:r>
      <w:r w:rsidRPr="0090180D">
        <w:rPr>
          <w:b/>
        </w:rPr>
        <w:t>Т</w:t>
      </w:r>
      <w:r>
        <w:rPr>
          <w:b/>
        </w:rPr>
        <w:t xml:space="preserve"> </w:t>
      </w:r>
      <w:r w:rsidRPr="0090180D">
        <w:rPr>
          <w:b/>
        </w:rPr>
        <w:t>А</w:t>
      </w:r>
      <w:r>
        <w:rPr>
          <w:b/>
        </w:rPr>
        <w:t xml:space="preserve"> </w:t>
      </w:r>
      <w:r w:rsidRPr="0090180D">
        <w:rPr>
          <w:b/>
        </w:rPr>
        <w:t>Н</w:t>
      </w:r>
      <w:r>
        <w:rPr>
          <w:b/>
        </w:rPr>
        <w:t xml:space="preserve"> </w:t>
      </w:r>
      <w:r w:rsidRPr="0090180D">
        <w:rPr>
          <w:b/>
        </w:rPr>
        <w:t>О</w:t>
      </w:r>
      <w:r>
        <w:rPr>
          <w:b/>
        </w:rPr>
        <w:t xml:space="preserve"> </w:t>
      </w:r>
      <w:r w:rsidRPr="0090180D">
        <w:rPr>
          <w:b/>
        </w:rPr>
        <w:t>В</w:t>
      </w:r>
      <w:r>
        <w:rPr>
          <w:b/>
        </w:rPr>
        <w:t xml:space="preserve"> </w:t>
      </w:r>
      <w:r w:rsidRPr="0090180D">
        <w:rPr>
          <w:b/>
        </w:rPr>
        <w:t>И</w:t>
      </w:r>
      <w:r>
        <w:rPr>
          <w:b/>
        </w:rPr>
        <w:t xml:space="preserve"> </w:t>
      </w:r>
      <w:r w:rsidRPr="0090180D">
        <w:rPr>
          <w:b/>
        </w:rPr>
        <w:t>Л</w:t>
      </w:r>
      <w:r>
        <w:rPr>
          <w:b/>
        </w:rPr>
        <w:t xml:space="preserve"> А</w:t>
      </w:r>
      <w:r w:rsidRPr="0090180D">
        <w:rPr>
          <w:b/>
        </w:rPr>
        <w:t>:</w:t>
      </w:r>
    </w:p>
    <w:p w:rsidR="00E5672D" w:rsidRDefault="00E5672D" w:rsidP="0063353F">
      <w:pPr>
        <w:ind w:firstLine="540"/>
        <w:jc w:val="both"/>
      </w:pPr>
    </w:p>
    <w:p w:rsidR="00E5672D" w:rsidRDefault="00E5672D" w:rsidP="0063353F">
      <w:pPr>
        <w:pStyle w:val="BodyTextIndent"/>
        <w:tabs>
          <w:tab w:val="left" w:pos="0"/>
          <w:tab w:val="left" w:pos="360"/>
          <w:tab w:val="left" w:pos="720"/>
        </w:tabs>
        <w:ind w:right="-284"/>
      </w:pPr>
      <w:r>
        <w:t xml:space="preserve">Закрытое акционерное общество </w:t>
      </w:r>
      <w:r w:rsidRPr="00F912FA">
        <w:t>«</w:t>
      </w:r>
      <w:r>
        <w:t xml:space="preserve">Бендерский молочный комбинат» (далее – </w:t>
      </w:r>
      <w:r w:rsidRPr="00A83702">
        <w:t>истец</w:t>
      </w:r>
      <w:r>
        <w:t>, ЗАО «БМК»)</w:t>
      </w:r>
      <w:r w:rsidRPr="00F912FA">
        <w:t xml:space="preserve"> обратил</w:t>
      </w:r>
      <w:r>
        <w:t>ось</w:t>
      </w:r>
      <w:r w:rsidRPr="00F912FA">
        <w:t xml:space="preserve"> в суд с </w:t>
      </w:r>
      <w:r>
        <w:t xml:space="preserve">требованием о взыскании </w:t>
      </w:r>
      <w:r w:rsidRPr="00F912FA">
        <w:t xml:space="preserve">с </w:t>
      </w:r>
      <w:r>
        <w:t xml:space="preserve">государственного унитарного предприятия «Оздоровительный комплекс «Днестровские зори» (далее – </w:t>
      </w:r>
      <w:r w:rsidRPr="00F912FA">
        <w:t>ответчик</w:t>
      </w:r>
      <w:r>
        <w:t xml:space="preserve">,  ГУП ОК «Днестровские зори») </w:t>
      </w:r>
      <w:r w:rsidRPr="00F912FA">
        <w:t xml:space="preserve"> сумм</w:t>
      </w:r>
      <w:r>
        <w:t>ы</w:t>
      </w:r>
      <w:r w:rsidRPr="00F912FA">
        <w:t xml:space="preserve"> долга  в размере </w:t>
      </w:r>
      <w:r>
        <w:t xml:space="preserve">70 730 руб. и пени в размере  744676,78 руб., в </w:t>
      </w:r>
      <w:r w:rsidRPr="00F912FA">
        <w:t>связи с ненадлежащим исполнением  обязательства по оплате поставленно</w:t>
      </w:r>
      <w:r>
        <w:t>й молочной продукции.</w:t>
      </w:r>
    </w:p>
    <w:p w:rsidR="00E5672D" w:rsidRDefault="00E5672D" w:rsidP="0063353F">
      <w:pPr>
        <w:pStyle w:val="BodyTextIndent"/>
        <w:tabs>
          <w:tab w:val="left" w:pos="0"/>
          <w:tab w:val="left" w:pos="360"/>
          <w:tab w:val="left" w:pos="720"/>
        </w:tabs>
        <w:ind w:right="-284"/>
      </w:pPr>
      <w:r>
        <w:t xml:space="preserve">Решением Арбитражного суда от 5 июля 2013 года исковые требования удовлетворены частично, с  ГУП ОК «Днестровские зори» в пользу ЗАО «БМК» взыскана задолженность  в сумме  62 340,70 рублей, в удовлетворении требования о взыскании пени в сумме 744 676,78 рублей отказано. </w:t>
      </w:r>
    </w:p>
    <w:p w:rsidR="00E5672D" w:rsidRDefault="00E5672D" w:rsidP="0063353F">
      <w:pPr>
        <w:pStyle w:val="BodyTextIndent"/>
        <w:tabs>
          <w:tab w:val="left" w:pos="0"/>
          <w:tab w:val="left" w:pos="360"/>
          <w:tab w:val="left" w:pos="720"/>
        </w:tabs>
        <w:ind w:right="-284"/>
      </w:pPr>
      <w:r>
        <w:t xml:space="preserve">Не согласившись с решением Арбитражного суда, ЗАО «БМК» обратилось в кассационную инстанцию Арбитражного суда с кассационной жалобой. </w:t>
      </w:r>
    </w:p>
    <w:p w:rsidR="00E5672D" w:rsidRDefault="00E5672D" w:rsidP="0063353F">
      <w:pPr>
        <w:pStyle w:val="BodyTextIndent"/>
        <w:tabs>
          <w:tab w:val="left" w:pos="0"/>
          <w:tab w:val="left" w:pos="360"/>
          <w:tab w:val="left" w:pos="720"/>
        </w:tabs>
        <w:ind w:right="-284"/>
      </w:pPr>
      <w:r>
        <w:t>Учитывая имущественное положение истца, подтвержденное справкой банка, кассационная жалоба принята к производству без оплаты государственной пошлины в порядке пункта 4 статьи 80 Арбитражного процессуального кодекса Приднестровской Молдавской Республики  и назначена к слушанию на 1 августа 2013 года.</w:t>
      </w:r>
    </w:p>
    <w:p w:rsidR="00E5672D" w:rsidRDefault="00E5672D" w:rsidP="0063353F">
      <w:pPr>
        <w:pStyle w:val="BodyTextIndent"/>
        <w:tabs>
          <w:tab w:val="left" w:pos="0"/>
          <w:tab w:val="left" w:pos="360"/>
          <w:tab w:val="left" w:pos="720"/>
        </w:tabs>
        <w:ind w:right="-284"/>
      </w:pPr>
      <w:r>
        <w:t>Определением от 1 августа 2013 года производство по делу приостановлено до 27 августа 2013 года в связи с поиском спорящими сторонами возможности урегулирования спора путем заключения мирового соглашения.</w:t>
      </w:r>
    </w:p>
    <w:p w:rsidR="00E5672D" w:rsidRDefault="00E5672D" w:rsidP="0063353F">
      <w:pPr>
        <w:pStyle w:val="BodyTextIndent"/>
        <w:tabs>
          <w:tab w:val="left" w:pos="0"/>
          <w:tab w:val="left" w:pos="360"/>
          <w:tab w:val="left" w:pos="720"/>
        </w:tabs>
        <w:ind w:right="-284"/>
      </w:pPr>
      <w:r>
        <w:t xml:space="preserve">Определением от 27 августа 2013 года производство по делу №99/13-01к возобновлено и назначено к слушанию на 5 сентября 2013 года. 5 сентября 2013 года в ходе судебного заседания стороны сообщили суду об отсутствии заключенного мирового соглашения, вследствие чего дело рассмотрено по существу. </w:t>
      </w:r>
    </w:p>
    <w:p w:rsidR="00E5672D" w:rsidRDefault="00E5672D" w:rsidP="0063353F">
      <w:pPr>
        <w:pStyle w:val="BodyTextIndent"/>
        <w:tabs>
          <w:tab w:val="left" w:pos="0"/>
          <w:tab w:val="left" w:pos="360"/>
          <w:tab w:val="left" w:pos="720"/>
        </w:tabs>
        <w:ind w:right="-284"/>
      </w:pPr>
      <w:r>
        <w:t xml:space="preserve">Окончательно дело рассмотрено и резолютивная часть постановления оглашена 5 сентября 2013 года. Полный текст Постановления изготовлен 10 сентября 2013 года. </w:t>
      </w:r>
    </w:p>
    <w:p w:rsidR="00E5672D" w:rsidRDefault="00E5672D" w:rsidP="0063353F">
      <w:pPr>
        <w:pStyle w:val="BodyTextIndent"/>
        <w:tabs>
          <w:tab w:val="left" w:pos="0"/>
          <w:tab w:val="left" w:pos="360"/>
          <w:tab w:val="left" w:pos="720"/>
        </w:tabs>
        <w:ind w:right="-284"/>
      </w:pPr>
    </w:p>
    <w:p w:rsidR="00E5672D" w:rsidRDefault="00E5672D" w:rsidP="009169D3">
      <w:pPr>
        <w:pStyle w:val="BodyTextIndent"/>
        <w:tabs>
          <w:tab w:val="left" w:pos="0"/>
          <w:tab w:val="left" w:pos="360"/>
          <w:tab w:val="left" w:pos="720"/>
        </w:tabs>
        <w:ind w:right="-284"/>
      </w:pPr>
      <w:r w:rsidRPr="00FE4458">
        <w:rPr>
          <w:b/>
        </w:rPr>
        <w:t>ЗАО «БМК»</w:t>
      </w:r>
      <w:r>
        <w:rPr>
          <w:b/>
        </w:rPr>
        <w:t xml:space="preserve"> </w:t>
      </w:r>
      <w:r w:rsidRPr="009169D3">
        <w:t>в кассационной жалобе</w:t>
      </w:r>
      <w:r>
        <w:rPr>
          <w:b/>
        </w:rPr>
        <w:t xml:space="preserve"> </w:t>
      </w:r>
      <w:r>
        <w:t xml:space="preserve"> просило:</w:t>
      </w:r>
    </w:p>
    <w:p w:rsidR="00E5672D" w:rsidRDefault="00E5672D" w:rsidP="009169D3">
      <w:pPr>
        <w:pStyle w:val="BodyTextIndent"/>
        <w:tabs>
          <w:tab w:val="left" w:pos="0"/>
          <w:tab w:val="left" w:pos="360"/>
          <w:tab w:val="left" w:pos="720"/>
        </w:tabs>
        <w:ind w:right="-284"/>
      </w:pPr>
      <w:r>
        <w:t xml:space="preserve">1) отменить решение суда по делу №410/13-05 в части отказа во взыскании задолженности в сумме 8389,30 рублей, </w:t>
      </w:r>
    </w:p>
    <w:p w:rsidR="00E5672D" w:rsidRDefault="00E5672D" w:rsidP="009169D3">
      <w:pPr>
        <w:pStyle w:val="BodyTextIndent"/>
        <w:tabs>
          <w:tab w:val="left" w:pos="0"/>
          <w:tab w:val="left" w:pos="360"/>
          <w:tab w:val="left" w:pos="720"/>
        </w:tabs>
        <w:ind w:right="-284"/>
      </w:pPr>
      <w:r>
        <w:t xml:space="preserve">2) взыскать с ГУП ОК «Днестровские зори» задолженность в сумме 70730,00 рублей, </w:t>
      </w:r>
    </w:p>
    <w:p w:rsidR="00E5672D" w:rsidRDefault="00E5672D" w:rsidP="009169D3">
      <w:pPr>
        <w:pStyle w:val="BodyTextIndent"/>
        <w:tabs>
          <w:tab w:val="left" w:pos="0"/>
          <w:tab w:val="left" w:pos="360"/>
          <w:tab w:val="left" w:pos="720"/>
        </w:tabs>
        <w:ind w:right="-284"/>
      </w:pPr>
      <w:r>
        <w:t>3) отменить  решение суда в части отказа во взыскании пени в сумме 744 676,78 рублей;</w:t>
      </w:r>
    </w:p>
    <w:p w:rsidR="00E5672D" w:rsidRDefault="00E5672D" w:rsidP="009169D3">
      <w:pPr>
        <w:pStyle w:val="BodyTextIndent"/>
        <w:tabs>
          <w:tab w:val="left" w:pos="0"/>
          <w:tab w:val="left" w:pos="360"/>
          <w:tab w:val="left" w:pos="720"/>
        </w:tabs>
        <w:ind w:right="-284"/>
      </w:pPr>
      <w:r>
        <w:t xml:space="preserve">4) удовлетворить исковые требования в части взыскания с ГУП ОК «Днестровские зори» пени в сумме 744 676,78 рублей. </w:t>
      </w:r>
    </w:p>
    <w:p w:rsidR="00E5672D" w:rsidRDefault="00E5672D" w:rsidP="0063353F">
      <w:pPr>
        <w:pStyle w:val="BodyTextIndent"/>
        <w:tabs>
          <w:tab w:val="left" w:pos="0"/>
          <w:tab w:val="left" w:pos="360"/>
          <w:tab w:val="left" w:pos="720"/>
        </w:tabs>
        <w:ind w:right="-284"/>
      </w:pPr>
      <w:r>
        <w:t xml:space="preserve">5 сентября 2013 года в судебном заседании истец, полагая обжалуемое решение вынесенным при неполном выяснении всех имеющих значение для дела обстоятельствах, уточнил требования кассационной жалобы и просил отменить решение по делу №410/13-05 в полном объеме и направить дело на новое рассмотрение в связи с неполным  выяснением обстоятельств по делу. </w:t>
      </w:r>
    </w:p>
    <w:p w:rsidR="00E5672D" w:rsidRDefault="00E5672D" w:rsidP="0063353F">
      <w:pPr>
        <w:pStyle w:val="BodyTextIndent"/>
        <w:tabs>
          <w:tab w:val="left" w:pos="0"/>
          <w:tab w:val="left" w:pos="360"/>
          <w:tab w:val="left" w:pos="720"/>
        </w:tabs>
        <w:ind w:right="-284"/>
      </w:pPr>
      <w:r>
        <w:t>В обоснование кассационной жалобы приведены следующие основные аргументы:</w:t>
      </w:r>
    </w:p>
    <w:p w:rsidR="00E5672D" w:rsidRDefault="00E5672D" w:rsidP="00F22E6C">
      <w:pPr>
        <w:pStyle w:val="BodyTextIndent"/>
        <w:numPr>
          <w:ilvl w:val="0"/>
          <w:numId w:val="13"/>
        </w:numPr>
        <w:tabs>
          <w:tab w:val="left" w:pos="0"/>
          <w:tab w:val="left" w:pos="360"/>
          <w:tab w:val="left" w:pos="720"/>
        </w:tabs>
        <w:ind w:right="-284"/>
      </w:pPr>
      <w:r>
        <w:t>суд без нормативного обоснования отказал во взыскании пени в сумме 744 676,78 рублей;</w:t>
      </w:r>
    </w:p>
    <w:p w:rsidR="00E5672D" w:rsidRDefault="00E5672D" w:rsidP="00F22E6C">
      <w:pPr>
        <w:pStyle w:val="BodyTextIndent"/>
        <w:numPr>
          <w:ilvl w:val="0"/>
          <w:numId w:val="13"/>
        </w:numPr>
        <w:tabs>
          <w:tab w:val="left" w:pos="0"/>
          <w:tab w:val="left" w:pos="360"/>
          <w:tab w:val="left" w:pos="720"/>
        </w:tabs>
        <w:ind w:right="-284"/>
      </w:pPr>
      <w:r>
        <w:t xml:space="preserve">суд необоснованно отказал во взыскании задолженности в сумме 8389,30 рублей. </w:t>
      </w:r>
    </w:p>
    <w:p w:rsidR="00E5672D" w:rsidRDefault="00E5672D" w:rsidP="001A75B5">
      <w:pPr>
        <w:pStyle w:val="BodyTextIndent"/>
        <w:tabs>
          <w:tab w:val="left" w:pos="0"/>
          <w:tab w:val="left" w:pos="360"/>
        </w:tabs>
        <w:ind w:right="-284"/>
      </w:pPr>
      <w:r w:rsidRPr="00FE4458">
        <w:rPr>
          <w:b/>
        </w:rPr>
        <w:t>ГУП «ОК «Днестровские зори»</w:t>
      </w:r>
      <w:r>
        <w:t xml:space="preserve"> отзыв на кассационную жалобу не представило. Представитель ответчика просила в удовлетворении кассационной жалобы отказать, находя вынесенное решение соответствующим требованиям закона. </w:t>
      </w:r>
    </w:p>
    <w:p w:rsidR="00E5672D" w:rsidRDefault="00E5672D" w:rsidP="001A75B5">
      <w:pPr>
        <w:pStyle w:val="BodyTextIndent"/>
        <w:tabs>
          <w:tab w:val="left" w:pos="0"/>
          <w:tab w:val="left" w:pos="360"/>
        </w:tabs>
        <w:ind w:right="-284"/>
        <w:rPr>
          <w:b/>
        </w:rPr>
      </w:pPr>
    </w:p>
    <w:p w:rsidR="00E5672D" w:rsidRDefault="00E5672D" w:rsidP="001A75B5">
      <w:pPr>
        <w:pStyle w:val="BodyTextIndent"/>
        <w:tabs>
          <w:tab w:val="left" w:pos="0"/>
          <w:tab w:val="left" w:pos="360"/>
        </w:tabs>
        <w:ind w:right="-284"/>
      </w:pPr>
      <w:r>
        <w:rPr>
          <w:b/>
        </w:rPr>
        <w:t xml:space="preserve">Кассационная инстанция Арбитражного суда Приднестровской Молдавской Республики, </w:t>
      </w:r>
      <w:r>
        <w:t xml:space="preserve">рассмотрев кассационную жалобу и изучив возражения на нее, проверив решение по делу №410/13-05 в полном объеме на предмет законности и обоснованности в порядке, предусмотренном статьей 149 Арбитражного процессуального кодекса, считает обжалуемое решение суда подлежащим отмене, исходя из следующего. </w:t>
      </w:r>
    </w:p>
    <w:p w:rsidR="00E5672D" w:rsidRDefault="00E5672D" w:rsidP="00FE4458">
      <w:pPr>
        <w:pStyle w:val="BodyTextIndent"/>
        <w:ind w:right="-284" w:firstLine="425"/>
      </w:pPr>
    </w:p>
    <w:p w:rsidR="00E5672D" w:rsidRDefault="00E5672D" w:rsidP="00FE4458">
      <w:pPr>
        <w:pStyle w:val="BodyTextIndent"/>
        <w:ind w:right="-284" w:firstLine="425"/>
        <w:rPr>
          <w:bCs/>
        </w:rPr>
      </w:pPr>
      <w:r>
        <w:t xml:space="preserve">1. Судом первой инстанции установлено, что между спорящими сторонами заключен договор </w:t>
      </w:r>
      <w:r>
        <w:rPr>
          <w:bCs/>
        </w:rPr>
        <w:t xml:space="preserve">поставки   </w:t>
      </w:r>
      <w:r w:rsidRPr="00F912FA">
        <w:rPr>
          <w:bCs/>
        </w:rPr>
        <w:t>№</w:t>
      </w:r>
      <w:r>
        <w:rPr>
          <w:bCs/>
        </w:rPr>
        <w:t>03-02-30 от 11 июня 2010 года (далее - договор),</w:t>
      </w:r>
      <w:r w:rsidRPr="00F912FA">
        <w:rPr>
          <w:bCs/>
        </w:rPr>
        <w:t xml:space="preserve"> </w:t>
      </w:r>
      <w:r>
        <w:rPr>
          <w:bCs/>
        </w:rPr>
        <w:t xml:space="preserve">в </w:t>
      </w:r>
      <w:r w:rsidRPr="00F912FA">
        <w:rPr>
          <w:bCs/>
        </w:rPr>
        <w:t xml:space="preserve">соответствии с условиями </w:t>
      </w:r>
      <w:r>
        <w:rPr>
          <w:bCs/>
        </w:rPr>
        <w:t xml:space="preserve">которого </w:t>
      </w:r>
      <w:r w:rsidRPr="00F912FA">
        <w:rPr>
          <w:bCs/>
        </w:rPr>
        <w:t xml:space="preserve"> </w:t>
      </w:r>
      <w:r>
        <w:rPr>
          <w:bCs/>
        </w:rPr>
        <w:t>истец  обязался обеспечить ответчика молочной продукцией, а ответчик - производить своевременную оплату на условиях договора. Судом первой инстанции верно определены</w:t>
      </w:r>
      <w:r w:rsidRPr="00FE4458">
        <w:rPr>
          <w:bCs/>
        </w:rPr>
        <w:t xml:space="preserve"> </w:t>
      </w:r>
      <w:r>
        <w:rPr>
          <w:bCs/>
        </w:rPr>
        <w:t xml:space="preserve">сложившиеся между сторонами правоотношения как отношения из договора поставки и правильно применены положения статей 523, 525 Гражданского кодекса Приднестровской Молдавской Республики. </w:t>
      </w:r>
    </w:p>
    <w:p w:rsidR="00E5672D" w:rsidRDefault="00E5672D" w:rsidP="00A76EED">
      <w:pPr>
        <w:pStyle w:val="BodyTextIndent"/>
        <w:ind w:right="-284" w:firstLine="720"/>
        <w:rPr>
          <w:bCs/>
        </w:rPr>
      </w:pPr>
      <w:r>
        <w:rPr>
          <w:bCs/>
        </w:rPr>
        <w:t xml:space="preserve">Судом установлено, что во исполнение вышеуказанного договора  истец поставил в адрес ответчика  молочную продукцию на  общую сумму  92 340,70 руб., а ответчик произвел оплату произвел оплату полученной молочной продукции на сумму 30 000 руб. Судом первой инстанции верно установлена сумма, подлежащая взысканию в рамках обязательств из договора </w:t>
      </w:r>
      <w:r w:rsidRPr="00F912FA">
        <w:rPr>
          <w:bCs/>
        </w:rPr>
        <w:t>№</w:t>
      </w:r>
      <w:r>
        <w:rPr>
          <w:bCs/>
        </w:rPr>
        <w:t>03-02-30 от 11 июня 2010 года, - 62 340,70 руб.</w:t>
      </w:r>
    </w:p>
    <w:p w:rsidR="00E5672D" w:rsidRDefault="00E5672D" w:rsidP="00A76EED">
      <w:pPr>
        <w:pStyle w:val="BodyTextIndent"/>
        <w:ind w:right="-284" w:firstLine="720"/>
      </w:pPr>
      <w:r>
        <w:rPr>
          <w:bCs/>
        </w:rPr>
        <w:t xml:space="preserve">Вместе с тем, как следует из материалов дела и признания основного долга ответчиком, между спорящими сторонами существовали обязательственные отношения по поставке молочной продукции ранее даты заключения договора </w:t>
      </w:r>
      <w:r w:rsidRPr="00F912FA">
        <w:rPr>
          <w:bCs/>
        </w:rPr>
        <w:t>№</w:t>
      </w:r>
      <w:r>
        <w:rPr>
          <w:bCs/>
        </w:rPr>
        <w:t xml:space="preserve">03-02-30 от 11 июня 2010 года, вследствие чего у ответчика образовалась перед истцом задолженность, определенная истцом в сумме 8389,30 рублей. </w:t>
      </w:r>
    </w:p>
    <w:p w:rsidR="00E5672D" w:rsidRDefault="00E5672D" w:rsidP="006E28B8">
      <w:pPr>
        <w:pStyle w:val="BodyTextIndent"/>
        <w:ind w:right="-284" w:firstLine="720"/>
        <w:rPr>
          <w:bCs/>
        </w:rPr>
      </w:pPr>
      <w:r>
        <w:t xml:space="preserve">Суд первой инстанции отказал во взыскании с ответчика долга в сумме </w:t>
      </w:r>
      <w:r>
        <w:rPr>
          <w:bCs/>
        </w:rPr>
        <w:t>8389,30 рублей ввиду отсутствия в материалах дела  какого-либо документального подтверждения наличия  данной задолженности и  согласия ответчика на ее погашение за счет оплаты по договору.</w:t>
      </w:r>
    </w:p>
    <w:p w:rsidR="00E5672D" w:rsidRDefault="00E5672D" w:rsidP="006E28B8">
      <w:pPr>
        <w:pStyle w:val="BodyTextIndent"/>
        <w:ind w:right="-284" w:firstLine="720"/>
        <w:rPr>
          <w:bCs/>
        </w:rPr>
      </w:pPr>
    </w:p>
    <w:p w:rsidR="00E5672D" w:rsidRDefault="00E5672D" w:rsidP="00A76EED">
      <w:pPr>
        <w:pStyle w:val="BodyTextIndent"/>
        <w:ind w:right="-284" w:firstLine="720"/>
      </w:pPr>
      <w:r>
        <w:rPr>
          <w:bCs/>
        </w:rPr>
        <w:t xml:space="preserve">Однако данный вывод суда не основан на материалах дела, в частности, судом не произведено исследование акта сверки от 18 июля 2012 года на предмет определения наличия обязательств ответчика перед истцом за поставленный товар ранее даты заключения договора поставки   </w:t>
      </w:r>
      <w:r w:rsidRPr="00F912FA">
        <w:rPr>
          <w:bCs/>
        </w:rPr>
        <w:t>№</w:t>
      </w:r>
      <w:r>
        <w:rPr>
          <w:bCs/>
        </w:rPr>
        <w:t xml:space="preserve">03-02-30 от 11 июня 2010 года. Кроме того, в материалах дела имеется заявление ответчика о признании требований истца в сумме </w:t>
      </w:r>
      <w:r>
        <w:t xml:space="preserve">70730,00 рублей (то есть суммы долга из договора и из отношений, возникших ранее заключения указанного договора) (л.д. 48), которое судом в порядке пункта 4 статьи 29 Арбитражного процессуального кодекса Приднестровской Молдавской Республики не исследовано. </w:t>
      </w:r>
    </w:p>
    <w:p w:rsidR="00E5672D" w:rsidRDefault="00E5672D" w:rsidP="00A76EED">
      <w:pPr>
        <w:pStyle w:val="BodyTextIndent"/>
        <w:ind w:right="-284" w:firstLine="720"/>
      </w:pPr>
      <w:r>
        <w:t>В решении суда не нашли отражения основания для отказа в принятии признания части исковых требований ответчиком, в связи с чем кассационная инстанция фиксирует нарушение требований пункта 4 статьи 29 Арбитражного процессуального кодекса Приднестровской Молдавской Республики, в силу которых  суд не принимает признание иска, только если это противоречит законам и иным нормативным правовым актами или нарушает права и законные интересы других лиц.</w:t>
      </w:r>
    </w:p>
    <w:p w:rsidR="00E5672D" w:rsidRDefault="00E5672D" w:rsidP="006660FC">
      <w:pPr>
        <w:pStyle w:val="BodyTextIndent"/>
        <w:ind w:right="-284" w:firstLine="720"/>
        <w:rPr>
          <w:bCs/>
        </w:rPr>
      </w:pPr>
      <w:r>
        <w:rPr>
          <w:bCs/>
        </w:rPr>
        <w:t xml:space="preserve">2. Суд первой инстанции отказал во взыскании пени в сумме 744 676,78 рублей, поскольку истец представил суду расчет пени, «который  произведен не правильно».  Данный вывод суда нормативно необоснован, в связи с чем кассационная инстанция фиксирует нарушение судом требований части четвертой пункта 2 статьи 116 Арбитражного процессуального кодекса Приднестровской Молдавской Республики. </w:t>
      </w:r>
    </w:p>
    <w:p w:rsidR="00E5672D" w:rsidRDefault="00E5672D" w:rsidP="006660FC">
      <w:pPr>
        <w:pStyle w:val="BodyTextIndent"/>
        <w:ind w:right="-284" w:firstLine="720"/>
        <w:rPr>
          <w:bCs/>
        </w:rPr>
      </w:pPr>
      <w:r>
        <w:rPr>
          <w:bCs/>
        </w:rPr>
        <w:t xml:space="preserve">Ввиду того, что судом не дана оценка доводам истца о начислении пени, а также не произведено исследование обоснованности требований истца с учетом положений статьи 347 Гражданского кодекса Приднестровской Молдавской Республики, а также пункта 9.4. Договора, которым определен срок действия такового, вывод суда об отказе в удовлетворении искового требования о взыскании пени подлежит определению как сделанный при неполно исследованных обстоятельствах дела и необоснованный. </w:t>
      </w:r>
    </w:p>
    <w:p w:rsidR="00E5672D" w:rsidRDefault="00E5672D" w:rsidP="006660FC">
      <w:pPr>
        <w:pStyle w:val="BodyTextIndent"/>
        <w:ind w:right="-284" w:firstLine="720"/>
        <w:rPr>
          <w:bCs/>
        </w:rPr>
      </w:pPr>
      <w:r>
        <w:rPr>
          <w:bCs/>
        </w:rPr>
        <w:t>При таких обстоятельствах решение Арбитражного суда по делу №410/13-05 подлежит отмене,</w:t>
      </w:r>
      <w:r w:rsidRPr="0051726D">
        <w:rPr>
          <w:bCs/>
        </w:rPr>
        <w:t xml:space="preserve"> </w:t>
      </w:r>
      <w:r>
        <w:rPr>
          <w:bCs/>
        </w:rPr>
        <w:t xml:space="preserve">а дело – направлению на новое рассмотрение в ином составе суда, ввиду чего кассационная жалоба ЗАО «БМК» подлежит удовлетворению.  </w:t>
      </w:r>
    </w:p>
    <w:p w:rsidR="00E5672D" w:rsidRDefault="00E5672D" w:rsidP="006660FC">
      <w:pPr>
        <w:pStyle w:val="BodyTextIndent"/>
        <w:ind w:right="-284" w:firstLine="720"/>
        <w:rPr>
          <w:bCs/>
        </w:rPr>
      </w:pPr>
      <w:r>
        <w:rPr>
          <w:bCs/>
        </w:rPr>
        <w:t>При новом рассмотрении дела суду первой инстанции надлежит:</w:t>
      </w:r>
    </w:p>
    <w:p w:rsidR="00E5672D" w:rsidRDefault="00E5672D" w:rsidP="006660FC">
      <w:pPr>
        <w:pStyle w:val="BodyTextIndent"/>
        <w:ind w:right="-284" w:firstLine="720"/>
        <w:rPr>
          <w:bCs/>
        </w:rPr>
      </w:pPr>
      <w:r>
        <w:rPr>
          <w:bCs/>
        </w:rPr>
        <w:t xml:space="preserve">-  проверить обоснованность исковых требований в части взыскания задолженности за поставленный товар в рамках Договора поставки   </w:t>
      </w:r>
      <w:r w:rsidRPr="00F912FA">
        <w:rPr>
          <w:bCs/>
        </w:rPr>
        <w:t>№</w:t>
      </w:r>
      <w:r>
        <w:rPr>
          <w:bCs/>
        </w:rPr>
        <w:t xml:space="preserve">03-02-30 от 11 июня 2010 года, а также задолженности за товар, поставленный до заключения такового; </w:t>
      </w:r>
    </w:p>
    <w:p w:rsidR="00E5672D" w:rsidRDefault="00E5672D" w:rsidP="006660FC">
      <w:pPr>
        <w:pStyle w:val="BodyTextIndent"/>
        <w:ind w:right="-284" w:firstLine="720"/>
        <w:rPr>
          <w:bCs/>
        </w:rPr>
      </w:pPr>
      <w:r>
        <w:rPr>
          <w:bCs/>
        </w:rPr>
        <w:t>- проверить обоснованность исковых требований о взыскании пени за просрочку оплаты  с учетом срока действия договора, определенного пунктом 9.4., и правильность расчета пени с точки зрения требований статьи 347 Гражданского кодекса Приднестровской Молдавской Республики и, собственно, условий договора поставки;</w:t>
      </w:r>
    </w:p>
    <w:p w:rsidR="00E5672D" w:rsidRDefault="00E5672D" w:rsidP="006660FC">
      <w:pPr>
        <w:pStyle w:val="BodyTextIndent"/>
        <w:ind w:right="-284" w:firstLine="720"/>
        <w:rPr>
          <w:bCs/>
        </w:rPr>
      </w:pPr>
      <w:r>
        <w:rPr>
          <w:bCs/>
        </w:rPr>
        <w:t xml:space="preserve">- произвести распределение судебных расходов с учетом рассмотрения дела кассационной инстанцией Арбитражного суда Приднестровской Молдавской Республики. </w:t>
      </w:r>
    </w:p>
    <w:p w:rsidR="00E5672D" w:rsidRDefault="00E5672D" w:rsidP="0063353F">
      <w:pPr>
        <w:ind w:firstLine="540"/>
        <w:jc w:val="both"/>
      </w:pPr>
      <w:r>
        <w:t xml:space="preserve">На основании вышеизложенного, кассационная инстанция Арбитражного суда Приднестровской Молдавской Республики, руководствуясь статьями 139, подпунктом 3) статьи 151, подпунктами 1), 4) пункта 1 статьи 152, статьей 153 Арбитражного процессуального кодекса Приднестровской Молдавской Республики </w:t>
      </w:r>
    </w:p>
    <w:p w:rsidR="00E5672D" w:rsidRDefault="00E5672D" w:rsidP="0063353F">
      <w:pPr>
        <w:ind w:firstLine="540"/>
        <w:jc w:val="both"/>
      </w:pPr>
    </w:p>
    <w:p w:rsidR="00E5672D" w:rsidRDefault="00E5672D" w:rsidP="0063353F">
      <w:pPr>
        <w:ind w:firstLine="540"/>
        <w:jc w:val="center"/>
        <w:rPr>
          <w:b/>
        </w:rPr>
      </w:pPr>
      <w:r w:rsidRPr="005F6742">
        <w:rPr>
          <w:b/>
        </w:rPr>
        <w:t>П</w:t>
      </w:r>
      <w:r>
        <w:rPr>
          <w:b/>
        </w:rPr>
        <w:t xml:space="preserve"> </w:t>
      </w:r>
      <w:r w:rsidRPr="005F6742">
        <w:rPr>
          <w:b/>
        </w:rPr>
        <w:t>О</w:t>
      </w:r>
      <w:r>
        <w:rPr>
          <w:b/>
        </w:rPr>
        <w:t xml:space="preserve"> </w:t>
      </w:r>
      <w:r w:rsidRPr="005F6742">
        <w:rPr>
          <w:b/>
        </w:rPr>
        <w:t>С</w:t>
      </w:r>
      <w:r>
        <w:rPr>
          <w:b/>
        </w:rPr>
        <w:t xml:space="preserve"> </w:t>
      </w:r>
      <w:r w:rsidRPr="005F6742">
        <w:rPr>
          <w:b/>
        </w:rPr>
        <w:t>Т</w:t>
      </w:r>
      <w:r>
        <w:rPr>
          <w:b/>
        </w:rPr>
        <w:t xml:space="preserve"> </w:t>
      </w:r>
      <w:r w:rsidRPr="005F6742">
        <w:rPr>
          <w:b/>
        </w:rPr>
        <w:t>А</w:t>
      </w:r>
      <w:r>
        <w:rPr>
          <w:b/>
        </w:rPr>
        <w:t xml:space="preserve"> </w:t>
      </w:r>
      <w:r w:rsidRPr="005F6742">
        <w:rPr>
          <w:b/>
        </w:rPr>
        <w:t>Н</w:t>
      </w:r>
      <w:r>
        <w:rPr>
          <w:b/>
        </w:rPr>
        <w:t xml:space="preserve"> </w:t>
      </w:r>
      <w:r w:rsidRPr="005F6742">
        <w:rPr>
          <w:b/>
        </w:rPr>
        <w:t>О</w:t>
      </w:r>
      <w:r>
        <w:rPr>
          <w:b/>
        </w:rPr>
        <w:t xml:space="preserve"> </w:t>
      </w:r>
      <w:r w:rsidRPr="005F6742">
        <w:rPr>
          <w:b/>
        </w:rPr>
        <w:t>В</w:t>
      </w:r>
      <w:r>
        <w:rPr>
          <w:b/>
        </w:rPr>
        <w:t xml:space="preserve"> </w:t>
      </w:r>
      <w:r w:rsidRPr="005F6742">
        <w:rPr>
          <w:b/>
        </w:rPr>
        <w:t>И</w:t>
      </w:r>
      <w:r>
        <w:rPr>
          <w:b/>
        </w:rPr>
        <w:t xml:space="preserve"> </w:t>
      </w:r>
      <w:r w:rsidRPr="005F6742">
        <w:rPr>
          <w:b/>
        </w:rPr>
        <w:t>Л</w:t>
      </w:r>
      <w:r>
        <w:rPr>
          <w:b/>
        </w:rPr>
        <w:t xml:space="preserve"> </w:t>
      </w:r>
      <w:r w:rsidRPr="005F6742">
        <w:rPr>
          <w:b/>
        </w:rPr>
        <w:t>А:</w:t>
      </w:r>
    </w:p>
    <w:p w:rsidR="00E5672D" w:rsidRDefault="00E5672D" w:rsidP="0063353F">
      <w:pPr>
        <w:ind w:firstLine="540"/>
        <w:jc w:val="center"/>
        <w:rPr>
          <w:b/>
        </w:rPr>
      </w:pPr>
    </w:p>
    <w:p w:rsidR="00E5672D" w:rsidRDefault="00E5672D" w:rsidP="0063353F">
      <w:pPr>
        <w:ind w:firstLine="540"/>
        <w:jc w:val="both"/>
      </w:pPr>
      <w:r>
        <w:t xml:space="preserve">Кассационную жалобу закрытого акционерного общества «Бендерский молочный комбинат» удовлетворить, решение Арбитражного суда от 5 июля 2013 года по делу №410/13-05 отменить и передать дело на новое рассмотрение в ином составе суда. </w:t>
      </w:r>
    </w:p>
    <w:p w:rsidR="00E5672D" w:rsidRDefault="00E5672D" w:rsidP="0063353F">
      <w:pPr>
        <w:ind w:firstLine="540"/>
        <w:jc w:val="both"/>
      </w:pPr>
    </w:p>
    <w:p w:rsidR="00E5672D" w:rsidRDefault="00E5672D" w:rsidP="0063353F">
      <w:pPr>
        <w:ind w:firstLine="540"/>
        <w:jc w:val="both"/>
      </w:pPr>
      <w:r>
        <w:t xml:space="preserve">Постановление вступает в законную силу со дня его принятия. </w:t>
      </w:r>
    </w:p>
    <w:p w:rsidR="00E5672D" w:rsidRDefault="00E5672D" w:rsidP="0063353F">
      <w:pPr>
        <w:ind w:firstLine="540"/>
        <w:jc w:val="both"/>
      </w:pPr>
    </w:p>
    <w:p w:rsidR="00E5672D" w:rsidRDefault="00E5672D" w:rsidP="0063353F">
      <w:pPr>
        <w:ind w:firstLine="540"/>
        <w:jc w:val="both"/>
      </w:pPr>
      <w:r>
        <w:t xml:space="preserve">Судья, </w:t>
      </w:r>
    </w:p>
    <w:p w:rsidR="00E5672D" w:rsidRDefault="00E5672D" w:rsidP="0063353F">
      <w:pPr>
        <w:ind w:firstLine="540"/>
        <w:jc w:val="both"/>
      </w:pPr>
      <w:r>
        <w:t xml:space="preserve">Председатель Арбитражного суда </w:t>
      </w:r>
    </w:p>
    <w:p w:rsidR="00E5672D" w:rsidRPr="0090180D" w:rsidRDefault="00E5672D" w:rsidP="0051726D">
      <w:pPr>
        <w:ind w:firstLine="540"/>
        <w:jc w:val="both"/>
        <w:rPr>
          <w:b/>
        </w:rPr>
      </w:pPr>
      <w:r>
        <w:t xml:space="preserve">Приднестровской Молдавской Республики </w:t>
      </w:r>
      <w:r>
        <w:tab/>
      </w:r>
      <w:r>
        <w:tab/>
      </w:r>
      <w:r>
        <w:tab/>
      </w:r>
      <w:r>
        <w:tab/>
        <w:t xml:space="preserve">М. Мельник </w:t>
      </w:r>
    </w:p>
    <w:sectPr w:rsidR="00E5672D" w:rsidRPr="0090180D" w:rsidSect="005406DD">
      <w:footerReference w:type="even" r:id="rId8"/>
      <w:footerReference w:type="default" r:id="rId9"/>
      <w:pgSz w:w="11906" w:h="16838" w:code="9"/>
      <w:pgMar w:top="1134" w:right="794" w:bottom="142" w:left="1588"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72D" w:rsidRDefault="00E5672D">
      <w:r>
        <w:separator/>
      </w:r>
    </w:p>
  </w:endnote>
  <w:endnote w:type="continuationSeparator" w:id="1">
    <w:p w:rsidR="00E5672D" w:rsidRDefault="00E56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2D" w:rsidRDefault="00E5672D" w:rsidP="0038503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5672D" w:rsidRDefault="00E5672D" w:rsidP="0038503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2D" w:rsidRDefault="00E5672D" w:rsidP="00EC1EEC">
    <w:pPr>
      <w:pStyle w:val="Footer"/>
      <w:framePr w:h="678" w:hRule="exact" w:wrap="around" w:vAnchor="text" w:hAnchor="margin" w:xAlign="outside" w:y="30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5672D" w:rsidRDefault="00E5672D" w:rsidP="0038503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72D" w:rsidRDefault="00E5672D">
      <w:r>
        <w:separator/>
      </w:r>
    </w:p>
  </w:footnote>
  <w:footnote w:type="continuationSeparator" w:id="1">
    <w:p w:rsidR="00E5672D" w:rsidRDefault="00E56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E07F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7610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9007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C073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B30E5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686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9C5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70F2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F6D2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DE34FC"/>
    <w:lvl w:ilvl="0">
      <w:start w:val="1"/>
      <w:numFmt w:val="bullet"/>
      <w:lvlText w:val=""/>
      <w:lvlJc w:val="left"/>
      <w:pPr>
        <w:tabs>
          <w:tab w:val="num" w:pos="360"/>
        </w:tabs>
        <w:ind w:left="360" w:hanging="360"/>
      </w:pPr>
      <w:rPr>
        <w:rFonts w:ascii="Symbol" w:hAnsi="Symbol" w:hint="default"/>
      </w:rPr>
    </w:lvl>
  </w:abstractNum>
  <w:abstractNum w:abstractNumId="10">
    <w:nsid w:val="03987EFC"/>
    <w:multiLevelType w:val="hybridMultilevel"/>
    <w:tmpl w:val="651C8342"/>
    <w:lvl w:ilvl="0" w:tplc="DF38E27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mirrorMargin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0D3"/>
    <w:rsid w:val="00002677"/>
    <w:rsid w:val="00026871"/>
    <w:rsid w:val="00037615"/>
    <w:rsid w:val="00042140"/>
    <w:rsid w:val="00044F76"/>
    <w:rsid w:val="00055A0B"/>
    <w:rsid w:val="00071EEF"/>
    <w:rsid w:val="00073660"/>
    <w:rsid w:val="00074875"/>
    <w:rsid w:val="00080EA4"/>
    <w:rsid w:val="000C4921"/>
    <w:rsid w:val="000E32DD"/>
    <w:rsid w:val="000E5701"/>
    <w:rsid w:val="000E5F28"/>
    <w:rsid w:val="000F227D"/>
    <w:rsid w:val="000F26AD"/>
    <w:rsid w:val="00101892"/>
    <w:rsid w:val="00105232"/>
    <w:rsid w:val="00105D41"/>
    <w:rsid w:val="001201B7"/>
    <w:rsid w:val="00121664"/>
    <w:rsid w:val="0012339D"/>
    <w:rsid w:val="00123702"/>
    <w:rsid w:val="00132F15"/>
    <w:rsid w:val="0014107C"/>
    <w:rsid w:val="00147330"/>
    <w:rsid w:val="001626F8"/>
    <w:rsid w:val="0016317C"/>
    <w:rsid w:val="001633D9"/>
    <w:rsid w:val="00167746"/>
    <w:rsid w:val="00174A47"/>
    <w:rsid w:val="001871B1"/>
    <w:rsid w:val="001A0D27"/>
    <w:rsid w:val="001A14AA"/>
    <w:rsid w:val="001A1835"/>
    <w:rsid w:val="001A19DB"/>
    <w:rsid w:val="001A3A18"/>
    <w:rsid w:val="001A75B5"/>
    <w:rsid w:val="001C0376"/>
    <w:rsid w:val="001C328F"/>
    <w:rsid w:val="001D3FB1"/>
    <w:rsid w:val="001E35AB"/>
    <w:rsid w:val="001F1105"/>
    <w:rsid w:val="001F31A5"/>
    <w:rsid w:val="00201274"/>
    <w:rsid w:val="00206CBF"/>
    <w:rsid w:val="0021089C"/>
    <w:rsid w:val="00220D92"/>
    <w:rsid w:val="00221438"/>
    <w:rsid w:val="002235DC"/>
    <w:rsid w:val="002325D2"/>
    <w:rsid w:val="00236AE6"/>
    <w:rsid w:val="00237615"/>
    <w:rsid w:val="00243AD2"/>
    <w:rsid w:val="00244B9F"/>
    <w:rsid w:val="00256E94"/>
    <w:rsid w:val="002578BB"/>
    <w:rsid w:val="00260324"/>
    <w:rsid w:val="00261C83"/>
    <w:rsid w:val="00264887"/>
    <w:rsid w:val="00265111"/>
    <w:rsid w:val="002728EB"/>
    <w:rsid w:val="00285D56"/>
    <w:rsid w:val="002908EA"/>
    <w:rsid w:val="00295B62"/>
    <w:rsid w:val="002A32EC"/>
    <w:rsid w:val="002B385E"/>
    <w:rsid w:val="002C3014"/>
    <w:rsid w:val="002C6E1A"/>
    <w:rsid w:val="002E094E"/>
    <w:rsid w:val="003018B9"/>
    <w:rsid w:val="00307486"/>
    <w:rsid w:val="00307DFA"/>
    <w:rsid w:val="00310422"/>
    <w:rsid w:val="003115F5"/>
    <w:rsid w:val="00317294"/>
    <w:rsid w:val="003330B6"/>
    <w:rsid w:val="00334B92"/>
    <w:rsid w:val="00345ABA"/>
    <w:rsid w:val="00362B03"/>
    <w:rsid w:val="00371D6C"/>
    <w:rsid w:val="00381DC9"/>
    <w:rsid w:val="0038503F"/>
    <w:rsid w:val="00386CEB"/>
    <w:rsid w:val="00396FF6"/>
    <w:rsid w:val="003A61DC"/>
    <w:rsid w:val="003A6932"/>
    <w:rsid w:val="003C3A94"/>
    <w:rsid w:val="003D01E7"/>
    <w:rsid w:val="003D3589"/>
    <w:rsid w:val="003E043F"/>
    <w:rsid w:val="003E0942"/>
    <w:rsid w:val="003F1B1F"/>
    <w:rsid w:val="003F1DF7"/>
    <w:rsid w:val="003F2ABD"/>
    <w:rsid w:val="003F2BDF"/>
    <w:rsid w:val="004016FC"/>
    <w:rsid w:val="00405CEF"/>
    <w:rsid w:val="004069CD"/>
    <w:rsid w:val="0040770E"/>
    <w:rsid w:val="00410832"/>
    <w:rsid w:val="004111D6"/>
    <w:rsid w:val="0042528C"/>
    <w:rsid w:val="00437409"/>
    <w:rsid w:val="0044774B"/>
    <w:rsid w:val="004634A4"/>
    <w:rsid w:val="004768F9"/>
    <w:rsid w:val="00477048"/>
    <w:rsid w:val="00480B17"/>
    <w:rsid w:val="004D0E09"/>
    <w:rsid w:val="004D2955"/>
    <w:rsid w:val="005121DD"/>
    <w:rsid w:val="005129E6"/>
    <w:rsid w:val="0051726D"/>
    <w:rsid w:val="005233B8"/>
    <w:rsid w:val="005345D2"/>
    <w:rsid w:val="005406DD"/>
    <w:rsid w:val="00541F15"/>
    <w:rsid w:val="0054320C"/>
    <w:rsid w:val="00543F4E"/>
    <w:rsid w:val="00555700"/>
    <w:rsid w:val="00570175"/>
    <w:rsid w:val="00572B4F"/>
    <w:rsid w:val="00573548"/>
    <w:rsid w:val="005736A0"/>
    <w:rsid w:val="00574DBE"/>
    <w:rsid w:val="00585FDF"/>
    <w:rsid w:val="00587DAA"/>
    <w:rsid w:val="005A3392"/>
    <w:rsid w:val="005A3DAF"/>
    <w:rsid w:val="005B278A"/>
    <w:rsid w:val="005C7C16"/>
    <w:rsid w:val="005E4090"/>
    <w:rsid w:val="005E6DFC"/>
    <w:rsid w:val="005F6742"/>
    <w:rsid w:val="0062681F"/>
    <w:rsid w:val="0063353F"/>
    <w:rsid w:val="00634D24"/>
    <w:rsid w:val="00640BA8"/>
    <w:rsid w:val="00654D5E"/>
    <w:rsid w:val="00657C43"/>
    <w:rsid w:val="006633D5"/>
    <w:rsid w:val="006645B6"/>
    <w:rsid w:val="00664ACD"/>
    <w:rsid w:val="006660FC"/>
    <w:rsid w:val="0067257B"/>
    <w:rsid w:val="006754DD"/>
    <w:rsid w:val="006844B2"/>
    <w:rsid w:val="006B7955"/>
    <w:rsid w:val="006C16C6"/>
    <w:rsid w:val="006C5B0C"/>
    <w:rsid w:val="006C66D6"/>
    <w:rsid w:val="006E101C"/>
    <w:rsid w:val="006E28B8"/>
    <w:rsid w:val="006F561C"/>
    <w:rsid w:val="006F7BD1"/>
    <w:rsid w:val="007008C4"/>
    <w:rsid w:val="00715F33"/>
    <w:rsid w:val="007256FB"/>
    <w:rsid w:val="0072644C"/>
    <w:rsid w:val="00727C28"/>
    <w:rsid w:val="007309DA"/>
    <w:rsid w:val="00755016"/>
    <w:rsid w:val="00767A64"/>
    <w:rsid w:val="00773D2E"/>
    <w:rsid w:val="0077487D"/>
    <w:rsid w:val="00776C36"/>
    <w:rsid w:val="00777ACF"/>
    <w:rsid w:val="00777D0F"/>
    <w:rsid w:val="00786184"/>
    <w:rsid w:val="007906CB"/>
    <w:rsid w:val="007A283E"/>
    <w:rsid w:val="007C15C8"/>
    <w:rsid w:val="007C1E49"/>
    <w:rsid w:val="007D0229"/>
    <w:rsid w:val="007D1AB2"/>
    <w:rsid w:val="007D6FE9"/>
    <w:rsid w:val="00812FCE"/>
    <w:rsid w:val="00816395"/>
    <w:rsid w:val="00820CD1"/>
    <w:rsid w:val="00823053"/>
    <w:rsid w:val="008311F2"/>
    <w:rsid w:val="008427AB"/>
    <w:rsid w:val="0085320A"/>
    <w:rsid w:val="00857773"/>
    <w:rsid w:val="0086498B"/>
    <w:rsid w:val="00866594"/>
    <w:rsid w:val="00871577"/>
    <w:rsid w:val="0088366D"/>
    <w:rsid w:val="008851BC"/>
    <w:rsid w:val="0089492A"/>
    <w:rsid w:val="008A057B"/>
    <w:rsid w:val="008A675D"/>
    <w:rsid w:val="008A75AA"/>
    <w:rsid w:val="008B37AA"/>
    <w:rsid w:val="008B406A"/>
    <w:rsid w:val="008C3837"/>
    <w:rsid w:val="008C48CE"/>
    <w:rsid w:val="008D671D"/>
    <w:rsid w:val="008E0676"/>
    <w:rsid w:val="008E25A6"/>
    <w:rsid w:val="008E5138"/>
    <w:rsid w:val="008E56E1"/>
    <w:rsid w:val="008F064C"/>
    <w:rsid w:val="008F7D51"/>
    <w:rsid w:val="0090180D"/>
    <w:rsid w:val="00901DB9"/>
    <w:rsid w:val="00904123"/>
    <w:rsid w:val="00912698"/>
    <w:rsid w:val="009169D3"/>
    <w:rsid w:val="0092215D"/>
    <w:rsid w:val="009278E5"/>
    <w:rsid w:val="00927CAF"/>
    <w:rsid w:val="00930D29"/>
    <w:rsid w:val="009426A3"/>
    <w:rsid w:val="00942CD5"/>
    <w:rsid w:val="00944F4A"/>
    <w:rsid w:val="009452D6"/>
    <w:rsid w:val="009475FA"/>
    <w:rsid w:val="009539C7"/>
    <w:rsid w:val="00957AFE"/>
    <w:rsid w:val="00963C5A"/>
    <w:rsid w:val="00965E18"/>
    <w:rsid w:val="00996DD9"/>
    <w:rsid w:val="009A5077"/>
    <w:rsid w:val="009B6598"/>
    <w:rsid w:val="009D4569"/>
    <w:rsid w:val="009D4EBF"/>
    <w:rsid w:val="009D53A5"/>
    <w:rsid w:val="009D664B"/>
    <w:rsid w:val="009D7FA1"/>
    <w:rsid w:val="009E0D24"/>
    <w:rsid w:val="009E1DBF"/>
    <w:rsid w:val="009E2A6B"/>
    <w:rsid w:val="009E7D5F"/>
    <w:rsid w:val="009F6A88"/>
    <w:rsid w:val="009F6DB4"/>
    <w:rsid w:val="00A2388D"/>
    <w:rsid w:val="00A32533"/>
    <w:rsid w:val="00A32A95"/>
    <w:rsid w:val="00A44D02"/>
    <w:rsid w:val="00A56ABF"/>
    <w:rsid w:val="00A61E40"/>
    <w:rsid w:val="00A63043"/>
    <w:rsid w:val="00A664CA"/>
    <w:rsid w:val="00A71BDB"/>
    <w:rsid w:val="00A76875"/>
    <w:rsid w:val="00A76EED"/>
    <w:rsid w:val="00A77071"/>
    <w:rsid w:val="00A80144"/>
    <w:rsid w:val="00A83702"/>
    <w:rsid w:val="00A8371C"/>
    <w:rsid w:val="00A939E4"/>
    <w:rsid w:val="00A9477E"/>
    <w:rsid w:val="00A94BEE"/>
    <w:rsid w:val="00A95B43"/>
    <w:rsid w:val="00AB2117"/>
    <w:rsid w:val="00AB3E84"/>
    <w:rsid w:val="00AD75D2"/>
    <w:rsid w:val="00B04D45"/>
    <w:rsid w:val="00B068CE"/>
    <w:rsid w:val="00B07850"/>
    <w:rsid w:val="00B2221A"/>
    <w:rsid w:val="00B26434"/>
    <w:rsid w:val="00B26668"/>
    <w:rsid w:val="00B370CC"/>
    <w:rsid w:val="00B425AD"/>
    <w:rsid w:val="00B43950"/>
    <w:rsid w:val="00B51912"/>
    <w:rsid w:val="00B55354"/>
    <w:rsid w:val="00B70F52"/>
    <w:rsid w:val="00B81D3B"/>
    <w:rsid w:val="00B86C01"/>
    <w:rsid w:val="00B93A4A"/>
    <w:rsid w:val="00BB10CB"/>
    <w:rsid w:val="00BB239A"/>
    <w:rsid w:val="00BB2928"/>
    <w:rsid w:val="00BB4624"/>
    <w:rsid w:val="00BB4869"/>
    <w:rsid w:val="00BB4D05"/>
    <w:rsid w:val="00BB6CC3"/>
    <w:rsid w:val="00BC6C43"/>
    <w:rsid w:val="00BC74A7"/>
    <w:rsid w:val="00BD09D7"/>
    <w:rsid w:val="00BD1F97"/>
    <w:rsid w:val="00BD45C4"/>
    <w:rsid w:val="00BD7C38"/>
    <w:rsid w:val="00BE1571"/>
    <w:rsid w:val="00BE18D8"/>
    <w:rsid w:val="00BE19D9"/>
    <w:rsid w:val="00BE3563"/>
    <w:rsid w:val="00BE3EC6"/>
    <w:rsid w:val="00C26EA1"/>
    <w:rsid w:val="00C30C85"/>
    <w:rsid w:val="00C54350"/>
    <w:rsid w:val="00C5482F"/>
    <w:rsid w:val="00C54BF8"/>
    <w:rsid w:val="00C565A0"/>
    <w:rsid w:val="00C571C8"/>
    <w:rsid w:val="00C62481"/>
    <w:rsid w:val="00C65C93"/>
    <w:rsid w:val="00C729DF"/>
    <w:rsid w:val="00C75E86"/>
    <w:rsid w:val="00C82B08"/>
    <w:rsid w:val="00C86DE4"/>
    <w:rsid w:val="00CA4C0B"/>
    <w:rsid w:val="00CA6373"/>
    <w:rsid w:val="00CC121B"/>
    <w:rsid w:val="00CC171E"/>
    <w:rsid w:val="00CE389E"/>
    <w:rsid w:val="00CF40B9"/>
    <w:rsid w:val="00D108F0"/>
    <w:rsid w:val="00D14FB5"/>
    <w:rsid w:val="00D16695"/>
    <w:rsid w:val="00D321F6"/>
    <w:rsid w:val="00D365AD"/>
    <w:rsid w:val="00D4521B"/>
    <w:rsid w:val="00D57180"/>
    <w:rsid w:val="00D67C2C"/>
    <w:rsid w:val="00D71F7B"/>
    <w:rsid w:val="00D778F2"/>
    <w:rsid w:val="00D8319E"/>
    <w:rsid w:val="00D85257"/>
    <w:rsid w:val="00DA4E74"/>
    <w:rsid w:val="00DD5927"/>
    <w:rsid w:val="00DE4816"/>
    <w:rsid w:val="00E020D3"/>
    <w:rsid w:val="00E039A4"/>
    <w:rsid w:val="00E05B9D"/>
    <w:rsid w:val="00E20C30"/>
    <w:rsid w:val="00E20F1A"/>
    <w:rsid w:val="00E25A74"/>
    <w:rsid w:val="00E3298E"/>
    <w:rsid w:val="00E42C34"/>
    <w:rsid w:val="00E54559"/>
    <w:rsid w:val="00E5672D"/>
    <w:rsid w:val="00E66666"/>
    <w:rsid w:val="00E84164"/>
    <w:rsid w:val="00E86E62"/>
    <w:rsid w:val="00E90EB2"/>
    <w:rsid w:val="00E9322B"/>
    <w:rsid w:val="00EA5986"/>
    <w:rsid w:val="00EB0A81"/>
    <w:rsid w:val="00EB1B6E"/>
    <w:rsid w:val="00EB6418"/>
    <w:rsid w:val="00EC1EEC"/>
    <w:rsid w:val="00ED43CD"/>
    <w:rsid w:val="00ED7BE4"/>
    <w:rsid w:val="00EE7EA0"/>
    <w:rsid w:val="00F12961"/>
    <w:rsid w:val="00F13294"/>
    <w:rsid w:val="00F1570C"/>
    <w:rsid w:val="00F22736"/>
    <w:rsid w:val="00F22E6C"/>
    <w:rsid w:val="00F25D3E"/>
    <w:rsid w:val="00F369A5"/>
    <w:rsid w:val="00F46D58"/>
    <w:rsid w:val="00F47C9B"/>
    <w:rsid w:val="00F531E2"/>
    <w:rsid w:val="00F549DF"/>
    <w:rsid w:val="00F5576C"/>
    <w:rsid w:val="00F64E02"/>
    <w:rsid w:val="00F72FAD"/>
    <w:rsid w:val="00F81E6A"/>
    <w:rsid w:val="00F82169"/>
    <w:rsid w:val="00F86DB1"/>
    <w:rsid w:val="00F912FA"/>
    <w:rsid w:val="00FA0EA8"/>
    <w:rsid w:val="00FC1FDA"/>
    <w:rsid w:val="00FC3DCD"/>
    <w:rsid w:val="00FD0908"/>
    <w:rsid w:val="00FE4458"/>
    <w:rsid w:val="00FE6CF3"/>
    <w:rsid w:val="00FF10B6"/>
    <w:rsid w:val="00FF371F"/>
    <w:rsid w:val="00FF4D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6A"/>
    <w:rPr>
      <w:sz w:val="24"/>
      <w:szCs w:val="24"/>
    </w:rPr>
  </w:style>
  <w:style w:type="paragraph" w:styleId="Heading4">
    <w:name w:val="heading 4"/>
    <w:basedOn w:val="Normal"/>
    <w:next w:val="Normal"/>
    <w:link w:val="Heading4Char"/>
    <w:uiPriority w:val="99"/>
    <w:qFormat/>
    <w:rsid w:val="001A3A18"/>
    <w:pPr>
      <w:keepNext/>
      <w:ind w:firstLine="567"/>
      <w:jc w:val="both"/>
      <w:outlineLvl w:val="3"/>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BalloonText">
    <w:name w:val="Balloon Text"/>
    <w:basedOn w:val="Normal"/>
    <w:link w:val="BalloonTextChar"/>
    <w:uiPriority w:val="99"/>
    <w:semiHidden/>
    <w:rsid w:val="00E020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0D3"/>
    <w:rPr>
      <w:rFonts w:ascii="Tahoma" w:hAnsi="Tahoma" w:cs="Tahoma"/>
      <w:sz w:val="16"/>
      <w:szCs w:val="16"/>
    </w:rPr>
  </w:style>
  <w:style w:type="paragraph" w:styleId="BodyTextIndent">
    <w:name w:val="Body Text Indent"/>
    <w:basedOn w:val="Normal"/>
    <w:link w:val="BodyTextIndentChar"/>
    <w:uiPriority w:val="99"/>
    <w:rsid w:val="00E020D3"/>
    <w:pPr>
      <w:ind w:firstLine="567"/>
      <w:jc w:val="both"/>
    </w:pPr>
    <w:rPr>
      <w:szCs w:val="20"/>
      <w:lang w:eastAsia="zh-CN"/>
    </w:rPr>
  </w:style>
  <w:style w:type="character" w:customStyle="1" w:styleId="BodyTextIndentChar">
    <w:name w:val="Body Text Indent Char"/>
    <w:basedOn w:val="DefaultParagraphFont"/>
    <w:link w:val="BodyTextIndent"/>
    <w:uiPriority w:val="99"/>
    <w:locked/>
    <w:rsid w:val="00E020D3"/>
    <w:rPr>
      <w:rFonts w:cs="Times New Roman"/>
      <w:sz w:val="24"/>
      <w:lang w:eastAsia="zh-CN"/>
    </w:rPr>
  </w:style>
  <w:style w:type="paragraph" w:styleId="BodyText">
    <w:name w:val="Body Text"/>
    <w:basedOn w:val="Normal"/>
    <w:link w:val="BodyTextChar"/>
    <w:uiPriority w:val="99"/>
    <w:rsid w:val="0014107C"/>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character" w:customStyle="1" w:styleId="FontStyle15">
    <w:name w:val="Font Style15"/>
    <w:basedOn w:val="DefaultParagraphFont"/>
    <w:uiPriority w:val="99"/>
    <w:rsid w:val="0044774B"/>
    <w:rPr>
      <w:rFonts w:ascii="Times New Roman" w:hAnsi="Times New Roman" w:cs="Times New Roman"/>
      <w:sz w:val="24"/>
      <w:szCs w:val="24"/>
    </w:rPr>
  </w:style>
  <w:style w:type="character" w:customStyle="1" w:styleId="FontStyle14">
    <w:name w:val="Font Style14"/>
    <w:basedOn w:val="DefaultParagraphFont"/>
    <w:uiPriority w:val="99"/>
    <w:rsid w:val="0044774B"/>
    <w:rPr>
      <w:rFonts w:ascii="Times New Roman" w:hAnsi="Times New Roman" w:cs="Times New Roman"/>
      <w:i/>
      <w:iCs/>
      <w:sz w:val="24"/>
      <w:szCs w:val="24"/>
    </w:rPr>
  </w:style>
  <w:style w:type="paragraph" w:customStyle="1" w:styleId="Style4">
    <w:name w:val="Style4"/>
    <w:basedOn w:val="Normal"/>
    <w:uiPriority w:val="99"/>
    <w:rsid w:val="0044774B"/>
    <w:pPr>
      <w:widowControl w:val="0"/>
      <w:autoSpaceDE w:val="0"/>
      <w:autoSpaceDN w:val="0"/>
      <w:adjustRightInd w:val="0"/>
      <w:spacing w:line="298" w:lineRule="exact"/>
      <w:ind w:firstLine="446"/>
      <w:jc w:val="both"/>
    </w:pPr>
  </w:style>
  <w:style w:type="paragraph" w:customStyle="1" w:styleId="Style9">
    <w:name w:val="Style9"/>
    <w:basedOn w:val="Normal"/>
    <w:uiPriority w:val="99"/>
    <w:rsid w:val="00D67C2C"/>
    <w:pPr>
      <w:widowControl w:val="0"/>
      <w:autoSpaceDE w:val="0"/>
      <w:autoSpaceDN w:val="0"/>
      <w:adjustRightInd w:val="0"/>
      <w:spacing w:line="298" w:lineRule="exact"/>
      <w:ind w:firstLine="350"/>
      <w:jc w:val="both"/>
    </w:pPr>
  </w:style>
  <w:style w:type="paragraph" w:customStyle="1" w:styleId="Style7">
    <w:name w:val="Style7"/>
    <w:basedOn w:val="Normal"/>
    <w:uiPriority w:val="99"/>
    <w:rsid w:val="00D67C2C"/>
    <w:pPr>
      <w:widowControl w:val="0"/>
      <w:autoSpaceDE w:val="0"/>
      <w:autoSpaceDN w:val="0"/>
      <w:adjustRightInd w:val="0"/>
      <w:spacing w:line="298" w:lineRule="exact"/>
      <w:ind w:firstLine="442"/>
      <w:jc w:val="both"/>
    </w:pPr>
  </w:style>
  <w:style w:type="paragraph" w:customStyle="1" w:styleId="Style11">
    <w:name w:val="Style11"/>
    <w:basedOn w:val="Normal"/>
    <w:uiPriority w:val="99"/>
    <w:rsid w:val="00D67C2C"/>
    <w:pPr>
      <w:widowControl w:val="0"/>
      <w:autoSpaceDE w:val="0"/>
      <w:autoSpaceDN w:val="0"/>
      <w:adjustRightInd w:val="0"/>
      <w:spacing w:line="299" w:lineRule="exact"/>
      <w:ind w:firstLine="562"/>
      <w:jc w:val="both"/>
    </w:pPr>
  </w:style>
  <w:style w:type="paragraph" w:styleId="NoSpacing">
    <w:name w:val="No Spacing"/>
    <w:uiPriority w:val="99"/>
    <w:qFormat/>
    <w:rsid w:val="003F2BDF"/>
    <w:rPr>
      <w:rFonts w:ascii="Calibri" w:hAnsi="Calibri"/>
      <w:lang w:eastAsia="en-US"/>
    </w:rPr>
  </w:style>
  <w:style w:type="paragraph" w:styleId="Footer">
    <w:name w:val="footer"/>
    <w:basedOn w:val="Normal"/>
    <w:link w:val="FooterChar"/>
    <w:uiPriority w:val="99"/>
    <w:rsid w:val="00295B62"/>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295B62"/>
    <w:rPr>
      <w:rFonts w:cs="Times New Roman"/>
    </w:rPr>
  </w:style>
  <w:style w:type="paragraph" w:styleId="PlainText">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Normal"/>
    <w:link w:val="PlainTextChar"/>
    <w:uiPriority w:val="99"/>
    <w:rsid w:val="00295B62"/>
    <w:rPr>
      <w:rFonts w:ascii="Courier New" w:hAnsi="Courier New" w:cs="Courier New"/>
      <w:sz w:val="20"/>
      <w:szCs w:val="20"/>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basedOn w:val="DefaultParagraphFont"/>
    <w:link w:val="PlainText"/>
    <w:uiPriority w:val="99"/>
    <w:semiHidden/>
    <w:locked/>
    <w:rPr>
      <w:rFonts w:ascii="Courier New" w:hAnsi="Courier New" w:cs="Courier New"/>
      <w:sz w:val="20"/>
      <w:szCs w:val="20"/>
    </w:rPr>
  </w:style>
  <w:style w:type="paragraph" w:customStyle="1" w:styleId="2">
    <w:name w:val="Знак2 Знак Знак Знак"/>
    <w:basedOn w:val="Normal"/>
    <w:uiPriority w:val="99"/>
    <w:rsid w:val="00295B62"/>
    <w:rPr>
      <w:rFonts w:ascii="Verdana" w:hAnsi="Verdana" w:cs="Verdana"/>
      <w:sz w:val="20"/>
      <w:szCs w:val="20"/>
      <w:lang w:val="en-US" w:eastAsia="en-US"/>
    </w:rPr>
  </w:style>
  <w:style w:type="paragraph" w:customStyle="1" w:styleId="Style1">
    <w:name w:val="Style1"/>
    <w:basedOn w:val="Normal"/>
    <w:uiPriority w:val="99"/>
    <w:rsid w:val="00812FCE"/>
    <w:pPr>
      <w:widowControl w:val="0"/>
      <w:autoSpaceDE w:val="0"/>
      <w:autoSpaceDN w:val="0"/>
      <w:adjustRightInd w:val="0"/>
      <w:spacing w:line="283" w:lineRule="exact"/>
      <w:ind w:firstLine="653"/>
      <w:jc w:val="both"/>
    </w:pPr>
  </w:style>
  <w:style w:type="character" w:customStyle="1" w:styleId="FontStyle11">
    <w:name w:val="Font Style11"/>
    <w:basedOn w:val="DefaultParagraphFont"/>
    <w:uiPriority w:val="99"/>
    <w:rsid w:val="00812FCE"/>
    <w:rPr>
      <w:rFonts w:ascii="Times New Roman" w:hAnsi="Times New Roman" w:cs="Times New Roman"/>
      <w:sz w:val="22"/>
      <w:szCs w:val="22"/>
    </w:rPr>
  </w:style>
  <w:style w:type="paragraph" w:customStyle="1" w:styleId="ConsPlusNormal">
    <w:name w:val="ConsPlusNormal"/>
    <w:uiPriority w:val="99"/>
    <w:rsid w:val="006B7955"/>
    <w:pPr>
      <w:widowControl w:val="0"/>
      <w:autoSpaceDE w:val="0"/>
      <w:autoSpaceDN w:val="0"/>
      <w:adjustRightInd w:val="0"/>
      <w:ind w:firstLine="720"/>
    </w:pPr>
    <w:rPr>
      <w:rFonts w:ascii="Arial" w:hAnsi="Arial" w:cs="Arial"/>
      <w:spacing w:val="-8"/>
      <w:sz w:val="24"/>
      <w:szCs w:val="24"/>
    </w:rPr>
  </w:style>
  <w:style w:type="paragraph" w:customStyle="1" w:styleId="a">
    <w:name w:val="Знак Знак Знак Знак Знак Знак Знак Знак Знак Знак"/>
    <w:basedOn w:val="Normal"/>
    <w:uiPriority w:val="99"/>
    <w:rsid w:val="000E5701"/>
    <w:rPr>
      <w:rFonts w:ascii="Verdana" w:hAnsi="Verdana" w:cs="Verdana"/>
      <w:sz w:val="20"/>
      <w:szCs w:val="20"/>
      <w:lang w:val="en-US" w:eastAsia="en-US"/>
    </w:rPr>
  </w:style>
  <w:style w:type="paragraph" w:styleId="Header">
    <w:name w:val="header"/>
    <w:basedOn w:val="Normal"/>
    <w:link w:val="HeaderChar"/>
    <w:uiPriority w:val="99"/>
    <w:semiHidden/>
    <w:rsid w:val="00912698"/>
    <w:pPr>
      <w:tabs>
        <w:tab w:val="center" w:pos="4677"/>
        <w:tab w:val="right" w:pos="9355"/>
      </w:tabs>
    </w:pPr>
  </w:style>
  <w:style w:type="character" w:customStyle="1" w:styleId="HeaderChar">
    <w:name w:val="Header Char"/>
    <w:basedOn w:val="DefaultParagraphFont"/>
    <w:link w:val="Header"/>
    <w:uiPriority w:val="99"/>
    <w:semiHidden/>
    <w:locked/>
    <w:rsid w:val="0091269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924</TotalTime>
  <Pages>3</Pages>
  <Words>1439</Words>
  <Characters>8204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Mmb</cp:lastModifiedBy>
  <cp:revision>5</cp:revision>
  <cp:lastPrinted>2013-09-10T06:42:00Z</cp:lastPrinted>
  <dcterms:created xsi:type="dcterms:W3CDTF">2013-07-14T14:16:00Z</dcterms:created>
  <dcterms:modified xsi:type="dcterms:W3CDTF">2013-09-10T08:50:00Z</dcterms:modified>
</cp:coreProperties>
</file>