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96" w:rsidRDefault="00B50B96" w:rsidP="00B50B96">
      <w:pPr>
        <w:pStyle w:val="3"/>
        <w:rPr>
          <w:b w:val="0"/>
          <w:noProof/>
          <w:spacing w:val="24"/>
          <w:szCs w:val="28"/>
        </w:rPr>
      </w:pPr>
      <w:r>
        <w:rPr>
          <w:noProof/>
        </w:rPr>
        <w:drawing>
          <wp:inline distT="0" distB="0" distL="0" distR="0">
            <wp:extent cx="858520" cy="8826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96" w:rsidRDefault="00B50B96" w:rsidP="00B50B96">
      <w:pPr>
        <w:pStyle w:val="3"/>
        <w:rPr>
          <w:noProof/>
          <w:spacing w:val="24"/>
          <w:szCs w:val="28"/>
        </w:rPr>
      </w:pPr>
      <w:r>
        <w:rPr>
          <w:noProof/>
          <w:spacing w:val="24"/>
          <w:szCs w:val="28"/>
        </w:rPr>
        <w:t>АРБИТРАЖНЫЙ СУД</w:t>
      </w:r>
    </w:p>
    <w:p w:rsidR="00B50B96" w:rsidRDefault="00B50B96" w:rsidP="00B50B96">
      <w:pPr>
        <w:pStyle w:val="3"/>
        <w:rPr>
          <w:spacing w:val="24"/>
          <w:szCs w:val="28"/>
        </w:rPr>
      </w:pPr>
      <w:r>
        <w:rPr>
          <w:spacing w:val="24"/>
          <w:szCs w:val="28"/>
        </w:rPr>
        <w:t>ПРИДНЕСТРОВСКОЙ МОЛДАВСКОЙ РЕСПУБЛИКИ</w:t>
      </w:r>
    </w:p>
    <w:p w:rsidR="00B50B96" w:rsidRDefault="00B50B96" w:rsidP="00B50B96">
      <w:pPr>
        <w:spacing w:before="40"/>
        <w:jc w:val="center"/>
        <w:rPr>
          <w:szCs w:val="20"/>
        </w:rPr>
      </w:pPr>
      <w:r>
        <w:t>3300, Приднестровская Молдавская Республика, г</w:t>
      </w:r>
      <w:proofErr w:type="gramStart"/>
      <w:r>
        <w:t>.Т</w:t>
      </w:r>
      <w:proofErr w:type="gramEnd"/>
      <w:r>
        <w:t>ирасполь, ул. Ленина, ½</w:t>
      </w:r>
    </w:p>
    <w:p w:rsidR="00B50B96" w:rsidRDefault="00B50B96" w:rsidP="00B50B96">
      <w:pPr>
        <w:spacing w:after="120"/>
        <w:jc w:val="center"/>
      </w:pPr>
      <w:r>
        <w:t>тел. (533) 7-70-47, (533) 7-42-07</w:t>
      </w:r>
    </w:p>
    <w:p w:rsidR="00B50B96" w:rsidRDefault="00B50B96" w:rsidP="00B50B96">
      <w:pPr>
        <w:tabs>
          <w:tab w:val="center" w:pos="4394"/>
          <w:tab w:val="left" w:pos="6592"/>
        </w:tabs>
        <w:spacing w:after="120"/>
        <w:jc w:val="center"/>
      </w:pPr>
      <w:r>
        <w:t>Официальный сайт:  www.arbitr-pmr.org</w:t>
      </w:r>
    </w:p>
    <w:p w:rsidR="00B50B96" w:rsidRDefault="00091FD7" w:rsidP="00B50B96">
      <w:pPr>
        <w:pStyle w:val="1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9.15pt;width:438.2pt;height:0;z-index:251657216" o:connectortype="straight" strokeweight="2pt"/>
        </w:pict>
      </w:r>
      <w:r>
        <w:pict>
          <v:shape id="_x0000_s1030" type="#_x0000_t32" style="position:absolute;left:0;text-align:left;margin-left:0;margin-top:5.95pt;width:438.2pt;height:0;z-index:251658240" o:connectortype="straight" strokeweight=".5pt"/>
        </w:pict>
      </w:r>
    </w:p>
    <w:p w:rsidR="00B50B96" w:rsidRDefault="00B50B96" w:rsidP="00B50B96">
      <w:pPr>
        <w:pStyle w:val="1"/>
        <w:rPr>
          <w:sz w:val="10"/>
          <w:szCs w:val="10"/>
        </w:rPr>
      </w:pPr>
    </w:p>
    <w:p w:rsidR="00253218" w:rsidRPr="002C0654" w:rsidRDefault="00253218" w:rsidP="00455B59">
      <w:pPr>
        <w:jc w:val="center"/>
        <w:rPr>
          <w:b/>
          <w:sz w:val="22"/>
          <w:szCs w:val="22"/>
        </w:rPr>
      </w:pPr>
      <w:r w:rsidRPr="002C0654">
        <w:rPr>
          <w:b/>
          <w:sz w:val="22"/>
          <w:szCs w:val="22"/>
        </w:rPr>
        <w:t>ИМЕНЕМ ПРИДНЕСТРОВСКОЙ МОЛДАВСКОЙ РЕСПУБЛИКИ</w:t>
      </w:r>
    </w:p>
    <w:p w:rsidR="00253218" w:rsidRPr="002C0654" w:rsidRDefault="00253218" w:rsidP="00455B59">
      <w:pPr>
        <w:jc w:val="center"/>
        <w:rPr>
          <w:b/>
          <w:sz w:val="22"/>
          <w:szCs w:val="22"/>
        </w:rPr>
      </w:pPr>
    </w:p>
    <w:p w:rsidR="00253218" w:rsidRPr="002C0654" w:rsidRDefault="00B50B96" w:rsidP="00455B59">
      <w:pPr>
        <w:jc w:val="center"/>
        <w:rPr>
          <w:b/>
          <w:sz w:val="22"/>
          <w:szCs w:val="22"/>
        </w:rPr>
      </w:pPr>
      <w:r w:rsidRPr="002C0654">
        <w:rPr>
          <w:b/>
          <w:sz w:val="22"/>
          <w:szCs w:val="22"/>
        </w:rPr>
        <w:t>РЕШЕНИЕ</w:t>
      </w:r>
    </w:p>
    <w:p w:rsidR="00253218" w:rsidRPr="002C0654" w:rsidRDefault="00253218" w:rsidP="00455B59">
      <w:pPr>
        <w:jc w:val="center"/>
        <w:rPr>
          <w:b/>
          <w:sz w:val="22"/>
          <w:szCs w:val="22"/>
        </w:rPr>
      </w:pPr>
    </w:p>
    <w:p w:rsidR="00253218" w:rsidRPr="002C0654" w:rsidRDefault="00F30BB4" w:rsidP="00D137C1">
      <w:pPr>
        <w:rPr>
          <w:b/>
          <w:sz w:val="22"/>
          <w:szCs w:val="22"/>
        </w:rPr>
      </w:pPr>
      <w:r w:rsidRPr="00F30BB4">
        <w:rPr>
          <w:b/>
          <w:sz w:val="22"/>
          <w:szCs w:val="22"/>
        </w:rPr>
        <w:t>2</w:t>
      </w:r>
      <w:r w:rsidR="00B50B96" w:rsidRPr="00B50B96">
        <w:rPr>
          <w:b/>
          <w:sz w:val="22"/>
          <w:szCs w:val="22"/>
        </w:rPr>
        <w:t>4</w:t>
      </w:r>
      <w:r w:rsidR="00253218" w:rsidRPr="002C0654">
        <w:rPr>
          <w:b/>
          <w:sz w:val="22"/>
          <w:szCs w:val="22"/>
        </w:rPr>
        <w:t xml:space="preserve"> </w:t>
      </w:r>
      <w:r w:rsidR="00B50B96">
        <w:rPr>
          <w:b/>
          <w:sz w:val="22"/>
          <w:szCs w:val="22"/>
        </w:rPr>
        <w:t>июня</w:t>
      </w:r>
      <w:r w:rsidR="00253218" w:rsidRPr="002C0654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11</w:t>
      </w:r>
      <w:r w:rsidR="00253218" w:rsidRPr="002C0654">
        <w:rPr>
          <w:b/>
          <w:sz w:val="22"/>
          <w:szCs w:val="22"/>
        </w:rPr>
        <w:t xml:space="preserve"> года       </w:t>
      </w:r>
      <w:r w:rsidR="00D137C1" w:rsidRPr="00D137C1">
        <w:rPr>
          <w:b/>
          <w:sz w:val="22"/>
          <w:szCs w:val="22"/>
        </w:rPr>
        <w:tab/>
      </w:r>
      <w:r w:rsidR="00D137C1" w:rsidRPr="00D137C1">
        <w:rPr>
          <w:b/>
          <w:sz w:val="22"/>
          <w:szCs w:val="22"/>
        </w:rPr>
        <w:tab/>
      </w:r>
      <w:r w:rsidR="00D137C1" w:rsidRPr="00D137C1">
        <w:rPr>
          <w:b/>
          <w:sz w:val="22"/>
          <w:szCs w:val="22"/>
        </w:rPr>
        <w:tab/>
      </w:r>
      <w:proofErr w:type="gramStart"/>
      <w:r w:rsidR="00253218" w:rsidRPr="002C0654">
        <w:rPr>
          <w:b/>
          <w:sz w:val="22"/>
          <w:szCs w:val="22"/>
        </w:rPr>
        <w:t>г</w:t>
      </w:r>
      <w:proofErr w:type="gramEnd"/>
      <w:r w:rsidR="00253218" w:rsidRPr="002C0654">
        <w:rPr>
          <w:b/>
          <w:sz w:val="22"/>
          <w:szCs w:val="22"/>
        </w:rPr>
        <w:t xml:space="preserve">. Тирасполь       </w:t>
      </w:r>
      <w:r>
        <w:rPr>
          <w:b/>
          <w:sz w:val="22"/>
          <w:szCs w:val="22"/>
        </w:rPr>
        <w:t xml:space="preserve"> </w:t>
      </w:r>
      <w:r w:rsidR="00D137C1" w:rsidRPr="00D137C1">
        <w:rPr>
          <w:b/>
          <w:sz w:val="22"/>
          <w:szCs w:val="22"/>
        </w:rPr>
        <w:tab/>
      </w:r>
      <w:r w:rsidR="00D137C1" w:rsidRPr="00D137C1">
        <w:rPr>
          <w:b/>
          <w:sz w:val="22"/>
          <w:szCs w:val="22"/>
        </w:rPr>
        <w:tab/>
      </w:r>
      <w:r w:rsidR="00D137C1" w:rsidRPr="00D137C1">
        <w:rPr>
          <w:b/>
          <w:sz w:val="22"/>
          <w:szCs w:val="22"/>
        </w:rPr>
        <w:tab/>
      </w:r>
      <w:r w:rsidR="00253218" w:rsidRPr="002C0654">
        <w:rPr>
          <w:b/>
          <w:sz w:val="22"/>
          <w:szCs w:val="22"/>
        </w:rPr>
        <w:t xml:space="preserve">дело № </w:t>
      </w:r>
      <w:r w:rsidR="00B50B96">
        <w:rPr>
          <w:b/>
          <w:sz w:val="22"/>
          <w:szCs w:val="22"/>
        </w:rPr>
        <w:t>584</w:t>
      </w:r>
      <w:r w:rsidR="00253218" w:rsidRPr="002C065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11</w:t>
      </w:r>
      <w:r w:rsidR="00253218" w:rsidRPr="002C0654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</w:p>
    <w:p w:rsidR="00253218" w:rsidRPr="002C0654" w:rsidRDefault="00253218" w:rsidP="00455B59">
      <w:pPr>
        <w:jc w:val="center"/>
        <w:rPr>
          <w:b/>
          <w:sz w:val="22"/>
          <w:szCs w:val="22"/>
        </w:rPr>
      </w:pPr>
    </w:p>
    <w:p w:rsidR="00B50B96" w:rsidRDefault="00B50B96" w:rsidP="00B50B9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Арбитражный суд Приднестровской Молдавской Республики в составе судьи 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Мальского</w:t>
      </w:r>
      <w:proofErr w:type="spellEnd"/>
      <w:r>
        <w:rPr>
          <w:sz w:val="23"/>
          <w:szCs w:val="23"/>
        </w:rPr>
        <w:t xml:space="preserve"> Э.А., рассмотрев в открытом судебном заседании дело по иску </w:t>
      </w:r>
      <w:proofErr w:type="spellStart"/>
      <w:r>
        <w:rPr>
          <w:b/>
          <w:sz w:val="23"/>
          <w:szCs w:val="23"/>
        </w:rPr>
        <w:t>Гольша</w:t>
      </w:r>
      <w:proofErr w:type="spellEnd"/>
      <w:r>
        <w:rPr>
          <w:b/>
          <w:sz w:val="23"/>
          <w:szCs w:val="23"/>
        </w:rPr>
        <w:t xml:space="preserve"> Петра Лукича, выбывшего участника ООО «Сельскохозяйственная фирма «Жатва»,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Слободзейский</w:t>
      </w:r>
      <w:proofErr w:type="spellEnd"/>
      <w:r>
        <w:rPr>
          <w:sz w:val="23"/>
          <w:szCs w:val="23"/>
        </w:rPr>
        <w:t xml:space="preserve"> район, с. </w:t>
      </w:r>
      <w:proofErr w:type="spellStart"/>
      <w:r>
        <w:rPr>
          <w:sz w:val="23"/>
          <w:szCs w:val="23"/>
        </w:rPr>
        <w:t>Суклея</w:t>
      </w:r>
      <w:proofErr w:type="spellEnd"/>
      <w:r>
        <w:rPr>
          <w:sz w:val="23"/>
          <w:szCs w:val="23"/>
        </w:rPr>
        <w:t xml:space="preserve">, ул. Набережная. д. 52, к </w:t>
      </w:r>
      <w:r>
        <w:rPr>
          <w:b/>
          <w:sz w:val="23"/>
          <w:szCs w:val="23"/>
        </w:rPr>
        <w:t xml:space="preserve">ООО «Принц </w:t>
      </w:r>
      <w:proofErr w:type="spellStart"/>
      <w:r>
        <w:rPr>
          <w:b/>
          <w:sz w:val="23"/>
          <w:szCs w:val="23"/>
        </w:rPr>
        <w:t>Инвестмент</w:t>
      </w:r>
      <w:proofErr w:type="spellEnd"/>
      <w:r>
        <w:rPr>
          <w:b/>
          <w:sz w:val="23"/>
          <w:szCs w:val="23"/>
        </w:rPr>
        <w:t xml:space="preserve">», </w:t>
      </w:r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ирасполь, ул. Энергетиков, д.1, о </w:t>
      </w:r>
      <w:r>
        <w:rPr>
          <w:b/>
          <w:bCs/>
          <w:sz w:val="23"/>
          <w:szCs w:val="23"/>
        </w:rPr>
        <w:t>расторжении договора купли-продажи,</w:t>
      </w:r>
      <w:r>
        <w:rPr>
          <w:sz w:val="23"/>
          <w:szCs w:val="23"/>
        </w:rPr>
        <w:t xml:space="preserve"> с участием в деле </w:t>
      </w:r>
      <w:r>
        <w:rPr>
          <w:b/>
          <w:sz w:val="23"/>
          <w:szCs w:val="23"/>
        </w:rPr>
        <w:t>ООО «Сельскохозяйственная фирма «Жатва»</w:t>
      </w:r>
      <w:r>
        <w:rPr>
          <w:sz w:val="23"/>
          <w:szCs w:val="23"/>
        </w:rPr>
        <w:t xml:space="preserve"> в качестве третьего лица, не заявляющего самостоятельные требования на предмет спора, на стороне ответчика, </w:t>
      </w:r>
      <w:proofErr w:type="spellStart"/>
      <w:r>
        <w:rPr>
          <w:sz w:val="23"/>
          <w:szCs w:val="23"/>
        </w:rPr>
        <w:t>Слободзейский</w:t>
      </w:r>
      <w:proofErr w:type="spellEnd"/>
      <w:r>
        <w:rPr>
          <w:sz w:val="23"/>
          <w:szCs w:val="23"/>
        </w:rPr>
        <w:t xml:space="preserve"> район,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уклея</w:t>
      </w:r>
      <w:proofErr w:type="spellEnd"/>
      <w:r>
        <w:rPr>
          <w:sz w:val="23"/>
          <w:szCs w:val="23"/>
        </w:rPr>
        <w:t>, ул. Гагарина, д. 90, при участии в судебном заседании:</w:t>
      </w:r>
    </w:p>
    <w:p w:rsidR="00A0416E" w:rsidRPr="00A0416E" w:rsidRDefault="00B50B96" w:rsidP="00A0416E">
      <w:pPr>
        <w:jc w:val="both"/>
        <w:rPr>
          <w:sz w:val="20"/>
          <w:szCs w:val="22"/>
        </w:rPr>
      </w:pPr>
      <w:r w:rsidRPr="00A0416E">
        <w:rPr>
          <w:sz w:val="20"/>
          <w:szCs w:val="21"/>
        </w:rPr>
        <w:t xml:space="preserve">от истца </w:t>
      </w:r>
      <w:proofErr w:type="spellStart"/>
      <w:r w:rsidR="00A0416E" w:rsidRPr="00A0416E">
        <w:rPr>
          <w:sz w:val="20"/>
          <w:szCs w:val="22"/>
        </w:rPr>
        <w:t>Маймуст</w:t>
      </w:r>
      <w:proofErr w:type="spellEnd"/>
      <w:r w:rsidR="00A0416E" w:rsidRPr="00A0416E">
        <w:rPr>
          <w:sz w:val="20"/>
          <w:szCs w:val="22"/>
        </w:rPr>
        <w:t xml:space="preserve"> В.В. – по доверенности б/</w:t>
      </w:r>
      <w:proofErr w:type="spellStart"/>
      <w:proofErr w:type="gramStart"/>
      <w:r w:rsidR="00A0416E" w:rsidRPr="00A0416E">
        <w:rPr>
          <w:sz w:val="20"/>
          <w:szCs w:val="22"/>
        </w:rPr>
        <w:t>н</w:t>
      </w:r>
      <w:proofErr w:type="spellEnd"/>
      <w:proofErr w:type="gramEnd"/>
      <w:r w:rsidR="00A0416E" w:rsidRPr="00A0416E">
        <w:rPr>
          <w:sz w:val="20"/>
          <w:szCs w:val="22"/>
        </w:rPr>
        <w:t xml:space="preserve"> от 18.05.2011г.,</w:t>
      </w:r>
    </w:p>
    <w:p w:rsidR="00B50B96" w:rsidRPr="00A0416E" w:rsidRDefault="00B50B96" w:rsidP="00B50B96">
      <w:pPr>
        <w:jc w:val="both"/>
        <w:rPr>
          <w:sz w:val="20"/>
          <w:szCs w:val="21"/>
        </w:rPr>
      </w:pPr>
      <w:r w:rsidRPr="00A0416E">
        <w:rPr>
          <w:sz w:val="20"/>
          <w:szCs w:val="21"/>
        </w:rPr>
        <w:t>от ответчика: Слав С.П. – по доверенности № 13/04-11 от 06.06.2011г.,</w:t>
      </w:r>
    </w:p>
    <w:p w:rsidR="00B50B96" w:rsidRPr="00A0416E" w:rsidRDefault="00B50B96" w:rsidP="00B50B96">
      <w:pPr>
        <w:jc w:val="both"/>
        <w:rPr>
          <w:sz w:val="20"/>
          <w:szCs w:val="21"/>
        </w:rPr>
      </w:pPr>
      <w:r w:rsidRPr="00A0416E">
        <w:rPr>
          <w:sz w:val="20"/>
          <w:szCs w:val="21"/>
        </w:rPr>
        <w:t>от третьего лица: Слав С.П.  – по доверенности № 1/06 от 06.06.2011г.,</w:t>
      </w:r>
    </w:p>
    <w:p w:rsidR="00B50B96" w:rsidRDefault="00B50B96" w:rsidP="00B50B96">
      <w:pPr>
        <w:jc w:val="both"/>
        <w:rPr>
          <w:sz w:val="6"/>
          <w:szCs w:val="6"/>
        </w:rPr>
      </w:pPr>
    </w:p>
    <w:p w:rsidR="00B50B96" w:rsidRDefault="00B50B96" w:rsidP="00B50B96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УСТАНОВИЛ</w:t>
      </w:r>
      <w:r>
        <w:rPr>
          <w:sz w:val="23"/>
          <w:szCs w:val="23"/>
        </w:rPr>
        <w:t>:</w:t>
      </w:r>
    </w:p>
    <w:p w:rsidR="00B50B96" w:rsidRPr="00A0416E" w:rsidRDefault="00B50B96" w:rsidP="00B50B96">
      <w:pPr>
        <w:jc w:val="center"/>
        <w:rPr>
          <w:sz w:val="6"/>
          <w:szCs w:val="10"/>
        </w:rPr>
      </w:pPr>
    </w:p>
    <w:p w:rsidR="00B50B96" w:rsidRPr="00B50B96" w:rsidRDefault="00B50B96" w:rsidP="00B50B96">
      <w:pPr>
        <w:jc w:val="both"/>
        <w:rPr>
          <w:sz w:val="23"/>
          <w:szCs w:val="23"/>
        </w:rPr>
      </w:pPr>
      <w:r w:rsidRPr="00B50B96">
        <w:rPr>
          <w:sz w:val="23"/>
          <w:szCs w:val="23"/>
        </w:rPr>
        <w:tab/>
      </w:r>
      <w:proofErr w:type="spellStart"/>
      <w:r w:rsidRPr="00B50B96">
        <w:rPr>
          <w:sz w:val="23"/>
          <w:szCs w:val="23"/>
        </w:rPr>
        <w:t>Гольша</w:t>
      </w:r>
      <w:proofErr w:type="spellEnd"/>
      <w:r w:rsidRPr="00B50B96">
        <w:rPr>
          <w:sz w:val="23"/>
          <w:szCs w:val="23"/>
        </w:rPr>
        <w:t xml:space="preserve"> Петр Лукич, выбывший участник ООО «Сельскохозяйственная фирма «Жатва» (далее – </w:t>
      </w:r>
      <w:proofErr w:type="spellStart"/>
      <w:r w:rsidRPr="00B50B96">
        <w:rPr>
          <w:sz w:val="23"/>
          <w:szCs w:val="23"/>
        </w:rPr>
        <w:t>Гольша</w:t>
      </w:r>
      <w:proofErr w:type="spellEnd"/>
      <w:r w:rsidRPr="00B50B96">
        <w:rPr>
          <w:sz w:val="23"/>
          <w:szCs w:val="23"/>
        </w:rPr>
        <w:t xml:space="preserve"> П.Л.) обратился в Арбитражный суд ПМР с исковым заявлением к ООО «Принц </w:t>
      </w:r>
      <w:proofErr w:type="spellStart"/>
      <w:r w:rsidRPr="00B50B96">
        <w:rPr>
          <w:sz w:val="23"/>
          <w:szCs w:val="23"/>
        </w:rPr>
        <w:t>Инвестмент</w:t>
      </w:r>
      <w:proofErr w:type="spellEnd"/>
      <w:r w:rsidRPr="00B50B96">
        <w:rPr>
          <w:sz w:val="23"/>
          <w:szCs w:val="23"/>
        </w:rPr>
        <w:t>» о расторжении договора № 2/11-09 от 24.11.2009г. купли-продажи 100% доли в уставном капитале ООО «Сельскохозяйственная фирма «Жатва».</w:t>
      </w:r>
    </w:p>
    <w:p w:rsidR="00F30BB4" w:rsidRPr="00B50B96" w:rsidRDefault="00F30BB4" w:rsidP="00F30BB4">
      <w:pPr>
        <w:ind w:firstLine="709"/>
        <w:jc w:val="both"/>
        <w:rPr>
          <w:sz w:val="23"/>
          <w:szCs w:val="23"/>
        </w:rPr>
      </w:pPr>
      <w:r w:rsidRPr="00B50B96">
        <w:rPr>
          <w:sz w:val="23"/>
          <w:szCs w:val="23"/>
        </w:rPr>
        <w:t xml:space="preserve">Определением суда от </w:t>
      </w:r>
      <w:r w:rsidR="00B50B96" w:rsidRPr="00B50B96">
        <w:rPr>
          <w:sz w:val="23"/>
          <w:szCs w:val="23"/>
        </w:rPr>
        <w:t>13</w:t>
      </w:r>
      <w:r w:rsidRPr="00B50B96">
        <w:rPr>
          <w:sz w:val="23"/>
          <w:szCs w:val="23"/>
        </w:rPr>
        <w:t>.0</w:t>
      </w:r>
      <w:r w:rsidR="00B50B96" w:rsidRPr="00B50B96">
        <w:rPr>
          <w:sz w:val="23"/>
          <w:szCs w:val="23"/>
        </w:rPr>
        <w:t>5</w:t>
      </w:r>
      <w:r w:rsidRPr="00B50B96">
        <w:rPr>
          <w:sz w:val="23"/>
          <w:szCs w:val="23"/>
        </w:rPr>
        <w:t xml:space="preserve">.2011 года исковое заявление принято судом к производству и дело назначено к судебному разбирательству на </w:t>
      </w:r>
      <w:r w:rsidR="00B50B96" w:rsidRPr="00B50B96">
        <w:rPr>
          <w:sz w:val="23"/>
          <w:szCs w:val="23"/>
        </w:rPr>
        <w:t>26</w:t>
      </w:r>
      <w:r w:rsidRPr="00B50B96">
        <w:rPr>
          <w:sz w:val="23"/>
          <w:szCs w:val="23"/>
        </w:rPr>
        <w:t>.0</w:t>
      </w:r>
      <w:r w:rsidR="00B50B96" w:rsidRPr="00B50B96">
        <w:rPr>
          <w:sz w:val="23"/>
          <w:szCs w:val="23"/>
        </w:rPr>
        <w:t>5</w:t>
      </w:r>
      <w:r w:rsidRPr="00B50B96">
        <w:rPr>
          <w:sz w:val="23"/>
          <w:szCs w:val="23"/>
        </w:rPr>
        <w:t>.2011 года.</w:t>
      </w:r>
      <w:r w:rsidR="00B50B96" w:rsidRPr="00B50B96">
        <w:rPr>
          <w:sz w:val="23"/>
          <w:szCs w:val="23"/>
        </w:rPr>
        <w:t xml:space="preserve"> Разбирательство дела неоднократно откладывалось в связи с привлечением ООО «Сельскохозяйственная фирма «Жатва» к участию в деле в качестве третьего лица, не заявляющего самостоятельные требования на предмет спора на стороне ответчика, обозрением материалов регистрационного дел</w:t>
      </w:r>
      <w:proofErr w:type="gramStart"/>
      <w:r w:rsidR="00B50B96" w:rsidRPr="00B50B96">
        <w:rPr>
          <w:sz w:val="23"/>
          <w:szCs w:val="23"/>
        </w:rPr>
        <w:t>а ООО</w:t>
      </w:r>
      <w:proofErr w:type="gramEnd"/>
      <w:r w:rsidR="00B50B96" w:rsidRPr="00B50B96">
        <w:rPr>
          <w:sz w:val="23"/>
          <w:szCs w:val="23"/>
        </w:rPr>
        <w:t xml:space="preserve"> «Сельскохозяйственная фирма «Жатва»</w:t>
      </w:r>
      <w:r w:rsidR="00BB4922">
        <w:rPr>
          <w:sz w:val="23"/>
          <w:szCs w:val="23"/>
        </w:rPr>
        <w:t xml:space="preserve"> и </w:t>
      </w:r>
      <w:proofErr w:type="spellStart"/>
      <w:r w:rsidR="00BB4922">
        <w:rPr>
          <w:sz w:val="23"/>
          <w:szCs w:val="23"/>
        </w:rPr>
        <w:t>ненаправлением</w:t>
      </w:r>
      <w:proofErr w:type="spellEnd"/>
      <w:r w:rsidR="00BB4922">
        <w:rPr>
          <w:sz w:val="23"/>
          <w:szCs w:val="23"/>
        </w:rPr>
        <w:t xml:space="preserve"> истцом в адрес третьего лица копии искового заявления и приложений к нему</w:t>
      </w:r>
      <w:r w:rsidR="00B50B96" w:rsidRPr="00B50B96">
        <w:rPr>
          <w:sz w:val="23"/>
          <w:szCs w:val="23"/>
        </w:rPr>
        <w:t xml:space="preserve">,  удовлетворением ходатайства истца. </w:t>
      </w:r>
      <w:r w:rsidRPr="00B50B96">
        <w:rPr>
          <w:sz w:val="23"/>
          <w:szCs w:val="23"/>
        </w:rPr>
        <w:t xml:space="preserve">Спор рассмотрен и разрешен по существу </w:t>
      </w:r>
      <w:r w:rsidR="00B50B96" w:rsidRPr="00B50B96">
        <w:rPr>
          <w:sz w:val="23"/>
          <w:szCs w:val="23"/>
        </w:rPr>
        <w:t>24</w:t>
      </w:r>
      <w:r w:rsidRPr="00B50B96">
        <w:rPr>
          <w:sz w:val="23"/>
          <w:szCs w:val="23"/>
        </w:rPr>
        <w:t>.0</w:t>
      </w:r>
      <w:r w:rsidR="00B50B96" w:rsidRPr="00B50B96">
        <w:rPr>
          <w:sz w:val="23"/>
          <w:szCs w:val="23"/>
        </w:rPr>
        <w:t>6</w:t>
      </w:r>
      <w:r w:rsidRPr="00B50B96">
        <w:rPr>
          <w:sz w:val="23"/>
          <w:szCs w:val="23"/>
        </w:rPr>
        <w:t>.2011г.</w:t>
      </w:r>
    </w:p>
    <w:p w:rsidR="00F30BB4" w:rsidRPr="00B50B96" w:rsidRDefault="00F30BB4" w:rsidP="00F30BB4">
      <w:pPr>
        <w:ind w:firstLine="720"/>
        <w:jc w:val="both"/>
        <w:rPr>
          <w:sz w:val="23"/>
          <w:szCs w:val="23"/>
        </w:rPr>
      </w:pPr>
      <w:r w:rsidRPr="00B50B96">
        <w:rPr>
          <w:sz w:val="23"/>
          <w:szCs w:val="23"/>
        </w:rPr>
        <w:t xml:space="preserve">В соответствии с п. 2 ст. 104 АПК ПМР </w:t>
      </w:r>
      <w:r w:rsidR="00B50B96" w:rsidRPr="00B50B96">
        <w:rPr>
          <w:sz w:val="23"/>
          <w:szCs w:val="23"/>
        </w:rPr>
        <w:t>лицам, участвующим в деле,</w:t>
      </w:r>
      <w:r w:rsidRPr="00B50B96">
        <w:rPr>
          <w:sz w:val="23"/>
          <w:szCs w:val="23"/>
        </w:rPr>
        <w:t xml:space="preserve"> разъяснены процессуальные права и обязанности, предусмотренные ст. 25 АПК ПМР; </w:t>
      </w:r>
      <w:r w:rsidR="00B50B96" w:rsidRPr="00B50B96">
        <w:rPr>
          <w:sz w:val="23"/>
          <w:szCs w:val="23"/>
        </w:rPr>
        <w:t xml:space="preserve">лица, участвующие в деле, </w:t>
      </w:r>
      <w:r w:rsidRPr="00B50B96">
        <w:rPr>
          <w:sz w:val="23"/>
          <w:szCs w:val="23"/>
        </w:rPr>
        <w:t>отказал</w:t>
      </w:r>
      <w:r w:rsidR="00B50B96" w:rsidRPr="00B50B96">
        <w:rPr>
          <w:sz w:val="23"/>
          <w:szCs w:val="23"/>
        </w:rPr>
        <w:t>и</w:t>
      </w:r>
      <w:r w:rsidRPr="00B50B96">
        <w:rPr>
          <w:sz w:val="23"/>
          <w:szCs w:val="23"/>
        </w:rPr>
        <w:t>с</w:t>
      </w:r>
      <w:r w:rsidR="00B50B96" w:rsidRPr="00B50B96">
        <w:rPr>
          <w:sz w:val="23"/>
          <w:szCs w:val="23"/>
        </w:rPr>
        <w:t>ь</w:t>
      </w:r>
      <w:r w:rsidRPr="00B50B96">
        <w:rPr>
          <w:sz w:val="23"/>
          <w:szCs w:val="23"/>
        </w:rPr>
        <w:t xml:space="preserve"> от предоставления переводчика в порядке ст. 38 АПК ПМР; отводов составу суда </w:t>
      </w:r>
      <w:r w:rsidR="00B50B96" w:rsidRPr="00B50B96">
        <w:rPr>
          <w:sz w:val="23"/>
          <w:szCs w:val="23"/>
        </w:rPr>
        <w:t>лицами</w:t>
      </w:r>
      <w:r w:rsidRPr="00B50B96">
        <w:rPr>
          <w:sz w:val="23"/>
          <w:szCs w:val="23"/>
        </w:rPr>
        <w:t xml:space="preserve"> не заявлено. Ответчик </w:t>
      </w:r>
      <w:r w:rsidR="00B50B96" w:rsidRPr="00B50B96">
        <w:rPr>
          <w:sz w:val="23"/>
          <w:szCs w:val="23"/>
        </w:rPr>
        <w:t xml:space="preserve">и третье лицо </w:t>
      </w:r>
      <w:r w:rsidRPr="00B50B96">
        <w:rPr>
          <w:sz w:val="23"/>
          <w:szCs w:val="23"/>
        </w:rPr>
        <w:t>в порядке ст. 98 АПК ПМР представил</w:t>
      </w:r>
      <w:r w:rsidR="00B50B96" w:rsidRPr="00B50B96">
        <w:rPr>
          <w:sz w:val="23"/>
          <w:szCs w:val="23"/>
        </w:rPr>
        <w:t>и</w:t>
      </w:r>
      <w:r w:rsidRPr="00B50B96">
        <w:rPr>
          <w:sz w:val="23"/>
          <w:szCs w:val="23"/>
        </w:rPr>
        <w:t xml:space="preserve"> в суд письменны</w:t>
      </w:r>
      <w:r w:rsidR="00B50B96" w:rsidRPr="00B50B96">
        <w:rPr>
          <w:sz w:val="23"/>
          <w:szCs w:val="23"/>
        </w:rPr>
        <w:t>е</w:t>
      </w:r>
      <w:r w:rsidRPr="00B50B96">
        <w:rPr>
          <w:sz w:val="23"/>
          <w:szCs w:val="23"/>
        </w:rPr>
        <w:t xml:space="preserve"> отзыв</w:t>
      </w:r>
      <w:r w:rsidR="00B50B96" w:rsidRPr="00B50B96">
        <w:rPr>
          <w:sz w:val="23"/>
          <w:szCs w:val="23"/>
        </w:rPr>
        <w:t>ы</w:t>
      </w:r>
      <w:r w:rsidRPr="00B50B96">
        <w:rPr>
          <w:sz w:val="23"/>
          <w:szCs w:val="23"/>
        </w:rPr>
        <w:t xml:space="preserve"> на иск.</w:t>
      </w:r>
    </w:p>
    <w:p w:rsidR="00253218" w:rsidRPr="00B50B96" w:rsidRDefault="00253218" w:rsidP="00455B59">
      <w:pPr>
        <w:ind w:firstLine="709"/>
        <w:jc w:val="both"/>
        <w:rPr>
          <w:sz w:val="23"/>
          <w:szCs w:val="23"/>
        </w:rPr>
      </w:pPr>
      <w:r w:rsidRPr="00B50B96">
        <w:rPr>
          <w:sz w:val="23"/>
          <w:szCs w:val="23"/>
        </w:rPr>
        <w:t xml:space="preserve">В судебном заседании </w:t>
      </w:r>
      <w:r w:rsidRPr="00B50B96">
        <w:rPr>
          <w:b/>
          <w:sz w:val="23"/>
          <w:szCs w:val="23"/>
        </w:rPr>
        <w:t>представитель истца</w:t>
      </w:r>
      <w:r w:rsidRPr="00B50B96">
        <w:rPr>
          <w:sz w:val="23"/>
          <w:szCs w:val="23"/>
        </w:rPr>
        <w:t xml:space="preserve"> поддержал требования, заявленные в иске, и пояснил:</w:t>
      </w:r>
    </w:p>
    <w:p w:rsidR="00B50B96" w:rsidRPr="00D21F34" w:rsidRDefault="00B50B96" w:rsidP="00B50B96">
      <w:pPr>
        <w:pStyle w:val="Style3"/>
        <w:widowControl/>
        <w:spacing w:line="240" w:lineRule="auto"/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>М</w:t>
      </w:r>
      <w:r w:rsidRPr="00D21F34">
        <w:rPr>
          <w:rStyle w:val="FontStyle13"/>
          <w:b w:val="0"/>
          <w:sz w:val="23"/>
          <w:szCs w:val="23"/>
        </w:rPr>
        <w:t>ежду истцом</w:t>
      </w:r>
      <w:r w:rsidR="00A0416E">
        <w:rPr>
          <w:rStyle w:val="FontStyle13"/>
          <w:b w:val="0"/>
          <w:sz w:val="23"/>
          <w:szCs w:val="23"/>
        </w:rPr>
        <w:t xml:space="preserve"> и</w:t>
      </w:r>
      <w:r w:rsidRPr="00D21F34">
        <w:rPr>
          <w:rStyle w:val="FontStyle13"/>
          <w:b w:val="0"/>
          <w:sz w:val="23"/>
          <w:szCs w:val="23"/>
        </w:rPr>
        <w:t xml:space="preserve"> </w:t>
      </w:r>
      <w:r w:rsidR="00A0416E">
        <w:rPr>
          <w:rStyle w:val="FontStyle13"/>
          <w:b w:val="0"/>
          <w:sz w:val="23"/>
          <w:szCs w:val="23"/>
        </w:rPr>
        <w:t xml:space="preserve">ответчиком </w:t>
      </w:r>
      <w:r w:rsidR="00A0416E" w:rsidRPr="00D21F34">
        <w:rPr>
          <w:rStyle w:val="FontStyle13"/>
          <w:b w:val="0"/>
          <w:sz w:val="23"/>
          <w:szCs w:val="23"/>
        </w:rPr>
        <w:t>24 ноября 2009г</w:t>
      </w:r>
      <w:r w:rsidR="00A0416E">
        <w:rPr>
          <w:rStyle w:val="FontStyle13"/>
          <w:b w:val="0"/>
          <w:sz w:val="23"/>
          <w:szCs w:val="23"/>
        </w:rPr>
        <w:t>.</w:t>
      </w:r>
      <w:r w:rsidRPr="00D21F34">
        <w:rPr>
          <w:rStyle w:val="FontStyle13"/>
          <w:b w:val="0"/>
          <w:sz w:val="23"/>
          <w:szCs w:val="23"/>
        </w:rPr>
        <w:t xml:space="preserve"> заключен договор купли-продажи 100% доли в Уставном капитале ООО « Сельскохозяйственная фирма «Жатва».</w:t>
      </w:r>
    </w:p>
    <w:p w:rsidR="00B50B96" w:rsidRPr="00D21F34" w:rsidRDefault="00B50B96" w:rsidP="00B50B96">
      <w:pPr>
        <w:pStyle w:val="Style3"/>
        <w:widowControl/>
        <w:spacing w:line="240" w:lineRule="auto"/>
        <w:ind w:firstLine="720"/>
        <w:jc w:val="both"/>
        <w:rPr>
          <w:rStyle w:val="FontStyle13"/>
          <w:b w:val="0"/>
          <w:sz w:val="23"/>
          <w:szCs w:val="23"/>
        </w:rPr>
      </w:pPr>
      <w:r w:rsidRPr="00D21F34">
        <w:rPr>
          <w:rStyle w:val="FontStyle13"/>
          <w:b w:val="0"/>
          <w:sz w:val="23"/>
          <w:szCs w:val="23"/>
        </w:rPr>
        <w:t>Согласно п.1</w:t>
      </w:r>
      <w:r w:rsidR="00A0416E">
        <w:rPr>
          <w:rStyle w:val="FontStyle13"/>
          <w:b w:val="0"/>
          <w:sz w:val="23"/>
          <w:szCs w:val="23"/>
        </w:rPr>
        <w:t>.1.</w:t>
      </w:r>
      <w:r w:rsidRPr="00D21F34">
        <w:rPr>
          <w:rStyle w:val="FontStyle13"/>
          <w:b w:val="0"/>
          <w:sz w:val="23"/>
          <w:szCs w:val="23"/>
        </w:rPr>
        <w:t xml:space="preserve"> договора </w:t>
      </w:r>
      <w:r w:rsidR="00A0416E">
        <w:rPr>
          <w:rStyle w:val="FontStyle13"/>
          <w:b w:val="0"/>
          <w:sz w:val="23"/>
          <w:szCs w:val="23"/>
        </w:rPr>
        <w:t>п</w:t>
      </w:r>
      <w:r w:rsidRPr="00D21F34">
        <w:rPr>
          <w:rStyle w:val="FontStyle13"/>
          <w:b w:val="0"/>
          <w:sz w:val="23"/>
          <w:szCs w:val="23"/>
        </w:rPr>
        <w:t xml:space="preserve">родавец обязался передать </w:t>
      </w:r>
      <w:r w:rsidR="00A0416E">
        <w:rPr>
          <w:rStyle w:val="FontStyle13"/>
          <w:b w:val="0"/>
          <w:sz w:val="23"/>
          <w:szCs w:val="23"/>
        </w:rPr>
        <w:t>п</w:t>
      </w:r>
      <w:r w:rsidRPr="00D21F34">
        <w:rPr>
          <w:rStyle w:val="FontStyle13"/>
          <w:b w:val="0"/>
          <w:sz w:val="23"/>
          <w:szCs w:val="23"/>
        </w:rPr>
        <w:t xml:space="preserve">окупателю в собственность, а </w:t>
      </w:r>
      <w:r w:rsidR="00A0416E">
        <w:rPr>
          <w:rStyle w:val="FontStyle13"/>
          <w:b w:val="0"/>
          <w:sz w:val="23"/>
          <w:szCs w:val="23"/>
        </w:rPr>
        <w:t>п</w:t>
      </w:r>
      <w:r w:rsidRPr="00D21F34">
        <w:rPr>
          <w:rStyle w:val="FontStyle13"/>
          <w:b w:val="0"/>
          <w:sz w:val="23"/>
          <w:szCs w:val="23"/>
        </w:rPr>
        <w:t>окупатель обязался принять и оплатить 100% доли в уставном капитале ООО «</w:t>
      </w:r>
      <w:proofErr w:type="spellStart"/>
      <w:r w:rsidRPr="00D21F34">
        <w:rPr>
          <w:rStyle w:val="FontStyle13"/>
          <w:b w:val="0"/>
          <w:sz w:val="23"/>
          <w:szCs w:val="23"/>
        </w:rPr>
        <w:t>Сельскохозййственная</w:t>
      </w:r>
      <w:proofErr w:type="spellEnd"/>
      <w:r w:rsidRPr="00D21F34">
        <w:rPr>
          <w:rStyle w:val="FontStyle13"/>
          <w:b w:val="0"/>
          <w:sz w:val="23"/>
          <w:szCs w:val="23"/>
        </w:rPr>
        <w:t xml:space="preserve"> фирма «Жатва» номинальной стоимостью 4020,00 рублей ПМР, согласовав в п.2</w:t>
      </w:r>
      <w:r w:rsidR="00A0416E">
        <w:rPr>
          <w:rStyle w:val="FontStyle13"/>
          <w:b w:val="0"/>
          <w:sz w:val="23"/>
          <w:szCs w:val="23"/>
        </w:rPr>
        <w:t>.1</w:t>
      </w:r>
      <w:r w:rsidRPr="00D21F34">
        <w:rPr>
          <w:rStyle w:val="FontStyle13"/>
          <w:b w:val="0"/>
          <w:sz w:val="23"/>
          <w:szCs w:val="23"/>
        </w:rPr>
        <w:t xml:space="preserve">. договора цену </w:t>
      </w:r>
      <w:r w:rsidR="00A0416E">
        <w:rPr>
          <w:rStyle w:val="FontStyle13"/>
          <w:b w:val="0"/>
          <w:sz w:val="23"/>
          <w:szCs w:val="23"/>
        </w:rPr>
        <w:t>о</w:t>
      </w:r>
      <w:r w:rsidRPr="00D21F34">
        <w:rPr>
          <w:rStyle w:val="FontStyle13"/>
          <w:b w:val="0"/>
          <w:sz w:val="23"/>
          <w:szCs w:val="23"/>
        </w:rPr>
        <w:t>бъекта продажи в размере 30000 долларов США.</w:t>
      </w:r>
    </w:p>
    <w:p w:rsidR="00B50B96" w:rsidRPr="00D21F34" w:rsidRDefault="00A0416E" w:rsidP="00B50B96">
      <w:pPr>
        <w:pStyle w:val="Style3"/>
        <w:widowControl/>
        <w:spacing w:line="240" w:lineRule="auto"/>
        <w:ind w:firstLine="720"/>
        <w:jc w:val="both"/>
        <w:rPr>
          <w:rStyle w:val="FontStyle12"/>
          <w:b w:val="0"/>
          <w:i w:val="0"/>
          <w:spacing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>Н</w:t>
      </w:r>
      <w:r w:rsidR="00B50B96" w:rsidRPr="00D21F34">
        <w:rPr>
          <w:rStyle w:val="FontStyle13"/>
          <w:b w:val="0"/>
          <w:sz w:val="23"/>
          <w:szCs w:val="23"/>
        </w:rPr>
        <w:t xml:space="preserve">а основании заявления </w:t>
      </w:r>
      <w:proofErr w:type="spellStart"/>
      <w:r w:rsidR="00B50B96" w:rsidRPr="00D21F34">
        <w:rPr>
          <w:rStyle w:val="FontStyle13"/>
          <w:b w:val="0"/>
          <w:sz w:val="23"/>
          <w:szCs w:val="23"/>
        </w:rPr>
        <w:t>Гольша</w:t>
      </w:r>
      <w:proofErr w:type="spellEnd"/>
      <w:r w:rsidR="00B50B96" w:rsidRPr="00D21F34">
        <w:rPr>
          <w:rStyle w:val="FontStyle13"/>
          <w:b w:val="0"/>
          <w:sz w:val="23"/>
          <w:szCs w:val="23"/>
        </w:rPr>
        <w:t xml:space="preserve"> ПЛ. от 02.12.2009 года о государственной регистрации изменений, вносимых в учредительные документы юридического лица</w:t>
      </w:r>
      <w:r>
        <w:rPr>
          <w:rStyle w:val="FontStyle13"/>
          <w:b w:val="0"/>
          <w:sz w:val="23"/>
          <w:szCs w:val="23"/>
        </w:rPr>
        <w:t xml:space="preserve">, </w:t>
      </w:r>
      <w:r w:rsidRPr="00D21F34">
        <w:rPr>
          <w:rStyle w:val="FontStyle13"/>
          <w:b w:val="0"/>
          <w:sz w:val="23"/>
          <w:szCs w:val="23"/>
        </w:rPr>
        <w:t>24 ноября 2009г</w:t>
      </w:r>
      <w:r>
        <w:rPr>
          <w:rStyle w:val="FontStyle13"/>
          <w:b w:val="0"/>
          <w:sz w:val="23"/>
          <w:szCs w:val="23"/>
        </w:rPr>
        <w:t>.</w:t>
      </w:r>
      <w:r w:rsidRPr="00D21F34">
        <w:rPr>
          <w:rStyle w:val="FontStyle13"/>
          <w:b w:val="0"/>
          <w:sz w:val="23"/>
          <w:szCs w:val="23"/>
        </w:rPr>
        <w:t xml:space="preserve"> </w:t>
      </w:r>
      <w:r w:rsidR="00B50B96" w:rsidRPr="00D21F34">
        <w:rPr>
          <w:rStyle w:val="FontStyle13"/>
          <w:b w:val="0"/>
          <w:sz w:val="23"/>
          <w:szCs w:val="23"/>
        </w:rPr>
        <w:t xml:space="preserve">были </w:t>
      </w:r>
      <w:r w:rsidR="00B50B96" w:rsidRPr="00D21F34">
        <w:rPr>
          <w:rStyle w:val="FontStyle13"/>
          <w:b w:val="0"/>
          <w:sz w:val="23"/>
          <w:szCs w:val="23"/>
        </w:rPr>
        <w:lastRenderedPageBreak/>
        <w:t xml:space="preserve">внесены изменения в государственный реестр юридических лиц. В результате этого, учредителем </w:t>
      </w:r>
      <w:r>
        <w:rPr>
          <w:rStyle w:val="FontStyle13"/>
          <w:b w:val="0"/>
          <w:sz w:val="23"/>
          <w:szCs w:val="23"/>
        </w:rPr>
        <w:t xml:space="preserve">ООО </w:t>
      </w:r>
      <w:r w:rsidR="00B50B96" w:rsidRPr="00D21F34">
        <w:rPr>
          <w:rStyle w:val="FontStyle13"/>
          <w:b w:val="0"/>
          <w:sz w:val="23"/>
          <w:szCs w:val="23"/>
        </w:rPr>
        <w:t>«Сельскохозяйственная фирма «Жатва» стал</w:t>
      </w:r>
      <w:proofErr w:type="gramStart"/>
      <w:r w:rsidR="00B50B96" w:rsidRPr="00D21F34">
        <w:rPr>
          <w:rStyle w:val="FontStyle13"/>
          <w:b w:val="0"/>
          <w:sz w:val="23"/>
          <w:szCs w:val="23"/>
        </w:rPr>
        <w:t xml:space="preserve">о </w:t>
      </w:r>
      <w:r>
        <w:rPr>
          <w:rStyle w:val="FontStyle13"/>
          <w:b w:val="0"/>
          <w:sz w:val="23"/>
          <w:szCs w:val="23"/>
        </w:rPr>
        <w:t>ООО</w:t>
      </w:r>
      <w:proofErr w:type="gramEnd"/>
      <w:r>
        <w:rPr>
          <w:rStyle w:val="FontStyle13"/>
          <w:b w:val="0"/>
          <w:sz w:val="23"/>
          <w:szCs w:val="23"/>
        </w:rPr>
        <w:t xml:space="preserve"> </w:t>
      </w:r>
      <w:r w:rsidR="00B50B96" w:rsidRPr="00D21F34">
        <w:rPr>
          <w:rStyle w:val="FontStyle13"/>
          <w:b w:val="0"/>
          <w:sz w:val="23"/>
          <w:szCs w:val="23"/>
        </w:rPr>
        <w:t xml:space="preserve">«Принц </w:t>
      </w:r>
      <w:proofErr w:type="spellStart"/>
      <w:r w:rsidR="00B50B96" w:rsidRPr="00D21F34">
        <w:rPr>
          <w:rStyle w:val="FontStyle13"/>
          <w:b w:val="0"/>
          <w:sz w:val="23"/>
          <w:szCs w:val="23"/>
        </w:rPr>
        <w:t>Инвестмент</w:t>
      </w:r>
      <w:proofErr w:type="spellEnd"/>
      <w:r w:rsidR="00B50B96" w:rsidRPr="00D21F34">
        <w:rPr>
          <w:rStyle w:val="FontStyle13"/>
          <w:b w:val="0"/>
          <w:sz w:val="23"/>
          <w:szCs w:val="23"/>
        </w:rPr>
        <w:t>»</w:t>
      </w:r>
      <w:r>
        <w:rPr>
          <w:rStyle w:val="FontStyle13"/>
          <w:b w:val="0"/>
          <w:sz w:val="23"/>
          <w:szCs w:val="23"/>
        </w:rPr>
        <w:t xml:space="preserve">. </w:t>
      </w:r>
    </w:p>
    <w:p w:rsidR="00B50B96" w:rsidRPr="00D21F34" w:rsidRDefault="00B50B96" w:rsidP="00B50B96">
      <w:pPr>
        <w:pStyle w:val="Style1"/>
        <w:widowControl/>
        <w:ind w:firstLine="720"/>
        <w:jc w:val="both"/>
        <w:rPr>
          <w:rStyle w:val="FontStyle13"/>
          <w:b w:val="0"/>
          <w:sz w:val="23"/>
          <w:szCs w:val="23"/>
        </w:rPr>
      </w:pPr>
      <w:r w:rsidRPr="00D21F34">
        <w:rPr>
          <w:rStyle w:val="FontStyle13"/>
          <w:b w:val="0"/>
          <w:sz w:val="23"/>
          <w:szCs w:val="23"/>
        </w:rPr>
        <w:t xml:space="preserve">Таким образом, истец исполнил свои обязательства по договору, однако ответчик, </w:t>
      </w:r>
      <w:r w:rsidR="00A0416E">
        <w:rPr>
          <w:rStyle w:val="FontStyle13"/>
          <w:b w:val="0"/>
          <w:sz w:val="23"/>
          <w:szCs w:val="23"/>
        </w:rPr>
        <w:br/>
      </w:r>
      <w:r w:rsidRPr="00D21F34">
        <w:rPr>
          <w:rStyle w:val="FontStyle13"/>
          <w:b w:val="0"/>
          <w:sz w:val="23"/>
          <w:szCs w:val="23"/>
        </w:rPr>
        <w:t>в нарушении ст. 326 ГК ПМР, до настоящего времени свои обязательства, вытекающие из п. 2.2. вышеуказанного договора, не исполнил, просрочив исполнение своих обязательств. Таким образом</w:t>
      </w:r>
      <w:r w:rsidR="00A0416E">
        <w:rPr>
          <w:rStyle w:val="FontStyle13"/>
          <w:b w:val="0"/>
          <w:sz w:val="23"/>
          <w:szCs w:val="23"/>
        </w:rPr>
        <w:t xml:space="preserve">, </w:t>
      </w:r>
      <w:r w:rsidRPr="00D21F34">
        <w:rPr>
          <w:rStyle w:val="FontStyle13"/>
          <w:b w:val="0"/>
          <w:sz w:val="23"/>
          <w:szCs w:val="23"/>
        </w:rPr>
        <w:t>ответчик существенно нарушил условия договора, лишив истца того, на что он был вправе рассчитывать при заключении договора (п. 2 ст. 467 ГК ПМР</w:t>
      </w:r>
      <w:r w:rsidR="00A0416E">
        <w:rPr>
          <w:rStyle w:val="FontStyle13"/>
          <w:b w:val="0"/>
          <w:sz w:val="23"/>
          <w:szCs w:val="23"/>
        </w:rPr>
        <w:t>, п. 2.1 договора</w:t>
      </w:r>
      <w:r w:rsidRPr="00D21F34">
        <w:rPr>
          <w:rStyle w:val="FontStyle13"/>
          <w:b w:val="0"/>
          <w:sz w:val="23"/>
          <w:szCs w:val="23"/>
        </w:rPr>
        <w:t>).</w:t>
      </w:r>
    </w:p>
    <w:p w:rsidR="00B50B96" w:rsidRDefault="00B50B96" w:rsidP="00B50B96">
      <w:pPr>
        <w:ind w:firstLine="709"/>
        <w:jc w:val="both"/>
        <w:rPr>
          <w:sz w:val="22"/>
          <w:szCs w:val="22"/>
        </w:rPr>
      </w:pPr>
      <w:r w:rsidRPr="00D21F34">
        <w:rPr>
          <w:rStyle w:val="FontStyle13"/>
          <w:b w:val="0"/>
          <w:sz w:val="23"/>
          <w:szCs w:val="23"/>
        </w:rPr>
        <w:t>На основании вышеизложенных обстоятельств, истец, утратив интерес к исполнению ответчиком своих обязательств (п. 2 ст. 422 ГК ПМР), 15 апреля 2010г, в соответствии с п.6.1. вышеуказанного договора и на основании п. 2 ст. 469 ГК ПМР, направил ответчику подписанное соглашение о расторжении договора в добровольном порядке. Однако, в указанный срок, до 23 апреля 2010 г</w:t>
      </w:r>
      <w:r w:rsidR="00A0416E">
        <w:rPr>
          <w:rStyle w:val="FontStyle13"/>
          <w:b w:val="0"/>
          <w:sz w:val="23"/>
          <w:szCs w:val="23"/>
        </w:rPr>
        <w:t>.</w:t>
      </w:r>
      <w:r w:rsidRPr="00D21F34">
        <w:rPr>
          <w:rStyle w:val="FontStyle13"/>
          <w:b w:val="0"/>
          <w:sz w:val="23"/>
          <w:szCs w:val="23"/>
        </w:rPr>
        <w:t xml:space="preserve"> ответа не поступило, как и до настоящего времени, что и послужило основанием </w:t>
      </w:r>
      <w:r w:rsidR="00A0416E">
        <w:rPr>
          <w:rStyle w:val="FontStyle13"/>
          <w:b w:val="0"/>
          <w:sz w:val="23"/>
          <w:szCs w:val="23"/>
        </w:rPr>
        <w:t xml:space="preserve">              </w:t>
      </w:r>
      <w:r w:rsidRPr="00D21F34">
        <w:rPr>
          <w:rStyle w:val="FontStyle13"/>
          <w:b w:val="0"/>
          <w:sz w:val="23"/>
          <w:szCs w:val="23"/>
        </w:rPr>
        <w:t>к обращению в суд с настоящим исковым заявлением.</w:t>
      </w:r>
    </w:p>
    <w:p w:rsidR="00D137C1" w:rsidRDefault="00444D35" w:rsidP="00455B59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учетом изложенного, истец просит суд удовлетворить исковые требования в полном объеме.</w:t>
      </w:r>
      <w:proofErr w:type="gramEnd"/>
    </w:p>
    <w:p w:rsidR="00444D35" w:rsidRPr="00444D35" w:rsidRDefault="00444D35" w:rsidP="00444D35">
      <w:pPr>
        <w:ind w:firstLine="709"/>
        <w:jc w:val="both"/>
        <w:rPr>
          <w:sz w:val="10"/>
          <w:szCs w:val="22"/>
        </w:rPr>
      </w:pPr>
      <w:r>
        <w:rPr>
          <w:sz w:val="22"/>
          <w:szCs w:val="22"/>
        </w:rPr>
        <w:t xml:space="preserve"> </w:t>
      </w:r>
    </w:p>
    <w:p w:rsidR="00444D35" w:rsidRDefault="00444D35" w:rsidP="00444D35">
      <w:pPr>
        <w:ind w:firstLine="709"/>
        <w:jc w:val="both"/>
        <w:rPr>
          <w:sz w:val="22"/>
          <w:szCs w:val="22"/>
        </w:rPr>
      </w:pPr>
      <w:r w:rsidRPr="002C0654">
        <w:rPr>
          <w:b/>
          <w:sz w:val="22"/>
          <w:szCs w:val="22"/>
        </w:rPr>
        <w:t xml:space="preserve">Ответчик </w:t>
      </w:r>
      <w:r w:rsidR="00A0416E" w:rsidRPr="00A0416E">
        <w:rPr>
          <w:sz w:val="22"/>
          <w:szCs w:val="22"/>
        </w:rPr>
        <w:t>в судебном заседании поддержал доводы, изложенные в отзыве на иск, пояснив следующее:</w:t>
      </w:r>
    </w:p>
    <w:p w:rsidR="00A0416E" w:rsidRDefault="00A0416E" w:rsidP="00A0416E">
      <w:pPr>
        <w:pStyle w:val="Style9"/>
        <w:widowControl/>
        <w:spacing w:line="240" w:lineRule="auto"/>
        <w:ind w:firstLine="720"/>
        <w:rPr>
          <w:rStyle w:val="FontStyle14"/>
          <w:sz w:val="23"/>
          <w:szCs w:val="23"/>
        </w:rPr>
      </w:pPr>
      <w:r w:rsidRPr="00D21F34">
        <w:rPr>
          <w:rStyle w:val="FontStyle14"/>
          <w:sz w:val="23"/>
          <w:szCs w:val="23"/>
        </w:rPr>
        <w:t xml:space="preserve">Действительно </w:t>
      </w:r>
      <w:r w:rsidR="00BB4922">
        <w:rPr>
          <w:rStyle w:val="FontStyle14"/>
          <w:sz w:val="23"/>
          <w:szCs w:val="23"/>
        </w:rPr>
        <w:t>договор</w:t>
      </w:r>
      <w:r w:rsidRPr="00D21F34">
        <w:rPr>
          <w:rStyle w:val="FontStyle14"/>
          <w:sz w:val="23"/>
          <w:szCs w:val="23"/>
        </w:rPr>
        <w:t xml:space="preserve"> №2/11-09 от 24 ноября 2009 г. был составлен между сторонами, однако каких либо правоустанавливающих документов у представителя ООО «Принц </w:t>
      </w:r>
      <w:proofErr w:type="spellStart"/>
      <w:r w:rsidRPr="00D21F34">
        <w:rPr>
          <w:rStyle w:val="FontStyle14"/>
          <w:sz w:val="23"/>
          <w:szCs w:val="23"/>
        </w:rPr>
        <w:t>Инвестмент</w:t>
      </w:r>
      <w:proofErr w:type="spellEnd"/>
      <w:r w:rsidRPr="00D21F34">
        <w:rPr>
          <w:rStyle w:val="FontStyle14"/>
          <w:sz w:val="23"/>
          <w:szCs w:val="23"/>
        </w:rPr>
        <w:t xml:space="preserve">» Ткач В., на право подписания данного договора не было. </w:t>
      </w:r>
      <w:proofErr w:type="gramStart"/>
      <w:r w:rsidRPr="00D21F34">
        <w:rPr>
          <w:rStyle w:val="FontStyle14"/>
          <w:sz w:val="23"/>
          <w:szCs w:val="23"/>
        </w:rPr>
        <w:t xml:space="preserve">На основании чего данный договор был аннулирован т.к. не был одобрен представляемым и составлен другой договор почти с тем же текстом, но подписан уполномоченным лицом, т.е. директором ООО «Принц </w:t>
      </w:r>
      <w:proofErr w:type="spellStart"/>
      <w:r w:rsidRPr="00D21F34">
        <w:rPr>
          <w:rStyle w:val="FontStyle14"/>
          <w:sz w:val="23"/>
          <w:szCs w:val="23"/>
        </w:rPr>
        <w:t>Инвестмент</w:t>
      </w:r>
      <w:proofErr w:type="spellEnd"/>
      <w:r w:rsidRPr="00D21F34">
        <w:rPr>
          <w:rStyle w:val="FontStyle14"/>
          <w:sz w:val="23"/>
          <w:szCs w:val="23"/>
        </w:rPr>
        <w:t xml:space="preserve">» Ахмед </w:t>
      </w:r>
      <w:proofErr w:type="spellStart"/>
      <w:r w:rsidRPr="00D21F34">
        <w:rPr>
          <w:rStyle w:val="FontStyle14"/>
          <w:sz w:val="23"/>
          <w:szCs w:val="23"/>
        </w:rPr>
        <w:t>Абдельгани</w:t>
      </w:r>
      <w:proofErr w:type="spellEnd"/>
      <w:r w:rsidRPr="00D21F34">
        <w:rPr>
          <w:rStyle w:val="FontStyle14"/>
          <w:sz w:val="23"/>
          <w:szCs w:val="23"/>
        </w:rPr>
        <w:t xml:space="preserve"> Ахмед </w:t>
      </w:r>
      <w:proofErr w:type="spellStart"/>
      <w:r w:rsidRPr="00D21F34">
        <w:rPr>
          <w:rStyle w:val="FontStyle14"/>
          <w:sz w:val="23"/>
          <w:szCs w:val="23"/>
        </w:rPr>
        <w:t>Модхиш</w:t>
      </w:r>
      <w:proofErr w:type="spellEnd"/>
      <w:r w:rsidRPr="00D21F34">
        <w:rPr>
          <w:rStyle w:val="FontStyle14"/>
          <w:sz w:val="23"/>
          <w:szCs w:val="23"/>
        </w:rPr>
        <w:t xml:space="preserve"> в соответствии с ч. 1 п. 1 ст. 176 ГК ПМР.</w:t>
      </w:r>
      <w:proofErr w:type="gramEnd"/>
      <w:r w:rsidRPr="00D21F34">
        <w:rPr>
          <w:rStyle w:val="FontStyle14"/>
          <w:sz w:val="23"/>
          <w:szCs w:val="23"/>
        </w:rPr>
        <w:t xml:space="preserve"> По заключенному договору истцу </w:t>
      </w:r>
      <w:proofErr w:type="spellStart"/>
      <w:r w:rsidRPr="00D21F34">
        <w:rPr>
          <w:rStyle w:val="FontStyle14"/>
          <w:sz w:val="23"/>
          <w:szCs w:val="23"/>
        </w:rPr>
        <w:t>Голыпа</w:t>
      </w:r>
      <w:proofErr w:type="spellEnd"/>
      <w:r w:rsidRPr="00D21F34">
        <w:rPr>
          <w:rStyle w:val="FontStyle14"/>
          <w:sz w:val="23"/>
          <w:szCs w:val="23"/>
        </w:rPr>
        <w:t xml:space="preserve"> П. Л. были выплачены не только причитающиеся деньги в полном объеме, но и были погашены его кредиты </w:t>
      </w:r>
      <w:proofErr w:type="spellStart"/>
      <w:r w:rsidRPr="00D21F34">
        <w:rPr>
          <w:rStyle w:val="FontStyle14"/>
          <w:sz w:val="23"/>
          <w:szCs w:val="23"/>
        </w:rPr>
        <w:t>Газпромбанку</w:t>
      </w:r>
      <w:proofErr w:type="spellEnd"/>
      <w:r w:rsidRPr="00D21F34">
        <w:rPr>
          <w:rStyle w:val="FontStyle14"/>
          <w:sz w:val="23"/>
          <w:szCs w:val="23"/>
        </w:rPr>
        <w:t xml:space="preserve"> и государству, что подтверждено путем следственных действий осуществленных </w:t>
      </w:r>
      <w:proofErr w:type="spellStart"/>
      <w:r w:rsidRPr="00D21F34">
        <w:rPr>
          <w:rStyle w:val="FontStyle14"/>
          <w:sz w:val="23"/>
          <w:szCs w:val="23"/>
        </w:rPr>
        <w:t>ОБЭПиК</w:t>
      </w:r>
      <w:proofErr w:type="spellEnd"/>
      <w:r w:rsidRPr="00D21F34">
        <w:rPr>
          <w:rStyle w:val="FontStyle14"/>
          <w:sz w:val="23"/>
          <w:szCs w:val="23"/>
        </w:rPr>
        <w:t xml:space="preserve"> и прокуратурой ПМР. </w:t>
      </w:r>
      <w:r>
        <w:rPr>
          <w:rStyle w:val="FontStyle14"/>
          <w:sz w:val="23"/>
          <w:szCs w:val="23"/>
        </w:rPr>
        <w:t xml:space="preserve"> </w:t>
      </w:r>
    </w:p>
    <w:p w:rsidR="00A0416E" w:rsidRDefault="00A0416E" w:rsidP="00A0416E">
      <w:pPr>
        <w:pStyle w:val="Style9"/>
        <w:widowControl/>
        <w:spacing w:line="240" w:lineRule="auto"/>
        <w:ind w:firstLine="720"/>
        <w:rPr>
          <w:rStyle w:val="FontStyle14"/>
          <w:sz w:val="23"/>
          <w:szCs w:val="23"/>
        </w:rPr>
      </w:pPr>
      <w:r w:rsidRPr="00D21F34">
        <w:rPr>
          <w:rStyle w:val="FontStyle14"/>
          <w:sz w:val="23"/>
          <w:szCs w:val="23"/>
        </w:rPr>
        <w:t>Данные исковые требования не новы</w:t>
      </w:r>
      <w:r>
        <w:rPr>
          <w:rStyle w:val="FontStyle14"/>
          <w:sz w:val="23"/>
          <w:szCs w:val="23"/>
        </w:rPr>
        <w:t xml:space="preserve"> – истец уже ранее обращался с аналогичными исковыми требованиями, однако спор не был окончательно рассмотрен по существу по причине неявки истца </w:t>
      </w:r>
      <w:r w:rsidR="00BB4922">
        <w:rPr>
          <w:rStyle w:val="FontStyle14"/>
          <w:sz w:val="23"/>
          <w:szCs w:val="23"/>
        </w:rPr>
        <w:t>в судебное заседание после рассмотрения первоначального спора в кассационной инстанции</w:t>
      </w:r>
      <w:r>
        <w:rPr>
          <w:rStyle w:val="FontStyle14"/>
          <w:sz w:val="23"/>
          <w:szCs w:val="23"/>
        </w:rPr>
        <w:t>.</w:t>
      </w:r>
    </w:p>
    <w:p w:rsidR="00A0416E" w:rsidRDefault="00BB4922" w:rsidP="00444D35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учетом изложенного, ответчик просит исковые требования оставить без удовлетворения.</w:t>
      </w:r>
      <w:proofErr w:type="gramEnd"/>
    </w:p>
    <w:p w:rsidR="00BB4922" w:rsidRPr="00BB4922" w:rsidRDefault="00BB4922" w:rsidP="00444D35">
      <w:pPr>
        <w:ind w:firstLine="709"/>
        <w:jc w:val="both"/>
        <w:rPr>
          <w:sz w:val="6"/>
          <w:szCs w:val="22"/>
        </w:rPr>
      </w:pPr>
    </w:p>
    <w:p w:rsidR="00BB4922" w:rsidRDefault="00BB4922" w:rsidP="00BB4922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Третье лицо</w:t>
      </w:r>
      <w:r>
        <w:rPr>
          <w:sz w:val="22"/>
          <w:szCs w:val="22"/>
        </w:rPr>
        <w:t xml:space="preserve"> </w:t>
      </w:r>
      <w:r w:rsidRPr="00A0416E">
        <w:rPr>
          <w:sz w:val="22"/>
          <w:szCs w:val="22"/>
        </w:rPr>
        <w:t>в судебном заседании поддержал доводы, изложенные в отзыве на иск, пояснив следующее:</w:t>
      </w:r>
    </w:p>
    <w:p w:rsidR="00BB4922" w:rsidRDefault="00BB4922" w:rsidP="00BB4922">
      <w:pPr>
        <w:pStyle w:val="Style9"/>
        <w:widowControl/>
        <w:spacing w:line="240" w:lineRule="auto"/>
        <w:ind w:firstLine="720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 xml:space="preserve">Действительно договор №2/11-09 от 24 ноября 2009 г. был составлен между сторонами, однако каких либо правоустанавливающих документов у представителя ООО «Принц </w:t>
      </w:r>
      <w:proofErr w:type="spellStart"/>
      <w:r>
        <w:rPr>
          <w:rStyle w:val="FontStyle14"/>
          <w:sz w:val="23"/>
          <w:szCs w:val="23"/>
        </w:rPr>
        <w:t>Инвестмент</w:t>
      </w:r>
      <w:proofErr w:type="spellEnd"/>
      <w:r>
        <w:rPr>
          <w:rStyle w:val="FontStyle14"/>
          <w:sz w:val="23"/>
          <w:szCs w:val="23"/>
        </w:rPr>
        <w:t xml:space="preserve">» Ткач В., на право подписания данного договора не было. </w:t>
      </w:r>
      <w:proofErr w:type="gramStart"/>
      <w:r>
        <w:rPr>
          <w:rStyle w:val="FontStyle14"/>
          <w:sz w:val="23"/>
          <w:szCs w:val="23"/>
        </w:rPr>
        <w:t xml:space="preserve">На основании чего данный договор был аннулирован т.к. не был одобрен представляемым и составлен другой договор почти с тем же текстом, но подписан уполномоченным лицом, т.е. директором ООО «Принц </w:t>
      </w:r>
      <w:proofErr w:type="spellStart"/>
      <w:r>
        <w:rPr>
          <w:rStyle w:val="FontStyle14"/>
          <w:sz w:val="23"/>
          <w:szCs w:val="23"/>
        </w:rPr>
        <w:t>Инвестмент</w:t>
      </w:r>
      <w:proofErr w:type="spellEnd"/>
      <w:r>
        <w:rPr>
          <w:rStyle w:val="FontStyle14"/>
          <w:sz w:val="23"/>
          <w:szCs w:val="23"/>
        </w:rPr>
        <w:t xml:space="preserve">» Ахмед </w:t>
      </w:r>
      <w:proofErr w:type="spellStart"/>
      <w:r>
        <w:rPr>
          <w:rStyle w:val="FontStyle14"/>
          <w:sz w:val="23"/>
          <w:szCs w:val="23"/>
        </w:rPr>
        <w:t>Абдельгани</w:t>
      </w:r>
      <w:proofErr w:type="spellEnd"/>
      <w:r>
        <w:rPr>
          <w:rStyle w:val="FontStyle14"/>
          <w:sz w:val="23"/>
          <w:szCs w:val="23"/>
        </w:rPr>
        <w:t xml:space="preserve"> Ахмед </w:t>
      </w:r>
      <w:proofErr w:type="spellStart"/>
      <w:r>
        <w:rPr>
          <w:rStyle w:val="FontStyle14"/>
          <w:sz w:val="23"/>
          <w:szCs w:val="23"/>
        </w:rPr>
        <w:t>Модхиш</w:t>
      </w:r>
      <w:proofErr w:type="spellEnd"/>
      <w:r>
        <w:rPr>
          <w:rStyle w:val="FontStyle14"/>
          <w:sz w:val="23"/>
          <w:szCs w:val="23"/>
        </w:rPr>
        <w:t xml:space="preserve"> в соответствии с ч. 1 п. 1 ст. 176 ГК ПМР.</w:t>
      </w:r>
      <w:proofErr w:type="gramEnd"/>
      <w:r>
        <w:rPr>
          <w:rStyle w:val="FontStyle14"/>
          <w:sz w:val="23"/>
          <w:szCs w:val="23"/>
        </w:rPr>
        <w:t xml:space="preserve"> По заключенному договору истцу </w:t>
      </w:r>
      <w:proofErr w:type="spellStart"/>
      <w:r>
        <w:rPr>
          <w:rStyle w:val="FontStyle14"/>
          <w:sz w:val="23"/>
          <w:szCs w:val="23"/>
        </w:rPr>
        <w:t>Голыпа</w:t>
      </w:r>
      <w:proofErr w:type="spellEnd"/>
      <w:r>
        <w:rPr>
          <w:rStyle w:val="FontStyle14"/>
          <w:sz w:val="23"/>
          <w:szCs w:val="23"/>
        </w:rPr>
        <w:t xml:space="preserve"> П. Л. были выплачены не только причитающиеся деньги в полном объеме, но и были погашены его кредиты </w:t>
      </w:r>
      <w:proofErr w:type="spellStart"/>
      <w:r>
        <w:rPr>
          <w:rStyle w:val="FontStyle14"/>
          <w:sz w:val="23"/>
          <w:szCs w:val="23"/>
        </w:rPr>
        <w:t>Газпромбанку</w:t>
      </w:r>
      <w:proofErr w:type="spellEnd"/>
      <w:r>
        <w:rPr>
          <w:rStyle w:val="FontStyle14"/>
          <w:sz w:val="23"/>
          <w:szCs w:val="23"/>
        </w:rPr>
        <w:t xml:space="preserve"> и государству, что подтверждено путем следственных действий осуществленных </w:t>
      </w:r>
      <w:proofErr w:type="spellStart"/>
      <w:r>
        <w:rPr>
          <w:rStyle w:val="FontStyle14"/>
          <w:sz w:val="23"/>
          <w:szCs w:val="23"/>
        </w:rPr>
        <w:t>ОБЭПиК</w:t>
      </w:r>
      <w:proofErr w:type="spellEnd"/>
      <w:r>
        <w:rPr>
          <w:rStyle w:val="FontStyle14"/>
          <w:sz w:val="23"/>
          <w:szCs w:val="23"/>
        </w:rPr>
        <w:t xml:space="preserve"> и прокуратурой ПМР.  </w:t>
      </w:r>
    </w:p>
    <w:p w:rsidR="00BB4922" w:rsidRPr="00D21F34" w:rsidRDefault="00BB4922" w:rsidP="00BB4922">
      <w:pPr>
        <w:pStyle w:val="Style4"/>
        <w:widowControl/>
        <w:spacing w:line="240" w:lineRule="auto"/>
        <w:ind w:firstLine="720"/>
        <w:jc w:val="both"/>
        <w:rPr>
          <w:rStyle w:val="FontStyle14"/>
          <w:sz w:val="23"/>
          <w:szCs w:val="23"/>
        </w:rPr>
      </w:pPr>
      <w:r w:rsidRPr="00D21F34">
        <w:rPr>
          <w:rStyle w:val="FontStyle14"/>
          <w:sz w:val="23"/>
          <w:szCs w:val="23"/>
        </w:rPr>
        <w:t xml:space="preserve">В договоре сказано п. 3.2, что ООО «Жатва» не заложена, не арестована и свободно от каких либо других притязаний, но по настоящее время приходят претензии как от юридических </w:t>
      </w:r>
      <w:proofErr w:type="gramStart"/>
      <w:r w:rsidRPr="00D21F34">
        <w:rPr>
          <w:rStyle w:val="FontStyle14"/>
          <w:sz w:val="23"/>
          <w:szCs w:val="23"/>
        </w:rPr>
        <w:t>лиц</w:t>
      </w:r>
      <w:proofErr w:type="gramEnd"/>
      <w:r w:rsidRPr="00D21F34">
        <w:rPr>
          <w:rStyle w:val="FontStyle14"/>
          <w:sz w:val="23"/>
          <w:szCs w:val="23"/>
        </w:rPr>
        <w:t xml:space="preserve"> так и от налоговой инспекции о Задолженности перед ними ООО «Жатва», которая образовалась давно директором </w:t>
      </w:r>
      <w:proofErr w:type="spellStart"/>
      <w:r w:rsidRPr="00D21F34">
        <w:rPr>
          <w:rStyle w:val="FontStyle14"/>
          <w:sz w:val="23"/>
          <w:szCs w:val="23"/>
        </w:rPr>
        <w:t>Гол</w:t>
      </w:r>
      <w:r>
        <w:rPr>
          <w:rStyle w:val="FontStyle14"/>
          <w:sz w:val="23"/>
          <w:szCs w:val="23"/>
        </w:rPr>
        <w:t>ьш</w:t>
      </w:r>
      <w:r w:rsidRPr="00D21F34">
        <w:rPr>
          <w:rStyle w:val="FontStyle14"/>
          <w:sz w:val="23"/>
          <w:szCs w:val="23"/>
        </w:rPr>
        <w:t>ей</w:t>
      </w:r>
      <w:proofErr w:type="spellEnd"/>
      <w:r w:rsidRPr="00D21F34">
        <w:rPr>
          <w:rStyle w:val="FontStyle14"/>
          <w:sz w:val="23"/>
          <w:szCs w:val="23"/>
        </w:rPr>
        <w:t xml:space="preserve"> П.Л.</w:t>
      </w:r>
      <w:r>
        <w:rPr>
          <w:rStyle w:val="FontStyle14"/>
          <w:sz w:val="23"/>
          <w:szCs w:val="23"/>
        </w:rPr>
        <w:t xml:space="preserve"> </w:t>
      </w:r>
    </w:p>
    <w:p w:rsidR="00BB4922" w:rsidRPr="00D21F34" w:rsidRDefault="00BB4922" w:rsidP="00BB4922">
      <w:pPr>
        <w:pStyle w:val="Style4"/>
        <w:widowControl/>
        <w:spacing w:line="240" w:lineRule="auto"/>
        <w:ind w:firstLine="720"/>
        <w:jc w:val="both"/>
        <w:rPr>
          <w:rStyle w:val="FontStyle14"/>
          <w:sz w:val="23"/>
          <w:szCs w:val="23"/>
        </w:rPr>
      </w:pPr>
      <w:r w:rsidRPr="00D21F34">
        <w:rPr>
          <w:rStyle w:val="FontStyle14"/>
          <w:sz w:val="23"/>
          <w:szCs w:val="23"/>
        </w:rPr>
        <w:t xml:space="preserve">Данные исковые требования </w:t>
      </w:r>
      <w:proofErr w:type="spellStart"/>
      <w:r w:rsidRPr="00D21F34">
        <w:rPr>
          <w:rStyle w:val="FontStyle14"/>
          <w:sz w:val="23"/>
          <w:szCs w:val="23"/>
        </w:rPr>
        <w:t>Гол</w:t>
      </w:r>
      <w:r>
        <w:rPr>
          <w:rStyle w:val="FontStyle14"/>
          <w:sz w:val="23"/>
          <w:szCs w:val="23"/>
        </w:rPr>
        <w:t>ьш</w:t>
      </w:r>
      <w:r w:rsidRPr="00D21F34">
        <w:rPr>
          <w:rStyle w:val="FontStyle14"/>
          <w:sz w:val="23"/>
          <w:szCs w:val="23"/>
        </w:rPr>
        <w:t>и</w:t>
      </w:r>
      <w:proofErr w:type="spellEnd"/>
      <w:r w:rsidRPr="00D21F34">
        <w:rPr>
          <w:rStyle w:val="FontStyle14"/>
          <w:sz w:val="23"/>
          <w:szCs w:val="23"/>
        </w:rPr>
        <w:t xml:space="preserve"> П.Л. не обоснованы, так как он получил не только причитающуюся сумму за сделку, но намного больше, к чему свидетельствует бухгалтерская справк</w:t>
      </w:r>
      <w:proofErr w:type="gramStart"/>
      <w:r w:rsidRPr="00D21F34">
        <w:rPr>
          <w:rStyle w:val="FontStyle14"/>
          <w:sz w:val="23"/>
          <w:szCs w:val="23"/>
        </w:rPr>
        <w:t>а ООО</w:t>
      </w:r>
      <w:proofErr w:type="gramEnd"/>
      <w:r w:rsidRPr="00D21F34">
        <w:rPr>
          <w:rStyle w:val="FontStyle14"/>
          <w:sz w:val="23"/>
          <w:szCs w:val="23"/>
        </w:rPr>
        <w:t xml:space="preserve"> «Принц </w:t>
      </w:r>
      <w:proofErr w:type="spellStart"/>
      <w:r w:rsidRPr="00D21F34">
        <w:rPr>
          <w:rStyle w:val="FontStyle14"/>
          <w:sz w:val="23"/>
          <w:szCs w:val="23"/>
        </w:rPr>
        <w:t>Инвестмента</w:t>
      </w:r>
      <w:proofErr w:type="spellEnd"/>
      <w:r w:rsidRPr="00D21F34">
        <w:rPr>
          <w:rStyle w:val="FontStyle14"/>
          <w:sz w:val="23"/>
          <w:szCs w:val="23"/>
        </w:rPr>
        <w:t>» и проводимое следственное разбирательство.</w:t>
      </w:r>
    </w:p>
    <w:p w:rsidR="00BB4922" w:rsidRDefault="00BB4922" w:rsidP="00BB4922">
      <w:pPr>
        <w:pStyle w:val="Style9"/>
        <w:widowControl/>
        <w:spacing w:line="240" w:lineRule="auto"/>
        <w:ind w:firstLine="720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Данные исковые требования не новы – истец уже ранее обращался с аналогичными исковыми требованиями, однако спор не был окончательно рассмотрен по существу по причине неявки истца в судебное заседание после рассмотрения первоначального спора в кассационной инстанции.</w:t>
      </w:r>
    </w:p>
    <w:p w:rsidR="00A0416E" w:rsidRPr="00A0416E" w:rsidRDefault="00A0416E" w:rsidP="00444D35">
      <w:pPr>
        <w:ind w:firstLine="709"/>
        <w:jc w:val="both"/>
        <w:rPr>
          <w:sz w:val="10"/>
          <w:szCs w:val="22"/>
        </w:rPr>
      </w:pPr>
    </w:p>
    <w:p w:rsidR="00444D35" w:rsidRPr="002C0654" w:rsidRDefault="00444D35" w:rsidP="00444D35">
      <w:pPr>
        <w:ind w:firstLine="720"/>
        <w:jc w:val="both"/>
        <w:rPr>
          <w:sz w:val="22"/>
          <w:szCs w:val="22"/>
        </w:rPr>
      </w:pPr>
      <w:r w:rsidRPr="002C0654">
        <w:rPr>
          <w:b/>
          <w:sz w:val="22"/>
          <w:szCs w:val="22"/>
        </w:rPr>
        <w:t xml:space="preserve">Суд, </w:t>
      </w:r>
      <w:r w:rsidRPr="002C0654">
        <w:rPr>
          <w:sz w:val="22"/>
          <w:szCs w:val="22"/>
        </w:rPr>
        <w:t xml:space="preserve">изучив материалы дела, оценив представленные доказательства, проверив обоснованность исковых требований, </w:t>
      </w:r>
      <w:r w:rsidR="00DE655C">
        <w:rPr>
          <w:sz w:val="22"/>
          <w:szCs w:val="22"/>
        </w:rPr>
        <w:t>обозрев материалы регистрационного дел</w:t>
      </w:r>
      <w:proofErr w:type="gramStart"/>
      <w:r w:rsidR="00DE655C">
        <w:rPr>
          <w:sz w:val="22"/>
          <w:szCs w:val="22"/>
        </w:rPr>
        <w:t xml:space="preserve">а </w:t>
      </w:r>
      <w:r w:rsidR="00DE655C">
        <w:rPr>
          <w:sz w:val="23"/>
          <w:szCs w:val="23"/>
        </w:rPr>
        <w:t>ООО</w:t>
      </w:r>
      <w:proofErr w:type="gramEnd"/>
      <w:r w:rsidR="00DE655C">
        <w:rPr>
          <w:sz w:val="23"/>
          <w:szCs w:val="23"/>
        </w:rPr>
        <w:t xml:space="preserve"> «Сельскохозяйственная фирма «Жатва», </w:t>
      </w:r>
      <w:r w:rsidRPr="002C0654">
        <w:rPr>
          <w:sz w:val="22"/>
          <w:szCs w:val="22"/>
        </w:rPr>
        <w:t xml:space="preserve">заслушав представителя </w:t>
      </w:r>
      <w:r w:rsidR="00DE655C">
        <w:rPr>
          <w:sz w:val="22"/>
          <w:szCs w:val="22"/>
        </w:rPr>
        <w:t>лиц, участвующих в деле</w:t>
      </w:r>
      <w:r w:rsidRPr="002C0654">
        <w:rPr>
          <w:sz w:val="22"/>
          <w:szCs w:val="22"/>
        </w:rPr>
        <w:t xml:space="preserve">, пришел к выводу о том, что исковые требования </w:t>
      </w:r>
      <w:proofErr w:type="spellStart"/>
      <w:r w:rsidR="00DE655C">
        <w:rPr>
          <w:sz w:val="23"/>
          <w:szCs w:val="23"/>
        </w:rPr>
        <w:t>Гольша</w:t>
      </w:r>
      <w:proofErr w:type="spellEnd"/>
      <w:r w:rsidR="00DE655C">
        <w:rPr>
          <w:sz w:val="23"/>
          <w:szCs w:val="23"/>
        </w:rPr>
        <w:t xml:space="preserve"> П.Л.</w:t>
      </w:r>
      <w:r w:rsidRPr="002C0654">
        <w:rPr>
          <w:sz w:val="22"/>
          <w:szCs w:val="22"/>
        </w:rPr>
        <w:t xml:space="preserve"> подлежат удовлетворению. При этом суд исходит из следующего:</w:t>
      </w:r>
    </w:p>
    <w:p w:rsidR="00DE655C" w:rsidRDefault="00DE655C" w:rsidP="00DE655C">
      <w:pPr>
        <w:ind w:firstLine="720"/>
        <w:jc w:val="both"/>
        <w:rPr>
          <w:sz w:val="22"/>
          <w:szCs w:val="22"/>
        </w:rPr>
      </w:pPr>
    </w:p>
    <w:p w:rsidR="00DE655C" w:rsidRDefault="00444D35" w:rsidP="00DE655C">
      <w:pPr>
        <w:ind w:firstLine="720"/>
        <w:jc w:val="both"/>
        <w:rPr>
          <w:rStyle w:val="FontStyle13"/>
          <w:b w:val="0"/>
          <w:sz w:val="23"/>
          <w:szCs w:val="23"/>
        </w:rPr>
      </w:pPr>
      <w:r w:rsidRPr="002C0654">
        <w:rPr>
          <w:sz w:val="22"/>
          <w:szCs w:val="22"/>
        </w:rPr>
        <w:lastRenderedPageBreak/>
        <w:t>Как установлено в судебном заседании и подтверждается материалами дела</w:t>
      </w:r>
      <w:r>
        <w:rPr>
          <w:sz w:val="22"/>
          <w:szCs w:val="22"/>
        </w:rPr>
        <w:t xml:space="preserve"> </w:t>
      </w:r>
      <w:r w:rsidR="00DE655C">
        <w:rPr>
          <w:sz w:val="22"/>
          <w:szCs w:val="22"/>
        </w:rPr>
        <w:t xml:space="preserve"> м</w:t>
      </w:r>
      <w:r w:rsidR="00DE655C" w:rsidRPr="00D21F34">
        <w:rPr>
          <w:rStyle w:val="FontStyle13"/>
          <w:b w:val="0"/>
          <w:sz w:val="23"/>
          <w:szCs w:val="23"/>
        </w:rPr>
        <w:t xml:space="preserve">ежду </w:t>
      </w:r>
      <w:proofErr w:type="spellStart"/>
      <w:r w:rsidR="00DE655C">
        <w:rPr>
          <w:rStyle w:val="FontStyle13"/>
          <w:b w:val="0"/>
          <w:sz w:val="23"/>
          <w:szCs w:val="23"/>
        </w:rPr>
        <w:t>Гольша</w:t>
      </w:r>
      <w:proofErr w:type="spellEnd"/>
      <w:r w:rsidR="00DE655C">
        <w:rPr>
          <w:rStyle w:val="FontStyle13"/>
          <w:b w:val="0"/>
          <w:sz w:val="23"/>
          <w:szCs w:val="23"/>
        </w:rPr>
        <w:t xml:space="preserve"> П.Л. </w:t>
      </w:r>
      <w:proofErr w:type="gramStart"/>
      <w:r w:rsidR="00DE655C">
        <w:rPr>
          <w:rStyle w:val="FontStyle13"/>
          <w:b w:val="0"/>
          <w:sz w:val="23"/>
          <w:szCs w:val="23"/>
        </w:rPr>
        <w:t>и</w:t>
      </w:r>
      <w:r w:rsidR="00DE655C" w:rsidRPr="00D21F34">
        <w:rPr>
          <w:rStyle w:val="FontStyle13"/>
          <w:b w:val="0"/>
          <w:sz w:val="23"/>
          <w:szCs w:val="23"/>
        </w:rPr>
        <w:t xml:space="preserve"> </w:t>
      </w:r>
      <w:r w:rsidR="00DE655C">
        <w:rPr>
          <w:sz w:val="23"/>
          <w:szCs w:val="23"/>
        </w:rPr>
        <w:t>ООО</w:t>
      </w:r>
      <w:proofErr w:type="gramEnd"/>
      <w:r w:rsidR="00DE655C">
        <w:rPr>
          <w:sz w:val="23"/>
          <w:szCs w:val="23"/>
        </w:rPr>
        <w:t xml:space="preserve"> «Принц </w:t>
      </w:r>
      <w:proofErr w:type="spellStart"/>
      <w:r w:rsidR="00DE655C">
        <w:rPr>
          <w:sz w:val="23"/>
          <w:szCs w:val="23"/>
        </w:rPr>
        <w:t>Инвестмент</w:t>
      </w:r>
      <w:proofErr w:type="spellEnd"/>
      <w:r w:rsidR="00DE655C">
        <w:rPr>
          <w:sz w:val="23"/>
          <w:szCs w:val="23"/>
        </w:rPr>
        <w:t>»</w:t>
      </w:r>
      <w:r w:rsidR="00DE655C">
        <w:rPr>
          <w:rStyle w:val="FontStyle13"/>
          <w:b w:val="0"/>
          <w:sz w:val="23"/>
          <w:szCs w:val="23"/>
        </w:rPr>
        <w:t xml:space="preserve"> </w:t>
      </w:r>
      <w:r w:rsidR="00DE655C" w:rsidRPr="00D21F34">
        <w:rPr>
          <w:rStyle w:val="FontStyle13"/>
          <w:b w:val="0"/>
          <w:sz w:val="23"/>
          <w:szCs w:val="23"/>
        </w:rPr>
        <w:t>24 ноября 2009г</w:t>
      </w:r>
      <w:r w:rsidR="00DE655C">
        <w:rPr>
          <w:rStyle w:val="FontStyle13"/>
          <w:b w:val="0"/>
          <w:sz w:val="23"/>
          <w:szCs w:val="23"/>
        </w:rPr>
        <w:t>.</w:t>
      </w:r>
      <w:r w:rsidR="00DE655C" w:rsidRPr="00D21F34">
        <w:rPr>
          <w:rStyle w:val="FontStyle13"/>
          <w:b w:val="0"/>
          <w:sz w:val="23"/>
          <w:szCs w:val="23"/>
        </w:rPr>
        <w:t xml:space="preserve"> заключен договор купли-продажи 100% доли в Уставном капитале ООО «Сельскохозяйственная фирма «Жатва»</w:t>
      </w:r>
      <w:r w:rsidR="00DE655C">
        <w:rPr>
          <w:rStyle w:val="FontStyle13"/>
          <w:b w:val="0"/>
          <w:sz w:val="23"/>
          <w:szCs w:val="23"/>
        </w:rPr>
        <w:t xml:space="preserve"> (далее – «Договор»)</w:t>
      </w:r>
      <w:r w:rsidR="00DE655C" w:rsidRPr="00D21F34">
        <w:rPr>
          <w:rStyle w:val="FontStyle13"/>
          <w:b w:val="0"/>
          <w:sz w:val="23"/>
          <w:szCs w:val="23"/>
        </w:rPr>
        <w:t>.</w:t>
      </w:r>
      <w:r w:rsidR="00DE655C">
        <w:rPr>
          <w:rStyle w:val="FontStyle13"/>
          <w:b w:val="0"/>
          <w:sz w:val="23"/>
          <w:szCs w:val="23"/>
        </w:rPr>
        <w:t xml:space="preserve"> От имени истца договор подписал Ткач В.В., действовавший не как руководитель ответчика и без доверенности.</w:t>
      </w:r>
    </w:p>
    <w:p w:rsidR="00DE655C" w:rsidRDefault="00DE655C" w:rsidP="00DE655C">
      <w:pPr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В соответствии со ст. 199 ГК ПМР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лица, если только другое лицо (представляемый) впоследствии прямо не одобрит данную сделку. Последующее одобрение сделки представляемым создает, изменяет или прекращает для него гражданские права и обязанности по данной сделке с момента ее совершения. </w:t>
      </w:r>
    </w:p>
    <w:p w:rsidR="00DE655C" w:rsidRDefault="00DE655C" w:rsidP="00DE655C">
      <w:pPr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Судом установлено, что последующими с момента совершения оспариваемой сделки действиями ответчик фактически одобрил действия своего представителя по заключению «Договора». Данные обстоятельства подтверждаются </w:t>
      </w:r>
      <w:proofErr w:type="spellStart"/>
      <w:r>
        <w:rPr>
          <w:rStyle w:val="FontStyle13"/>
          <w:b w:val="0"/>
          <w:sz w:val="23"/>
          <w:szCs w:val="23"/>
        </w:rPr>
        <w:t>обозренными</w:t>
      </w:r>
      <w:proofErr w:type="spellEnd"/>
      <w:r>
        <w:rPr>
          <w:rStyle w:val="FontStyle13"/>
          <w:b w:val="0"/>
          <w:sz w:val="23"/>
          <w:szCs w:val="23"/>
        </w:rPr>
        <w:t xml:space="preserve"> в судебном заседании материалами регистрационного дел</w:t>
      </w:r>
      <w:proofErr w:type="gramStart"/>
      <w:r>
        <w:rPr>
          <w:rStyle w:val="FontStyle13"/>
          <w:b w:val="0"/>
          <w:sz w:val="23"/>
          <w:szCs w:val="23"/>
        </w:rPr>
        <w:t xml:space="preserve">а </w:t>
      </w:r>
      <w:r>
        <w:rPr>
          <w:sz w:val="23"/>
          <w:szCs w:val="23"/>
        </w:rPr>
        <w:t>ООО</w:t>
      </w:r>
      <w:proofErr w:type="gramEnd"/>
      <w:r>
        <w:rPr>
          <w:sz w:val="23"/>
          <w:szCs w:val="23"/>
        </w:rPr>
        <w:t xml:space="preserve"> «Сельскохозяйственная фирма «Жатва», </w:t>
      </w:r>
      <w:r w:rsidR="0033634E">
        <w:rPr>
          <w:sz w:val="23"/>
          <w:szCs w:val="23"/>
        </w:rPr>
        <w:t xml:space="preserve">Протоколом №2-д от 01.12.2009г. общего собрания учредителей ООО «Принц </w:t>
      </w:r>
      <w:proofErr w:type="spellStart"/>
      <w:r w:rsidR="0033634E">
        <w:rPr>
          <w:sz w:val="23"/>
          <w:szCs w:val="23"/>
        </w:rPr>
        <w:t>Инвестмент</w:t>
      </w:r>
      <w:proofErr w:type="spellEnd"/>
      <w:r w:rsidR="0033634E">
        <w:rPr>
          <w:sz w:val="23"/>
          <w:szCs w:val="23"/>
        </w:rPr>
        <w:t xml:space="preserve">». Следовательно, фактическим одобрением </w:t>
      </w:r>
      <w:r w:rsidR="0033634E">
        <w:rPr>
          <w:rStyle w:val="FontStyle13"/>
          <w:b w:val="0"/>
          <w:sz w:val="23"/>
          <w:szCs w:val="23"/>
        </w:rPr>
        <w:t>«Договора» ответчик принял на себя гражданские права и обязанности по данной сделке.</w:t>
      </w:r>
    </w:p>
    <w:p w:rsidR="0033634E" w:rsidRDefault="0033634E" w:rsidP="00DE655C">
      <w:pPr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С учетом изложенного суд отклоняет доводы ответчика и третьего лица относительно </w:t>
      </w:r>
      <w:proofErr w:type="spellStart"/>
      <w:r>
        <w:rPr>
          <w:rStyle w:val="FontStyle13"/>
          <w:b w:val="0"/>
          <w:sz w:val="23"/>
          <w:szCs w:val="23"/>
        </w:rPr>
        <w:t>незаключенности</w:t>
      </w:r>
      <w:proofErr w:type="spellEnd"/>
      <w:r>
        <w:rPr>
          <w:rStyle w:val="FontStyle13"/>
          <w:b w:val="0"/>
          <w:sz w:val="23"/>
          <w:szCs w:val="23"/>
        </w:rPr>
        <w:t xml:space="preserve"> «Договора» или его аннулирования.</w:t>
      </w:r>
    </w:p>
    <w:p w:rsidR="0033634E" w:rsidRPr="0033634E" w:rsidRDefault="0033634E" w:rsidP="0033634E">
      <w:pPr>
        <w:pStyle w:val="Style5"/>
        <w:widowControl/>
        <w:spacing w:line="240" w:lineRule="auto"/>
        <w:ind w:firstLine="720"/>
        <w:rPr>
          <w:rStyle w:val="FontStyle14"/>
          <w:sz w:val="23"/>
        </w:rPr>
      </w:pPr>
      <w:r w:rsidRPr="0033634E">
        <w:rPr>
          <w:rStyle w:val="FontStyle14"/>
          <w:sz w:val="23"/>
        </w:rPr>
        <w:t>В силу п. 1 ст. 45 АПК ПМР каждое лицо, участвующее в деле, должно доказать те обстоятельства, на которые оно ссылается как на основани</w:t>
      </w:r>
      <w:proofErr w:type="gramStart"/>
      <w:r w:rsidRPr="0033634E">
        <w:rPr>
          <w:rStyle w:val="FontStyle14"/>
          <w:sz w:val="23"/>
        </w:rPr>
        <w:t>е</w:t>
      </w:r>
      <w:proofErr w:type="gramEnd"/>
      <w:r w:rsidRPr="0033634E">
        <w:rPr>
          <w:rStyle w:val="FontStyle14"/>
          <w:sz w:val="23"/>
        </w:rPr>
        <w:t xml:space="preserve"> заявленных требований или возражений.</w:t>
      </w:r>
    </w:p>
    <w:p w:rsidR="00DE655C" w:rsidRDefault="0033634E" w:rsidP="00DE655C">
      <w:pPr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Ответчиком и третьим лицом в обоснование заявленных доводов по возражениям против </w:t>
      </w:r>
      <w:r w:rsidRPr="0033634E">
        <w:rPr>
          <w:rStyle w:val="FontStyle13"/>
          <w:b w:val="0"/>
          <w:sz w:val="23"/>
          <w:szCs w:val="23"/>
        </w:rPr>
        <w:t>иска</w:t>
      </w:r>
      <w:r w:rsidRPr="0033634E">
        <w:rPr>
          <w:rStyle w:val="FontStyle13"/>
          <w:sz w:val="23"/>
          <w:szCs w:val="23"/>
        </w:rPr>
        <w:t xml:space="preserve"> </w:t>
      </w:r>
      <w:r w:rsidRPr="0033634E">
        <w:rPr>
          <w:rStyle w:val="FontStyle14"/>
          <w:sz w:val="23"/>
        </w:rPr>
        <w:t xml:space="preserve">в нарушение п. 1 ст. 45 АПК ПМР не представлено </w:t>
      </w:r>
      <w:r>
        <w:rPr>
          <w:rStyle w:val="FontStyle13"/>
          <w:b w:val="0"/>
          <w:sz w:val="23"/>
          <w:szCs w:val="23"/>
        </w:rPr>
        <w:t>доказательства наличия на момент судебного разбирательства уголовного или иного судопроизводства по обстоятельствам, изложенным лицами в отзывах на иск и поддержанными в судебном заседании.</w:t>
      </w:r>
      <w:r w:rsidR="00443C98">
        <w:rPr>
          <w:rStyle w:val="FontStyle13"/>
          <w:b w:val="0"/>
          <w:sz w:val="23"/>
          <w:szCs w:val="23"/>
        </w:rPr>
        <w:t xml:space="preserve">  </w:t>
      </w:r>
    </w:p>
    <w:p w:rsidR="0033634E" w:rsidRDefault="0033634E" w:rsidP="00DE655C">
      <w:pPr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С учетом изложенного, </w:t>
      </w:r>
      <w:r w:rsidR="007013B2">
        <w:rPr>
          <w:rStyle w:val="FontStyle13"/>
          <w:b w:val="0"/>
          <w:sz w:val="23"/>
          <w:szCs w:val="23"/>
        </w:rPr>
        <w:t>доводы ответчика и третьего лица, связанные со следственными и/или иными процессуальными действиями правоохранительных органов, подлежат отклонению.</w:t>
      </w:r>
    </w:p>
    <w:p w:rsidR="007013B2" w:rsidRDefault="007013B2" w:rsidP="00DE655C">
      <w:pPr>
        <w:ind w:firstLine="720"/>
        <w:jc w:val="both"/>
        <w:rPr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Также суд отклоняет доводы ответчика и третьего лица относительно того, что ответчик в полном объеме рассчитался с истцом по «Договору». В судебном заседании установлено, подтверждается материалами дела и пояснениями лиц, участвующих в деле, что в соответствии с п. 2.1 цена договора составила 30000 долларов США. При этом. В соответствии с п. 2.2 «Договора» ответчик принял на себя </w:t>
      </w:r>
      <w:proofErr w:type="spellStart"/>
      <w:r>
        <w:rPr>
          <w:rStyle w:val="FontStyle13"/>
          <w:b w:val="0"/>
          <w:sz w:val="23"/>
          <w:szCs w:val="23"/>
        </w:rPr>
        <w:t>обсзательство</w:t>
      </w:r>
      <w:proofErr w:type="spellEnd"/>
      <w:r>
        <w:rPr>
          <w:rStyle w:val="FontStyle13"/>
          <w:b w:val="0"/>
          <w:sz w:val="23"/>
          <w:szCs w:val="23"/>
        </w:rPr>
        <w:t xml:space="preserve"> произвести оплату стоимости договора в рублях ПМР по официальному курсу ПРБ на момент оплаты </w:t>
      </w:r>
      <w:r>
        <w:rPr>
          <w:rStyle w:val="FontStyle13"/>
          <w:sz w:val="23"/>
          <w:szCs w:val="23"/>
        </w:rPr>
        <w:t xml:space="preserve"> путем перечисления денежных средств на расчетный счет </w:t>
      </w:r>
      <w:proofErr w:type="spellStart"/>
      <w:r>
        <w:rPr>
          <w:sz w:val="23"/>
          <w:szCs w:val="23"/>
        </w:rPr>
        <w:t>Гольша</w:t>
      </w:r>
      <w:proofErr w:type="spellEnd"/>
      <w:r>
        <w:rPr>
          <w:sz w:val="23"/>
          <w:szCs w:val="23"/>
        </w:rPr>
        <w:t xml:space="preserve"> П.Л. в следующем порядке:</w:t>
      </w:r>
    </w:p>
    <w:p w:rsidR="007013B2" w:rsidRDefault="007013B2" w:rsidP="00DE655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в сумме 8000 долларов США в течение двух банковских дней с момента подписания договора;</w:t>
      </w:r>
    </w:p>
    <w:p w:rsidR="007013B2" w:rsidRDefault="007013B2" w:rsidP="00DE655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Б) в сумме 22000 долларов США в срок до 10.12.2009года.</w:t>
      </w:r>
    </w:p>
    <w:p w:rsidR="007013B2" w:rsidRDefault="007013B2" w:rsidP="00DE655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следует из имеющихся в материалах дела выписок к лицевому счету </w:t>
      </w:r>
      <w:proofErr w:type="spellStart"/>
      <w:r>
        <w:rPr>
          <w:sz w:val="23"/>
          <w:szCs w:val="23"/>
        </w:rPr>
        <w:t>Гольша</w:t>
      </w:r>
      <w:proofErr w:type="spellEnd"/>
      <w:r>
        <w:rPr>
          <w:sz w:val="23"/>
          <w:szCs w:val="23"/>
        </w:rPr>
        <w:t xml:space="preserve"> П.Л. </w:t>
      </w:r>
      <w:r w:rsidR="005E6F97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№ 2226690000000100 </w:t>
      </w:r>
      <w:r w:rsidR="005E6F97">
        <w:rPr>
          <w:sz w:val="23"/>
          <w:szCs w:val="23"/>
        </w:rPr>
        <w:t xml:space="preserve">в </w:t>
      </w:r>
      <w:r>
        <w:rPr>
          <w:sz w:val="23"/>
          <w:szCs w:val="23"/>
        </w:rPr>
        <w:t>ЗАО «АКБ «</w:t>
      </w:r>
      <w:proofErr w:type="spellStart"/>
      <w:r>
        <w:rPr>
          <w:sz w:val="23"/>
          <w:szCs w:val="23"/>
        </w:rPr>
        <w:t>Газпромбанк</w:t>
      </w:r>
      <w:proofErr w:type="spellEnd"/>
      <w:r>
        <w:rPr>
          <w:sz w:val="23"/>
          <w:szCs w:val="23"/>
        </w:rPr>
        <w:t xml:space="preserve">» </w:t>
      </w:r>
      <w:r w:rsidR="005E6F97">
        <w:rPr>
          <w:sz w:val="23"/>
          <w:szCs w:val="23"/>
        </w:rPr>
        <w:t>(ЗАО «</w:t>
      </w:r>
      <w:proofErr w:type="spellStart"/>
      <w:r w:rsidR="0079701B">
        <w:rPr>
          <w:sz w:val="23"/>
          <w:szCs w:val="23"/>
        </w:rPr>
        <w:t>Б</w:t>
      </w:r>
      <w:r w:rsidR="005E6F97">
        <w:rPr>
          <w:sz w:val="23"/>
          <w:szCs w:val="23"/>
        </w:rPr>
        <w:t>изнесИнвестБанк</w:t>
      </w:r>
      <w:proofErr w:type="spellEnd"/>
      <w:r w:rsidR="005E6F97">
        <w:rPr>
          <w:sz w:val="23"/>
          <w:szCs w:val="23"/>
        </w:rPr>
        <w:t>»), за период с даты заключения договора ответчик свои обязательства в порядке, установленном разделом 2 (пункты 2.1, 2.2) не исполнил. При этом факт исполнения истцом своих обязательств подтверждается имеющимися в материалах дела Выписками из ЕГРЮЛ в отношен</w:t>
      </w:r>
      <w:proofErr w:type="gramStart"/>
      <w:r w:rsidR="005E6F97">
        <w:rPr>
          <w:sz w:val="23"/>
          <w:szCs w:val="23"/>
        </w:rPr>
        <w:t>ии ООО</w:t>
      </w:r>
      <w:proofErr w:type="gramEnd"/>
      <w:r w:rsidR="005E6F97">
        <w:rPr>
          <w:sz w:val="23"/>
          <w:szCs w:val="23"/>
        </w:rPr>
        <w:t xml:space="preserve"> «Сельскохозяйственная фирма «Жатва», </w:t>
      </w:r>
      <w:proofErr w:type="spellStart"/>
      <w:r w:rsidR="005E6F97">
        <w:rPr>
          <w:sz w:val="23"/>
          <w:szCs w:val="23"/>
        </w:rPr>
        <w:t>обозренными</w:t>
      </w:r>
      <w:proofErr w:type="spellEnd"/>
      <w:r w:rsidR="005E6F97">
        <w:rPr>
          <w:sz w:val="23"/>
          <w:szCs w:val="23"/>
        </w:rPr>
        <w:t xml:space="preserve"> в судебном заседании представленными регистрирующим органом материалами регистрационного дела № 03-023-3115 ООО «Сельскохозяйственная фирма «Жатва».</w:t>
      </w:r>
    </w:p>
    <w:p w:rsidR="005E6F97" w:rsidRDefault="005E6F97" w:rsidP="00DE655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силу ст. 326 ГК ПМР </w:t>
      </w:r>
      <w:r w:rsidR="003A3096">
        <w:rPr>
          <w:sz w:val="23"/>
          <w:szCs w:val="23"/>
        </w:rPr>
        <w:t>обязательства должны исполняться надлежащим образом в соответствии с условиями обязательства и требованиями закона, иных нормативных правовых актов. В силу ст. 327 ГК ПМР односторонний отказ от исполнения обязательств и одностороннее изменение его условий не допускается.</w:t>
      </w:r>
    </w:p>
    <w:p w:rsidR="005E6F97" w:rsidRDefault="005E6F97" w:rsidP="00DE655C">
      <w:pPr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 учетом изложенного, суд приходит к выводу о надлежащем исполнении истцом и неисполнении ответчиком своих договорных обязательство по «Договору».</w:t>
      </w:r>
      <w:proofErr w:type="gramEnd"/>
    </w:p>
    <w:p w:rsidR="005E6F97" w:rsidRPr="005E6F97" w:rsidRDefault="005E6F97" w:rsidP="00DE655C">
      <w:pPr>
        <w:ind w:firstLine="720"/>
        <w:jc w:val="both"/>
        <w:rPr>
          <w:rStyle w:val="FontStyle13"/>
          <w:sz w:val="23"/>
          <w:szCs w:val="23"/>
        </w:rPr>
      </w:pPr>
      <w:r>
        <w:rPr>
          <w:sz w:val="23"/>
          <w:szCs w:val="23"/>
        </w:rPr>
        <w:t xml:space="preserve">Суд отклоняет доводы ответчика и третьего лица об исполнении договорных обязательств           в силу условий п. 2.2. </w:t>
      </w:r>
      <w:r>
        <w:rPr>
          <w:rStyle w:val="FontStyle13"/>
          <w:b w:val="0"/>
          <w:sz w:val="23"/>
          <w:szCs w:val="23"/>
        </w:rPr>
        <w:t>«Договора»,</w:t>
      </w:r>
      <w:r>
        <w:rPr>
          <w:sz w:val="23"/>
          <w:szCs w:val="23"/>
        </w:rPr>
        <w:t xml:space="preserve"> имеющихся в материалах дела копий и </w:t>
      </w:r>
      <w:proofErr w:type="spellStart"/>
      <w:r>
        <w:rPr>
          <w:sz w:val="23"/>
          <w:szCs w:val="23"/>
        </w:rPr>
        <w:t>обозренных</w:t>
      </w:r>
      <w:proofErr w:type="spellEnd"/>
      <w:r>
        <w:rPr>
          <w:sz w:val="23"/>
          <w:szCs w:val="23"/>
        </w:rPr>
        <w:t xml:space="preserve"> оригиналов выписок к лицевому счету </w:t>
      </w:r>
      <w:proofErr w:type="spellStart"/>
      <w:r>
        <w:rPr>
          <w:sz w:val="23"/>
          <w:szCs w:val="23"/>
        </w:rPr>
        <w:t>Гольша</w:t>
      </w:r>
      <w:proofErr w:type="spellEnd"/>
      <w:r>
        <w:rPr>
          <w:sz w:val="23"/>
          <w:szCs w:val="23"/>
        </w:rPr>
        <w:t xml:space="preserve"> П.Л.</w:t>
      </w:r>
      <w:r w:rsidRPr="005E6F97">
        <w:rPr>
          <w:sz w:val="23"/>
          <w:szCs w:val="23"/>
        </w:rPr>
        <w:t xml:space="preserve"> </w:t>
      </w:r>
      <w:r>
        <w:rPr>
          <w:sz w:val="23"/>
          <w:szCs w:val="23"/>
        </w:rPr>
        <w:t>№ 2226690000000100 пояснений представителей сторон и третьего лица.</w:t>
      </w:r>
      <w:r w:rsidR="00443C98">
        <w:rPr>
          <w:sz w:val="23"/>
          <w:szCs w:val="23"/>
        </w:rPr>
        <w:t xml:space="preserve"> При этом частичная оплата ответчиком  от 03.12.2009г. в пользу истца денежных сре</w:t>
      </w:r>
      <w:proofErr w:type="gramStart"/>
      <w:r w:rsidR="00443C98">
        <w:rPr>
          <w:sz w:val="23"/>
          <w:szCs w:val="23"/>
        </w:rPr>
        <w:t>дств в р</w:t>
      </w:r>
      <w:proofErr w:type="gramEnd"/>
      <w:r w:rsidR="00443C98">
        <w:rPr>
          <w:sz w:val="23"/>
          <w:szCs w:val="23"/>
        </w:rPr>
        <w:t xml:space="preserve">азмере 21500,00 рублей произведена ответчиком </w:t>
      </w:r>
      <w:r w:rsidR="00BE5C36">
        <w:rPr>
          <w:sz w:val="23"/>
          <w:szCs w:val="23"/>
        </w:rPr>
        <w:t xml:space="preserve">не </w:t>
      </w:r>
      <w:r w:rsidR="00443C98">
        <w:rPr>
          <w:sz w:val="23"/>
          <w:szCs w:val="23"/>
        </w:rPr>
        <w:t xml:space="preserve">по договору № </w:t>
      </w:r>
      <w:r w:rsidR="00BE5C36">
        <w:rPr>
          <w:sz w:val="23"/>
          <w:szCs w:val="23"/>
        </w:rPr>
        <w:t>2</w:t>
      </w:r>
      <w:r w:rsidR="00443C98">
        <w:rPr>
          <w:sz w:val="23"/>
          <w:szCs w:val="23"/>
        </w:rPr>
        <w:t>/1</w:t>
      </w:r>
      <w:r w:rsidR="00BE5C36">
        <w:rPr>
          <w:sz w:val="23"/>
          <w:szCs w:val="23"/>
        </w:rPr>
        <w:t>1</w:t>
      </w:r>
      <w:r w:rsidR="00443C98">
        <w:rPr>
          <w:sz w:val="23"/>
          <w:szCs w:val="23"/>
        </w:rPr>
        <w:t xml:space="preserve">-09 </w:t>
      </w:r>
      <w:r w:rsidR="00BE5C36">
        <w:rPr>
          <w:sz w:val="23"/>
          <w:szCs w:val="23"/>
        </w:rPr>
        <w:t>от 24.11.2009г.</w:t>
      </w:r>
    </w:p>
    <w:p w:rsidR="005E6F97" w:rsidRPr="00D21F34" w:rsidRDefault="003A3096" w:rsidP="005E6F97">
      <w:pPr>
        <w:pStyle w:val="Style1"/>
        <w:widowControl/>
        <w:ind w:firstLine="720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>Следовательно</w:t>
      </w:r>
      <w:r w:rsidR="005E6F97" w:rsidRPr="00D21F34">
        <w:rPr>
          <w:rStyle w:val="FontStyle13"/>
          <w:b w:val="0"/>
          <w:sz w:val="23"/>
          <w:szCs w:val="23"/>
        </w:rPr>
        <w:t xml:space="preserve">, истец исполнил свои обязательства по договору, однако ответчик, </w:t>
      </w:r>
      <w:r w:rsidR="005E6F97">
        <w:rPr>
          <w:rStyle w:val="FontStyle13"/>
          <w:b w:val="0"/>
          <w:sz w:val="23"/>
          <w:szCs w:val="23"/>
        </w:rPr>
        <w:br/>
      </w:r>
      <w:r w:rsidR="005E6F97" w:rsidRPr="00D21F34">
        <w:rPr>
          <w:rStyle w:val="FontStyle13"/>
          <w:b w:val="0"/>
          <w:sz w:val="23"/>
          <w:szCs w:val="23"/>
        </w:rPr>
        <w:t xml:space="preserve">в нарушении ст. 326 ГК ПМР, до настоящего времени свои обязательства, вытекающие из п. 2.2. </w:t>
      </w:r>
      <w:r w:rsidR="005E6F97" w:rsidRPr="00D21F34">
        <w:rPr>
          <w:rStyle w:val="FontStyle13"/>
          <w:b w:val="0"/>
          <w:sz w:val="23"/>
          <w:szCs w:val="23"/>
        </w:rPr>
        <w:lastRenderedPageBreak/>
        <w:t>вышеуказанного договора, не исполнил, просрочив исполнение своих обязательств. Таким образом</w:t>
      </w:r>
      <w:r w:rsidR="005E6F97">
        <w:rPr>
          <w:rStyle w:val="FontStyle13"/>
          <w:b w:val="0"/>
          <w:sz w:val="23"/>
          <w:szCs w:val="23"/>
        </w:rPr>
        <w:t xml:space="preserve">, </w:t>
      </w:r>
      <w:r w:rsidR="005E6F97" w:rsidRPr="00D21F34">
        <w:rPr>
          <w:rStyle w:val="FontStyle13"/>
          <w:b w:val="0"/>
          <w:sz w:val="23"/>
          <w:szCs w:val="23"/>
        </w:rPr>
        <w:t>ответчик существенно нарушил условия договора, лишив истца того, на что он был вправе рассчитывать при заключении договора (</w:t>
      </w:r>
      <w:r>
        <w:rPr>
          <w:rStyle w:val="FontStyle13"/>
          <w:b w:val="0"/>
          <w:sz w:val="23"/>
          <w:szCs w:val="23"/>
        </w:rPr>
        <w:t xml:space="preserve">п.п. а) </w:t>
      </w:r>
      <w:r w:rsidR="005E6F97" w:rsidRPr="00D21F34">
        <w:rPr>
          <w:rStyle w:val="FontStyle13"/>
          <w:b w:val="0"/>
          <w:sz w:val="23"/>
          <w:szCs w:val="23"/>
        </w:rPr>
        <w:t>п. 2 ст. 467 ГК ПМР</w:t>
      </w:r>
      <w:r w:rsidR="005E6F97">
        <w:rPr>
          <w:rStyle w:val="FontStyle13"/>
          <w:b w:val="0"/>
          <w:sz w:val="23"/>
          <w:szCs w:val="23"/>
        </w:rPr>
        <w:t>, п. 2.1</w:t>
      </w:r>
      <w:r>
        <w:rPr>
          <w:rStyle w:val="FontStyle13"/>
          <w:b w:val="0"/>
          <w:sz w:val="23"/>
          <w:szCs w:val="23"/>
        </w:rPr>
        <w:t xml:space="preserve"> и п. 2.2</w:t>
      </w:r>
      <w:r w:rsidR="005E6F97">
        <w:rPr>
          <w:rStyle w:val="FontStyle13"/>
          <w:b w:val="0"/>
          <w:sz w:val="23"/>
          <w:szCs w:val="23"/>
        </w:rPr>
        <w:t xml:space="preserve"> </w:t>
      </w:r>
      <w:r>
        <w:rPr>
          <w:rStyle w:val="FontStyle13"/>
          <w:b w:val="0"/>
          <w:sz w:val="23"/>
          <w:szCs w:val="23"/>
        </w:rPr>
        <w:t>«Договора»</w:t>
      </w:r>
      <w:r w:rsidR="005E6F97" w:rsidRPr="00D21F34">
        <w:rPr>
          <w:rStyle w:val="FontStyle13"/>
          <w:b w:val="0"/>
          <w:sz w:val="23"/>
          <w:szCs w:val="23"/>
        </w:rPr>
        <w:t>).</w:t>
      </w:r>
      <w:r>
        <w:rPr>
          <w:rStyle w:val="FontStyle13"/>
          <w:b w:val="0"/>
          <w:sz w:val="23"/>
          <w:szCs w:val="23"/>
        </w:rPr>
        <w:t xml:space="preserve"> </w:t>
      </w:r>
    </w:p>
    <w:p w:rsidR="003A3096" w:rsidRDefault="003A3096" w:rsidP="005E6F97">
      <w:pPr>
        <w:ind w:firstLine="709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С учетом изложенного, </w:t>
      </w:r>
      <w:r w:rsidR="005E6F97" w:rsidRPr="00D21F34">
        <w:rPr>
          <w:rStyle w:val="FontStyle13"/>
          <w:b w:val="0"/>
          <w:sz w:val="23"/>
          <w:szCs w:val="23"/>
        </w:rPr>
        <w:t>истец, утратив интерес к исполнению ответчиком своих обязательств (п. 2 ст. 422 ГК ПМР), 15 апреля 2010г, в соответствии с п.6.1. вышеуказанного договора и на основании п. 2 ст. 469 ГК ПМР, направил ответчику подписанное соглашение о расторжении договора в добровольном порядке.</w:t>
      </w:r>
      <w:r>
        <w:rPr>
          <w:rStyle w:val="FontStyle13"/>
          <w:b w:val="0"/>
          <w:sz w:val="23"/>
          <w:szCs w:val="23"/>
        </w:rPr>
        <w:t xml:space="preserve"> Факт получения Соглашения истца от 15.04.2010г. признан ответчиком в судебном заседании и подтверждается квитанцией органа почтовой связи о направлении ответчику указанного Соглашения.</w:t>
      </w:r>
      <w:r w:rsidR="005E6F97" w:rsidRPr="00D21F34">
        <w:rPr>
          <w:rStyle w:val="FontStyle13"/>
          <w:b w:val="0"/>
          <w:sz w:val="23"/>
          <w:szCs w:val="23"/>
        </w:rPr>
        <w:t xml:space="preserve"> Однако, в указанный </w:t>
      </w:r>
      <w:r>
        <w:rPr>
          <w:rStyle w:val="FontStyle13"/>
          <w:b w:val="0"/>
          <w:sz w:val="23"/>
          <w:szCs w:val="23"/>
        </w:rPr>
        <w:t xml:space="preserve">в Соглашении </w:t>
      </w:r>
      <w:r w:rsidR="005E6F97" w:rsidRPr="00D21F34">
        <w:rPr>
          <w:rStyle w:val="FontStyle13"/>
          <w:b w:val="0"/>
          <w:sz w:val="23"/>
          <w:szCs w:val="23"/>
        </w:rPr>
        <w:t>срок, до 23 апреля 2010г</w:t>
      </w:r>
      <w:r w:rsidR="005E6F97">
        <w:rPr>
          <w:rStyle w:val="FontStyle13"/>
          <w:b w:val="0"/>
          <w:sz w:val="23"/>
          <w:szCs w:val="23"/>
        </w:rPr>
        <w:t>.</w:t>
      </w:r>
      <w:r w:rsidR="005E6F97" w:rsidRPr="00D21F34">
        <w:rPr>
          <w:rStyle w:val="FontStyle13"/>
          <w:b w:val="0"/>
          <w:sz w:val="23"/>
          <w:szCs w:val="23"/>
        </w:rPr>
        <w:t xml:space="preserve"> </w:t>
      </w:r>
      <w:r>
        <w:rPr>
          <w:rStyle w:val="FontStyle13"/>
          <w:b w:val="0"/>
          <w:sz w:val="23"/>
          <w:szCs w:val="23"/>
        </w:rPr>
        <w:t>ответчик истцу ответ не направил. С учетом изложенного, суд находит действия истца по досудебному урегулированию спора надлежащими и соответствующими требованиям п. 2 ст. 469 ГК ПМР.</w:t>
      </w:r>
    </w:p>
    <w:p w:rsidR="003A3096" w:rsidRDefault="003A3096" w:rsidP="005E6F97">
      <w:pPr>
        <w:ind w:firstLine="709"/>
        <w:jc w:val="both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t xml:space="preserve">В </w:t>
      </w:r>
      <w:proofErr w:type="gramStart"/>
      <w:r>
        <w:rPr>
          <w:rStyle w:val="FontStyle13"/>
          <w:b w:val="0"/>
          <w:sz w:val="23"/>
          <w:szCs w:val="23"/>
        </w:rPr>
        <w:t>связи</w:t>
      </w:r>
      <w:proofErr w:type="gramEnd"/>
      <w:r>
        <w:rPr>
          <w:rStyle w:val="FontStyle13"/>
          <w:b w:val="0"/>
          <w:sz w:val="23"/>
          <w:szCs w:val="23"/>
        </w:rPr>
        <w:t xml:space="preserve"> с чем истец правомерно обратился в арбитражный суд с заявленными исковыми требованиями, и последние подлежат удовлетворению в полном объеме.</w:t>
      </w:r>
    </w:p>
    <w:p w:rsidR="00444D35" w:rsidRDefault="00444D35" w:rsidP="00444D35">
      <w:pPr>
        <w:ind w:firstLine="709"/>
        <w:jc w:val="both"/>
        <w:rPr>
          <w:sz w:val="22"/>
          <w:szCs w:val="22"/>
        </w:rPr>
      </w:pPr>
      <w:r w:rsidRPr="002C0654">
        <w:rPr>
          <w:sz w:val="22"/>
          <w:szCs w:val="22"/>
        </w:rPr>
        <w:t>В силу статьи 84 АПК ПМР расходы по государственной пошлине подлежат отнесению на ответчика.</w:t>
      </w:r>
      <w:r w:rsidR="003A3096">
        <w:rPr>
          <w:sz w:val="22"/>
          <w:szCs w:val="22"/>
        </w:rPr>
        <w:t xml:space="preserve"> Истцу при подаче искового заявления предоставлена отсрочка по оплате государственной пошлины. Учитывая, что требования истца подлежат удовлетворению, государ</w:t>
      </w:r>
      <w:r w:rsidR="0031778D">
        <w:rPr>
          <w:sz w:val="22"/>
          <w:szCs w:val="22"/>
        </w:rPr>
        <w:t>с</w:t>
      </w:r>
      <w:r w:rsidR="003A3096">
        <w:rPr>
          <w:sz w:val="22"/>
          <w:szCs w:val="22"/>
        </w:rPr>
        <w:t>т</w:t>
      </w:r>
      <w:r w:rsidR="0031778D">
        <w:rPr>
          <w:sz w:val="22"/>
          <w:szCs w:val="22"/>
        </w:rPr>
        <w:t>в</w:t>
      </w:r>
      <w:r w:rsidR="003A3096">
        <w:rPr>
          <w:sz w:val="22"/>
          <w:szCs w:val="22"/>
        </w:rPr>
        <w:t>енная пошлина в размере 925 рублей подлежит отнесению на ответчика.</w:t>
      </w:r>
    </w:p>
    <w:p w:rsidR="00253218" w:rsidRPr="002C0654" w:rsidRDefault="00253218" w:rsidP="009F44D2">
      <w:pPr>
        <w:ind w:firstLine="709"/>
        <w:jc w:val="both"/>
        <w:rPr>
          <w:sz w:val="22"/>
          <w:szCs w:val="22"/>
        </w:rPr>
      </w:pPr>
      <w:r w:rsidRPr="002C0654">
        <w:rPr>
          <w:sz w:val="22"/>
          <w:szCs w:val="22"/>
        </w:rPr>
        <w:t xml:space="preserve">Арбитражный Суд ПМР, руководствуясь статьями </w:t>
      </w:r>
      <w:r w:rsidR="003A3096">
        <w:rPr>
          <w:sz w:val="22"/>
          <w:szCs w:val="22"/>
        </w:rPr>
        <w:t xml:space="preserve">84, </w:t>
      </w:r>
      <w:r w:rsidRPr="002C0654">
        <w:rPr>
          <w:sz w:val="22"/>
          <w:szCs w:val="22"/>
        </w:rPr>
        <w:t>113-11</w:t>
      </w:r>
      <w:r w:rsidR="003A3096">
        <w:rPr>
          <w:sz w:val="22"/>
          <w:szCs w:val="22"/>
        </w:rPr>
        <w:t>6</w:t>
      </w:r>
      <w:r w:rsidR="00DA7507">
        <w:rPr>
          <w:sz w:val="22"/>
          <w:szCs w:val="22"/>
        </w:rPr>
        <w:t>, 122</w:t>
      </w:r>
      <w:r w:rsidRPr="002C0654">
        <w:rPr>
          <w:sz w:val="22"/>
          <w:szCs w:val="22"/>
        </w:rPr>
        <w:t xml:space="preserve"> АПК ПМР,-</w:t>
      </w:r>
    </w:p>
    <w:p w:rsidR="00253218" w:rsidRPr="002C0654" w:rsidRDefault="00253218" w:rsidP="009F44D2">
      <w:pPr>
        <w:ind w:firstLine="709"/>
        <w:jc w:val="center"/>
        <w:rPr>
          <w:b/>
          <w:sz w:val="22"/>
          <w:szCs w:val="22"/>
        </w:rPr>
      </w:pPr>
      <w:r w:rsidRPr="002C0654">
        <w:rPr>
          <w:b/>
          <w:sz w:val="22"/>
          <w:szCs w:val="22"/>
        </w:rPr>
        <w:t>Решил:</w:t>
      </w:r>
    </w:p>
    <w:p w:rsidR="00253218" w:rsidRPr="002C0654" w:rsidRDefault="00253218" w:rsidP="009F44D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C0654">
        <w:rPr>
          <w:sz w:val="22"/>
          <w:szCs w:val="22"/>
        </w:rPr>
        <w:t xml:space="preserve">Исковые требования </w:t>
      </w:r>
      <w:proofErr w:type="spellStart"/>
      <w:r w:rsidR="003A3096">
        <w:rPr>
          <w:sz w:val="22"/>
          <w:szCs w:val="22"/>
        </w:rPr>
        <w:t>Гольша</w:t>
      </w:r>
      <w:proofErr w:type="spellEnd"/>
      <w:r w:rsidR="003A3096">
        <w:rPr>
          <w:sz w:val="22"/>
          <w:szCs w:val="22"/>
        </w:rPr>
        <w:t xml:space="preserve"> Петра Лукича</w:t>
      </w:r>
      <w:r w:rsidRPr="002C0654">
        <w:rPr>
          <w:sz w:val="22"/>
          <w:szCs w:val="22"/>
        </w:rPr>
        <w:t xml:space="preserve"> удовлетворить.</w:t>
      </w:r>
    </w:p>
    <w:p w:rsidR="00253218" w:rsidRPr="0031778D" w:rsidRDefault="0031778D" w:rsidP="009F44D2">
      <w:pPr>
        <w:numPr>
          <w:ilvl w:val="0"/>
          <w:numId w:val="1"/>
        </w:numPr>
        <w:jc w:val="both"/>
        <w:rPr>
          <w:rStyle w:val="FontStyle13"/>
          <w:bCs w:val="0"/>
          <w:sz w:val="22"/>
          <w:szCs w:val="22"/>
        </w:rPr>
      </w:pPr>
      <w:r>
        <w:rPr>
          <w:sz w:val="22"/>
          <w:szCs w:val="22"/>
        </w:rPr>
        <w:t xml:space="preserve">Расторгнуть </w:t>
      </w:r>
      <w:r w:rsidRPr="00D21F34">
        <w:rPr>
          <w:rStyle w:val="FontStyle13"/>
          <w:b w:val="0"/>
          <w:sz w:val="23"/>
          <w:szCs w:val="23"/>
        </w:rPr>
        <w:t xml:space="preserve">договор </w:t>
      </w:r>
      <w:r>
        <w:rPr>
          <w:rStyle w:val="FontStyle13"/>
          <w:b w:val="0"/>
          <w:sz w:val="23"/>
          <w:szCs w:val="23"/>
        </w:rPr>
        <w:t xml:space="preserve">от 24.11.2009г. № 2/11-09 </w:t>
      </w:r>
      <w:r w:rsidRPr="00D21F34">
        <w:rPr>
          <w:rStyle w:val="FontStyle13"/>
          <w:b w:val="0"/>
          <w:sz w:val="23"/>
          <w:szCs w:val="23"/>
        </w:rPr>
        <w:t xml:space="preserve">купли-продажи 100% доли в </w:t>
      </w:r>
      <w:r>
        <w:rPr>
          <w:rStyle w:val="FontStyle13"/>
          <w:b w:val="0"/>
          <w:sz w:val="23"/>
          <w:szCs w:val="23"/>
        </w:rPr>
        <w:t>у</w:t>
      </w:r>
      <w:r w:rsidRPr="00D21F34">
        <w:rPr>
          <w:rStyle w:val="FontStyle13"/>
          <w:b w:val="0"/>
          <w:sz w:val="23"/>
          <w:szCs w:val="23"/>
        </w:rPr>
        <w:t>ставном капитале ООО « Сельскохозяйственная фирма «Жатва»</w:t>
      </w:r>
      <w:r>
        <w:rPr>
          <w:rStyle w:val="FontStyle13"/>
          <w:b w:val="0"/>
          <w:sz w:val="23"/>
          <w:szCs w:val="23"/>
        </w:rPr>
        <w:t>.</w:t>
      </w:r>
    </w:p>
    <w:p w:rsidR="00253218" w:rsidRPr="002C0654" w:rsidRDefault="00253218" w:rsidP="009F44D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C0654">
        <w:rPr>
          <w:sz w:val="22"/>
          <w:szCs w:val="22"/>
        </w:rPr>
        <w:t xml:space="preserve">Взыскать с </w:t>
      </w:r>
      <w:r w:rsidR="00DA7507">
        <w:rPr>
          <w:sz w:val="22"/>
          <w:szCs w:val="22"/>
        </w:rPr>
        <w:t>ООО «</w:t>
      </w:r>
      <w:r w:rsidR="0031778D">
        <w:rPr>
          <w:sz w:val="22"/>
          <w:szCs w:val="22"/>
        </w:rPr>
        <w:t xml:space="preserve">Принц </w:t>
      </w:r>
      <w:proofErr w:type="spellStart"/>
      <w:r w:rsidR="0031778D">
        <w:rPr>
          <w:sz w:val="22"/>
          <w:szCs w:val="22"/>
        </w:rPr>
        <w:t>Инвестмент</w:t>
      </w:r>
      <w:proofErr w:type="spellEnd"/>
      <w:r w:rsidR="00DA7507">
        <w:rPr>
          <w:sz w:val="22"/>
          <w:szCs w:val="22"/>
        </w:rPr>
        <w:t>»</w:t>
      </w:r>
      <w:r w:rsidRPr="002C0654">
        <w:rPr>
          <w:sz w:val="22"/>
          <w:szCs w:val="22"/>
        </w:rPr>
        <w:t xml:space="preserve"> в </w:t>
      </w:r>
      <w:r w:rsidR="00746668">
        <w:rPr>
          <w:sz w:val="22"/>
          <w:szCs w:val="22"/>
        </w:rPr>
        <w:t xml:space="preserve">доход республиканского бюджета </w:t>
      </w:r>
      <w:r w:rsidR="00DA7507">
        <w:rPr>
          <w:sz w:val="22"/>
          <w:szCs w:val="22"/>
        </w:rPr>
        <w:t>через НИ по г</w:t>
      </w:r>
      <w:proofErr w:type="gramStart"/>
      <w:r w:rsidR="00DA7507">
        <w:rPr>
          <w:sz w:val="22"/>
          <w:szCs w:val="22"/>
        </w:rPr>
        <w:t>.</w:t>
      </w:r>
      <w:r w:rsidR="0031778D">
        <w:rPr>
          <w:sz w:val="22"/>
          <w:szCs w:val="22"/>
        </w:rPr>
        <w:t>Т</w:t>
      </w:r>
      <w:proofErr w:type="gramEnd"/>
      <w:r w:rsidR="0031778D">
        <w:rPr>
          <w:sz w:val="22"/>
          <w:szCs w:val="22"/>
        </w:rPr>
        <w:t xml:space="preserve">ирасполь расходы по оплате </w:t>
      </w:r>
      <w:r w:rsidR="00746668">
        <w:rPr>
          <w:sz w:val="22"/>
          <w:szCs w:val="22"/>
        </w:rPr>
        <w:t>государственн</w:t>
      </w:r>
      <w:r w:rsidR="0031778D">
        <w:rPr>
          <w:sz w:val="22"/>
          <w:szCs w:val="22"/>
        </w:rPr>
        <w:t>ой</w:t>
      </w:r>
      <w:r w:rsidR="00746668">
        <w:rPr>
          <w:sz w:val="22"/>
          <w:szCs w:val="22"/>
        </w:rPr>
        <w:t xml:space="preserve"> пошлин</w:t>
      </w:r>
      <w:r w:rsidR="0031778D">
        <w:rPr>
          <w:sz w:val="22"/>
          <w:szCs w:val="22"/>
        </w:rPr>
        <w:t>ы</w:t>
      </w:r>
      <w:r w:rsidR="00746668">
        <w:rPr>
          <w:sz w:val="22"/>
          <w:szCs w:val="22"/>
        </w:rPr>
        <w:t xml:space="preserve"> в размере </w:t>
      </w:r>
      <w:r w:rsidR="0031778D">
        <w:rPr>
          <w:sz w:val="22"/>
          <w:szCs w:val="22"/>
        </w:rPr>
        <w:t>925,00</w:t>
      </w:r>
      <w:r w:rsidR="00B23278">
        <w:rPr>
          <w:sz w:val="22"/>
          <w:szCs w:val="22"/>
        </w:rPr>
        <w:t xml:space="preserve"> рубл</w:t>
      </w:r>
      <w:r w:rsidR="0031778D">
        <w:rPr>
          <w:sz w:val="22"/>
          <w:szCs w:val="22"/>
        </w:rPr>
        <w:t>ей              /п.п. 2) п. 2 ст. 4 Закона ПМР «О государственной пошлине»/</w:t>
      </w:r>
      <w:r w:rsidR="00B23278">
        <w:rPr>
          <w:sz w:val="22"/>
          <w:szCs w:val="22"/>
        </w:rPr>
        <w:t>.</w:t>
      </w:r>
      <w:r w:rsidR="00746668">
        <w:rPr>
          <w:sz w:val="22"/>
          <w:szCs w:val="22"/>
        </w:rPr>
        <w:t xml:space="preserve"> </w:t>
      </w:r>
    </w:p>
    <w:p w:rsidR="00253218" w:rsidRPr="002C0654" w:rsidRDefault="00253218" w:rsidP="009F44D2">
      <w:pPr>
        <w:jc w:val="both"/>
        <w:rPr>
          <w:sz w:val="22"/>
          <w:szCs w:val="22"/>
        </w:rPr>
      </w:pPr>
    </w:p>
    <w:p w:rsidR="00253218" w:rsidRPr="002C0654" w:rsidRDefault="00253218" w:rsidP="009F44D2">
      <w:pPr>
        <w:jc w:val="both"/>
        <w:rPr>
          <w:sz w:val="22"/>
          <w:szCs w:val="22"/>
        </w:rPr>
      </w:pPr>
      <w:r w:rsidRPr="002C0654">
        <w:rPr>
          <w:sz w:val="22"/>
          <w:szCs w:val="22"/>
        </w:rPr>
        <w:t>Решение может быть обжаловано в течение 20 дней после принятия.</w:t>
      </w:r>
    </w:p>
    <w:p w:rsidR="00253218" w:rsidRPr="002C0654" w:rsidRDefault="00253218" w:rsidP="009F44D2">
      <w:pPr>
        <w:jc w:val="both"/>
        <w:rPr>
          <w:sz w:val="22"/>
          <w:szCs w:val="22"/>
        </w:rPr>
      </w:pPr>
    </w:p>
    <w:p w:rsidR="00253218" w:rsidRPr="002C0654" w:rsidRDefault="00253218" w:rsidP="009F44D2">
      <w:pPr>
        <w:jc w:val="both"/>
        <w:rPr>
          <w:sz w:val="22"/>
          <w:szCs w:val="22"/>
        </w:rPr>
      </w:pPr>
    </w:p>
    <w:p w:rsidR="00253218" w:rsidRPr="00423E17" w:rsidRDefault="00253218" w:rsidP="009F44D2">
      <w:pPr>
        <w:jc w:val="both"/>
        <w:rPr>
          <w:sz w:val="22"/>
          <w:szCs w:val="22"/>
        </w:rPr>
      </w:pPr>
      <w:r w:rsidRPr="002C0654">
        <w:rPr>
          <w:sz w:val="22"/>
          <w:szCs w:val="22"/>
        </w:rPr>
        <w:t xml:space="preserve">Судья                                                                               </w:t>
      </w:r>
      <w:r w:rsidR="00423E17">
        <w:rPr>
          <w:sz w:val="22"/>
          <w:szCs w:val="22"/>
        </w:rPr>
        <w:tab/>
      </w:r>
      <w:r w:rsidR="00423E17">
        <w:rPr>
          <w:sz w:val="22"/>
          <w:szCs w:val="22"/>
        </w:rPr>
        <w:tab/>
      </w:r>
      <w:r w:rsidR="00423E17">
        <w:rPr>
          <w:sz w:val="22"/>
          <w:szCs w:val="22"/>
        </w:rPr>
        <w:tab/>
      </w:r>
      <w:r w:rsidR="00423E17">
        <w:rPr>
          <w:sz w:val="22"/>
          <w:szCs w:val="22"/>
        </w:rPr>
        <w:tab/>
      </w:r>
      <w:proofErr w:type="spellStart"/>
      <w:r w:rsidR="00423E17">
        <w:rPr>
          <w:sz w:val="22"/>
          <w:szCs w:val="22"/>
        </w:rPr>
        <w:t>Э.А.Мальский</w:t>
      </w:r>
      <w:proofErr w:type="spellEnd"/>
    </w:p>
    <w:p w:rsidR="00253218" w:rsidRPr="002C0654" w:rsidRDefault="00253218" w:rsidP="00642D19">
      <w:pPr>
        <w:ind w:firstLine="709"/>
        <w:jc w:val="both"/>
        <w:rPr>
          <w:sz w:val="22"/>
          <w:szCs w:val="22"/>
        </w:rPr>
      </w:pPr>
    </w:p>
    <w:p w:rsidR="00253218" w:rsidRPr="002C0654" w:rsidRDefault="00253218" w:rsidP="00642D19">
      <w:pPr>
        <w:ind w:firstLine="709"/>
        <w:jc w:val="both"/>
        <w:rPr>
          <w:sz w:val="22"/>
          <w:szCs w:val="22"/>
        </w:rPr>
      </w:pPr>
      <w:r w:rsidRPr="002C0654">
        <w:rPr>
          <w:sz w:val="22"/>
          <w:szCs w:val="22"/>
        </w:rPr>
        <w:t xml:space="preserve"> </w:t>
      </w:r>
    </w:p>
    <w:p w:rsidR="00253218" w:rsidRPr="002C0654" w:rsidRDefault="00253218" w:rsidP="00697829">
      <w:pPr>
        <w:ind w:firstLine="720"/>
        <w:jc w:val="both"/>
        <w:rPr>
          <w:sz w:val="22"/>
          <w:szCs w:val="22"/>
        </w:rPr>
      </w:pPr>
      <w:r w:rsidRPr="002C0654">
        <w:rPr>
          <w:sz w:val="22"/>
          <w:szCs w:val="22"/>
        </w:rPr>
        <w:t xml:space="preserve"> </w:t>
      </w:r>
    </w:p>
    <w:p w:rsidR="00253218" w:rsidRPr="002C0654" w:rsidRDefault="00253218" w:rsidP="00455B59">
      <w:pPr>
        <w:ind w:firstLine="709"/>
        <w:jc w:val="both"/>
        <w:rPr>
          <w:sz w:val="22"/>
          <w:szCs w:val="22"/>
        </w:rPr>
      </w:pPr>
    </w:p>
    <w:sectPr w:rsidR="00253218" w:rsidRPr="002C0654" w:rsidSect="00A0416E">
      <w:pgSz w:w="11906" w:h="16838" w:code="9"/>
      <w:pgMar w:top="567" w:right="680" w:bottom="567" w:left="130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10"/>
    <w:multiLevelType w:val="hybridMultilevel"/>
    <w:tmpl w:val="D6B45A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455B59"/>
    <w:rsid w:val="00001579"/>
    <w:rsid w:val="00091FD7"/>
    <w:rsid w:val="000C14CE"/>
    <w:rsid w:val="001D4266"/>
    <w:rsid w:val="00253218"/>
    <w:rsid w:val="002C0654"/>
    <w:rsid w:val="002C50DE"/>
    <w:rsid w:val="0031778D"/>
    <w:rsid w:val="0033634E"/>
    <w:rsid w:val="003A3096"/>
    <w:rsid w:val="00423E17"/>
    <w:rsid w:val="00443C98"/>
    <w:rsid w:val="00444D35"/>
    <w:rsid w:val="00455B59"/>
    <w:rsid w:val="005E6F97"/>
    <w:rsid w:val="005F2652"/>
    <w:rsid w:val="005F588F"/>
    <w:rsid w:val="006152CA"/>
    <w:rsid w:val="00642D19"/>
    <w:rsid w:val="00697829"/>
    <w:rsid w:val="007013B2"/>
    <w:rsid w:val="00746668"/>
    <w:rsid w:val="007472E3"/>
    <w:rsid w:val="00750F99"/>
    <w:rsid w:val="00765C46"/>
    <w:rsid w:val="00784929"/>
    <w:rsid w:val="0079701B"/>
    <w:rsid w:val="00946286"/>
    <w:rsid w:val="009E05F5"/>
    <w:rsid w:val="009F44D2"/>
    <w:rsid w:val="00A02BC1"/>
    <w:rsid w:val="00A0416E"/>
    <w:rsid w:val="00B050AE"/>
    <w:rsid w:val="00B23278"/>
    <w:rsid w:val="00B50B96"/>
    <w:rsid w:val="00BB4922"/>
    <w:rsid w:val="00BE5C36"/>
    <w:rsid w:val="00BF4ECC"/>
    <w:rsid w:val="00CA3504"/>
    <w:rsid w:val="00CC691B"/>
    <w:rsid w:val="00D137C1"/>
    <w:rsid w:val="00D6580F"/>
    <w:rsid w:val="00D93385"/>
    <w:rsid w:val="00DA7507"/>
    <w:rsid w:val="00DE655C"/>
    <w:rsid w:val="00DF20F6"/>
    <w:rsid w:val="00F076B1"/>
    <w:rsid w:val="00F30BB4"/>
    <w:rsid w:val="00F9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9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5B59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455B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5B5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55B59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7C1"/>
    <w:pPr>
      <w:widowControl w:val="0"/>
      <w:autoSpaceDE w:val="0"/>
      <w:autoSpaceDN w:val="0"/>
      <w:adjustRightInd w:val="0"/>
      <w:spacing w:line="281" w:lineRule="exact"/>
      <w:ind w:firstLine="698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137C1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rsid w:val="00B50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0B9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50B9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">
    <w:name w:val="Style3"/>
    <w:basedOn w:val="a"/>
    <w:uiPriority w:val="99"/>
    <w:rsid w:val="00B50B96"/>
    <w:pPr>
      <w:widowControl w:val="0"/>
      <w:autoSpaceDE w:val="0"/>
      <w:autoSpaceDN w:val="0"/>
      <w:adjustRightInd w:val="0"/>
      <w:spacing w:line="326" w:lineRule="exact"/>
      <w:ind w:firstLine="336"/>
    </w:pPr>
    <w:rPr>
      <w:rFonts w:eastAsia="Times New Roman"/>
    </w:rPr>
  </w:style>
  <w:style w:type="character" w:customStyle="1" w:styleId="FontStyle12">
    <w:name w:val="Font Style12"/>
    <w:basedOn w:val="a0"/>
    <w:uiPriority w:val="99"/>
    <w:rsid w:val="00B50B96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character" w:customStyle="1" w:styleId="FontStyle13">
    <w:name w:val="Font Style13"/>
    <w:basedOn w:val="a0"/>
    <w:uiPriority w:val="99"/>
    <w:rsid w:val="00B50B9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A0416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4">
    <w:name w:val="Font Style14"/>
    <w:basedOn w:val="a0"/>
    <w:uiPriority w:val="99"/>
    <w:rsid w:val="00A0416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B4922"/>
    <w:pPr>
      <w:widowControl w:val="0"/>
      <w:autoSpaceDE w:val="0"/>
      <w:autoSpaceDN w:val="0"/>
      <w:adjustRightInd w:val="0"/>
      <w:spacing w:line="280" w:lineRule="exact"/>
      <w:ind w:firstLine="538"/>
    </w:pPr>
    <w:rPr>
      <w:rFonts w:eastAsia="Times New Roman"/>
    </w:rPr>
  </w:style>
  <w:style w:type="paragraph" w:customStyle="1" w:styleId="Style7">
    <w:name w:val="Style7"/>
    <w:basedOn w:val="a"/>
    <w:uiPriority w:val="99"/>
    <w:rsid w:val="00BB4922"/>
    <w:pPr>
      <w:widowControl w:val="0"/>
      <w:autoSpaceDE w:val="0"/>
      <w:autoSpaceDN w:val="0"/>
      <w:adjustRightInd w:val="0"/>
      <w:spacing w:line="278" w:lineRule="exact"/>
      <w:ind w:firstLine="1265"/>
    </w:pPr>
    <w:rPr>
      <w:rFonts w:eastAsia="Times New Roman"/>
    </w:rPr>
  </w:style>
  <w:style w:type="paragraph" w:customStyle="1" w:styleId="Style5">
    <w:name w:val="Style5"/>
    <w:basedOn w:val="a"/>
    <w:rsid w:val="0033634E"/>
    <w:pPr>
      <w:widowControl w:val="0"/>
      <w:autoSpaceDE w:val="0"/>
      <w:autoSpaceDN w:val="0"/>
      <w:adjustRightInd w:val="0"/>
      <w:spacing w:line="287" w:lineRule="exact"/>
      <w:ind w:firstLine="281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Eduard A. Malsky</cp:lastModifiedBy>
  <cp:revision>2</cp:revision>
  <cp:lastPrinted>2011-06-29T11:41:00Z</cp:lastPrinted>
  <dcterms:created xsi:type="dcterms:W3CDTF">2011-07-01T11:06:00Z</dcterms:created>
  <dcterms:modified xsi:type="dcterms:W3CDTF">2011-07-01T11:06:00Z</dcterms:modified>
</cp:coreProperties>
</file>