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202"/>
        <w:gridCol w:w="3202"/>
        <w:gridCol w:w="3202"/>
      </w:tblGrid>
      <w:tr w:rsidR="002A5618" w:rsidTr="008429AE">
        <w:trPr>
          <w:cantSplit/>
          <w:trHeight w:val="1212"/>
        </w:trPr>
        <w:tc>
          <w:tcPr>
            <w:tcW w:w="3202" w:type="dxa"/>
          </w:tcPr>
          <w:p w:rsidR="002A5618" w:rsidRDefault="002A5618" w:rsidP="008429AE">
            <w:pPr>
              <w:pStyle w:val="2"/>
              <w:jc w:val="center"/>
              <w:rPr>
                <w:sz w:val="20"/>
              </w:rPr>
            </w:pPr>
            <w:r>
              <w:rPr>
                <w:sz w:val="20"/>
              </w:rPr>
              <w:t>МИНИСТЕРУЛ</w:t>
            </w:r>
          </w:p>
          <w:p w:rsidR="002A5618" w:rsidRDefault="002A5618" w:rsidP="008429AE">
            <w:pPr>
              <w:pStyle w:val="3"/>
            </w:pPr>
            <w:r>
              <w:t>ЕДУКАЦИЕЙ</w:t>
            </w:r>
          </w:p>
          <w:p w:rsidR="002A5618" w:rsidRDefault="002A5618" w:rsidP="008429AE">
            <w:pPr>
              <w:pStyle w:val="4"/>
              <w:jc w:val="center"/>
            </w:pPr>
            <w:r>
              <w:t>РЕПУБЛИЧИЙ</w:t>
            </w:r>
          </w:p>
          <w:p w:rsidR="002A5618" w:rsidRDefault="002A5618" w:rsidP="008429AE">
            <w:pPr>
              <w:pStyle w:val="2"/>
              <w:jc w:val="center"/>
              <w:rPr>
                <w:sz w:val="20"/>
              </w:rPr>
            </w:pPr>
            <w:r>
              <w:rPr>
                <w:sz w:val="20"/>
              </w:rPr>
              <w:t>МОЛДОВЕНЕШТЬ</w:t>
            </w:r>
          </w:p>
          <w:p w:rsidR="002A5618" w:rsidRDefault="002A5618" w:rsidP="008429AE">
            <w:pPr>
              <w:pStyle w:val="2"/>
              <w:jc w:val="center"/>
              <w:rPr>
                <w:color w:val="00FF00"/>
                <w:sz w:val="20"/>
              </w:rPr>
            </w:pPr>
            <w:r>
              <w:rPr>
                <w:sz w:val="20"/>
              </w:rPr>
              <w:t>НИСТРЕНЕ</w:t>
            </w:r>
          </w:p>
        </w:tc>
        <w:tc>
          <w:tcPr>
            <w:tcW w:w="3202" w:type="dxa"/>
          </w:tcPr>
          <w:p w:rsidR="002A5618" w:rsidRDefault="002A5618" w:rsidP="008429AE">
            <w:pPr>
              <w:pStyle w:val="2"/>
              <w:jc w:val="center"/>
              <w:rPr>
                <w:color w:val="00FF00"/>
                <w:sz w:val="20"/>
              </w:rPr>
            </w:pPr>
            <w:r>
              <w:rPr>
                <w:noProof/>
              </w:rPr>
              <w:drawing>
                <wp:inline distT="0" distB="0" distL="0" distR="0">
                  <wp:extent cx="664210" cy="678815"/>
                  <wp:effectExtent l="19050" t="0" r="2540" b="0"/>
                  <wp:docPr id="2" name="Рисунок 1" descr="Изображение:150px-Transnistria-coa.png">
                    <a:hlinkClick xmlns:a="http://schemas.openxmlformats.org/drawingml/2006/main" r:id="rId4" tooltip="Изображение:150px-Transnistria-coa.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150px-Transnistria-coa.png"/>
                          <pic:cNvPicPr>
                            <a:picLocks noChangeAspect="1" noChangeArrowheads="1"/>
                          </pic:cNvPicPr>
                        </pic:nvPicPr>
                        <pic:blipFill>
                          <a:blip r:embed="rId5"/>
                          <a:srcRect/>
                          <a:stretch>
                            <a:fillRect/>
                          </a:stretch>
                        </pic:blipFill>
                        <pic:spPr bwMode="auto">
                          <a:xfrm>
                            <a:off x="0" y="0"/>
                            <a:ext cx="664210" cy="678815"/>
                          </a:xfrm>
                          <a:prstGeom prst="rect">
                            <a:avLst/>
                          </a:prstGeom>
                          <a:noFill/>
                          <a:ln w="9525">
                            <a:noFill/>
                            <a:miter lim="800000"/>
                            <a:headEnd/>
                            <a:tailEnd/>
                          </a:ln>
                        </pic:spPr>
                      </pic:pic>
                    </a:graphicData>
                  </a:graphic>
                </wp:inline>
              </w:drawing>
            </w:r>
          </w:p>
        </w:tc>
        <w:tc>
          <w:tcPr>
            <w:tcW w:w="3202" w:type="dxa"/>
          </w:tcPr>
          <w:p w:rsidR="002A5618" w:rsidRDefault="002A5618" w:rsidP="008429AE">
            <w:pPr>
              <w:pStyle w:val="2"/>
              <w:jc w:val="center"/>
              <w:rPr>
                <w:sz w:val="20"/>
              </w:rPr>
            </w:pPr>
            <w:r>
              <w:rPr>
                <w:sz w:val="20"/>
              </w:rPr>
              <w:t>М</w:t>
            </w:r>
            <w:proofErr w:type="gramStart"/>
            <w:r>
              <w:rPr>
                <w:sz w:val="20"/>
                <w:lang w:val="en-US"/>
              </w:rPr>
              <w:t>I</w:t>
            </w:r>
            <w:proofErr w:type="gramEnd"/>
            <w:r>
              <w:rPr>
                <w:sz w:val="20"/>
              </w:rPr>
              <w:t>Н</w:t>
            </w:r>
            <w:r>
              <w:rPr>
                <w:sz w:val="20"/>
                <w:lang w:val="en-US"/>
              </w:rPr>
              <w:t>I</w:t>
            </w:r>
            <w:r>
              <w:rPr>
                <w:sz w:val="20"/>
              </w:rPr>
              <w:t>СТЕРСТВО</w:t>
            </w:r>
          </w:p>
          <w:p w:rsidR="002A5618" w:rsidRDefault="002A5618" w:rsidP="008429AE">
            <w:pPr>
              <w:jc w:val="center"/>
              <w:rPr>
                <w:b/>
                <w:sz w:val="20"/>
              </w:rPr>
            </w:pPr>
            <w:r>
              <w:rPr>
                <w:b/>
                <w:sz w:val="20"/>
              </w:rPr>
              <w:t>ОСВ</w:t>
            </w:r>
            <w:proofErr w:type="gramStart"/>
            <w:r>
              <w:rPr>
                <w:b/>
                <w:sz w:val="20"/>
                <w:lang w:val="en-US"/>
              </w:rPr>
              <w:t>I</w:t>
            </w:r>
            <w:proofErr w:type="gramEnd"/>
            <w:r>
              <w:rPr>
                <w:b/>
                <w:sz w:val="20"/>
              </w:rPr>
              <w:t>Т</w:t>
            </w:r>
            <w:r w:rsidRPr="006571A3">
              <w:rPr>
                <w:b/>
                <w:sz w:val="20"/>
              </w:rPr>
              <w:t>И</w:t>
            </w:r>
          </w:p>
          <w:p w:rsidR="002A5618" w:rsidRDefault="002A5618" w:rsidP="008429AE">
            <w:pPr>
              <w:jc w:val="center"/>
              <w:rPr>
                <w:b/>
                <w:sz w:val="20"/>
              </w:rPr>
            </w:pPr>
            <w:r>
              <w:rPr>
                <w:b/>
                <w:sz w:val="20"/>
              </w:rPr>
              <w:t>ПРИДН</w:t>
            </w:r>
            <w:proofErr w:type="gramStart"/>
            <w:r>
              <w:rPr>
                <w:b/>
                <w:sz w:val="20"/>
                <w:lang w:val="en-US"/>
              </w:rPr>
              <w:t>I</w:t>
            </w:r>
            <w:proofErr w:type="gramEnd"/>
            <w:r>
              <w:rPr>
                <w:b/>
                <w:sz w:val="20"/>
              </w:rPr>
              <w:t>СТРОВСЬКО</w:t>
            </w:r>
            <w:r>
              <w:rPr>
                <w:b/>
                <w:sz w:val="20"/>
                <w:lang w:val="en-US"/>
              </w:rPr>
              <w:t>I</w:t>
            </w:r>
          </w:p>
          <w:p w:rsidR="002A5618" w:rsidRDefault="002A5618" w:rsidP="008429AE">
            <w:pPr>
              <w:pStyle w:val="2"/>
              <w:jc w:val="center"/>
              <w:rPr>
                <w:sz w:val="20"/>
              </w:rPr>
            </w:pPr>
            <w:r>
              <w:rPr>
                <w:sz w:val="20"/>
              </w:rPr>
              <w:t>МОЛДАВСЬКО</w:t>
            </w:r>
            <w:proofErr w:type="gramStart"/>
            <w:r>
              <w:rPr>
                <w:sz w:val="20"/>
                <w:lang w:val="en-US"/>
              </w:rPr>
              <w:t>I</w:t>
            </w:r>
            <w:proofErr w:type="gramEnd"/>
          </w:p>
          <w:p w:rsidR="002A5618" w:rsidRDefault="002A5618" w:rsidP="008429AE">
            <w:pPr>
              <w:pStyle w:val="2"/>
              <w:jc w:val="center"/>
              <w:rPr>
                <w:color w:val="00FF00"/>
                <w:sz w:val="20"/>
              </w:rPr>
            </w:pPr>
            <w:r>
              <w:rPr>
                <w:sz w:val="20"/>
              </w:rPr>
              <w:t>РЕСПУБЛ</w:t>
            </w:r>
            <w:proofErr w:type="gramStart"/>
            <w:r>
              <w:rPr>
                <w:sz w:val="20"/>
              </w:rPr>
              <w:t>I</w:t>
            </w:r>
            <w:proofErr w:type="gramEnd"/>
            <w:r>
              <w:rPr>
                <w:sz w:val="20"/>
              </w:rPr>
              <w:t>КИ</w:t>
            </w:r>
          </w:p>
        </w:tc>
      </w:tr>
    </w:tbl>
    <w:p w:rsidR="002A5618" w:rsidRDefault="002A5618" w:rsidP="002A5618">
      <w:pPr>
        <w:rPr>
          <w:b/>
          <w:color w:val="00FF00"/>
        </w:rPr>
      </w:pPr>
    </w:p>
    <w:p w:rsidR="002A5618" w:rsidRDefault="002A5618" w:rsidP="002A5618">
      <w:pPr>
        <w:pStyle w:val="3"/>
      </w:pPr>
      <w:r>
        <w:t>МИНИСТЕРСТВО ПРОСВЕЩЕНИЯ</w:t>
      </w:r>
    </w:p>
    <w:p w:rsidR="002A5618" w:rsidRDefault="002A5618" w:rsidP="002A5618">
      <w:pPr>
        <w:pStyle w:val="3"/>
        <w:spacing w:line="360" w:lineRule="auto"/>
      </w:pPr>
      <w:r>
        <w:t>ПРИДНЕСТРОВСКОЙ МОЛДАВСКОЙ РЕСПУБЛИКИ</w:t>
      </w:r>
    </w:p>
    <w:p w:rsidR="002A5618" w:rsidRPr="00D75829" w:rsidRDefault="002A5618" w:rsidP="002A5618">
      <w:pPr>
        <w:jc w:val="center"/>
        <w:rPr>
          <w:sz w:val="20"/>
        </w:rPr>
      </w:pPr>
      <w:proofErr w:type="gramStart"/>
      <w:r w:rsidRPr="00D75829">
        <w:rPr>
          <w:sz w:val="20"/>
          <w:lang w:val="en-US"/>
        </w:rPr>
        <w:t>MD</w:t>
      </w:r>
      <w:r w:rsidRPr="00D75829">
        <w:rPr>
          <w:sz w:val="20"/>
        </w:rPr>
        <w:t xml:space="preserve"> 3300, ПМР, г. Тирасполь, ул.</w:t>
      </w:r>
      <w:proofErr w:type="gramEnd"/>
      <w:r w:rsidRPr="00D75829">
        <w:rPr>
          <w:sz w:val="20"/>
        </w:rPr>
        <w:t xml:space="preserve"> Мира, 27 </w:t>
      </w:r>
    </w:p>
    <w:p w:rsidR="002A5618" w:rsidRPr="00D75829" w:rsidRDefault="002A5618" w:rsidP="002A5618">
      <w:pPr>
        <w:jc w:val="center"/>
        <w:rPr>
          <w:sz w:val="20"/>
        </w:rPr>
      </w:pPr>
      <w:r w:rsidRPr="00D75829">
        <w:rPr>
          <w:sz w:val="20"/>
        </w:rPr>
        <w:t>тел. 2-22-29, т</w:t>
      </w:r>
      <w:r>
        <w:rPr>
          <w:sz w:val="20"/>
        </w:rPr>
        <w:t xml:space="preserve">ел./факс 2-34-97,  </w:t>
      </w:r>
      <w:proofErr w:type="spellStart"/>
      <w:proofErr w:type="gramStart"/>
      <w:r>
        <w:rPr>
          <w:sz w:val="20"/>
        </w:rPr>
        <w:t>р</w:t>
      </w:r>
      <w:proofErr w:type="spellEnd"/>
      <w:proofErr w:type="gramEnd"/>
      <w:r>
        <w:rPr>
          <w:sz w:val="20"/>
        </w:rPr>
        <w:t>/с 21820000669</w:t>
      </w:r>
      <w:r w:rsidRPr="00D75829">
        <w:rPr>
          <w:sz w:val="20"/>
        </w:rPr>
        <w:t>0100</w:t>
      </w:r>
      <w:r>
        <w:rPr>
          <w:sz w:val="20"/>
        </w:rPr>
        <w:t>3</w:t>
      </w:r>
    </w:p>
    <w:p w:rsidR="002A5618" w:rsidRPr="00AB0673" w:rsidRDefault="002A5618" w:rsidP="002A5618">
      <w:pPr>
        <w:jc w:val="center"/>
        <w:rPr>
          <w:sz w:val="20"/>
          <w:lang w:val="en-US"/>
        </w:rPr>
      </w:pPr>
      <w:proofErr w:type="gramStart"/>
      <w:r w:rsidRPr="00AB0673">
        <w:rPr>
          <w:sz w:val="20"/>
          <w:lang w:val="en-US"/>
        </w:rPr>
        <w:t>e-mail</w:t>
      </w:r>
      <w:proofErr w:type="gramEnd"/>
      <w:r w:rsidRPr="00AB0673">
        <w:rPr>
          <w:sz w:val="20"/>
          <w:lang w:val="en-US"/>
        </w:rPr>
        <w:t>: prosveshenie@minpros.info</w:t>
      </w:r>
    </w:p>
    <w:p w:rsidR="000441A7" w:rsidRDefault="000441A7" w:rsidP="000441A7">
      <w:pPr>
        <w:rPr>
          <w:lang w:val="en-US"/>
        </w:rPr>
      </w:pPr>
    </w:p>
    <w:p w:rsidR="000441A7" w:rsidRPr="00F80818" w:rsidRDefault="000441A7" w:rsidP="000441A7">
      <w:pPr>
        <w:rPr>
          <w:sz w:val="28"/>
          <w:szCs w:val="28"/>
          <w:lang w:val="en-US"/>
        </w:rPr>
      </w:pPr>
      <w:r w:rsidRPr="00F80818">
        <w:rPr>
          <w:sz w:val="28"/>
          <w:szCs w:val="28"/>
          <w:lang w:val="en-US"/>
        </w:rPr>
        <w:t xml:space="preserve">__________________ № _____________________ </w:t>
      </w:r>
    </w:p>
    <w:p w:rsidR="000441A7" w:rsidRPr="00F80818" w:rsidRDefault="000441A7" w:rsidP="000441A7">
      <w:pPr>
        <w:rPr>
          <w:sz w:val="28"/>
          <w:szCs w:val="28"/>
        </w:rPr>
      </w:pPr>
      <w:r w:rsidRPr="00F80818">
        <w:rPr>
          <w:sz w:val="28"/>
          <w:szCs w:val="28"/>
        </w:rPr>
        <w:t>На № _____________ от _____________________</w:t>
      </w:r>
    </w:p>
    <w:p w:rsidR="00D71772" w:rsidRPr="00F80818" w:rsidRDefault="000441A7" w:rsidP="000441A7">
      <w:pPr>
        <w:jc w:val="right"/>
        <w:rPr>
          <w:sz w:val="28"/>
          <w:szCs w:val="28"/>
        </w:rPr>
      </w:pPr>
      <w:r w:rsidRPr="00F80818">
        <w:rPr>
          <w:sz w:val="28"/>
          <w:szCs w:val="28"/>
        </w:rPr>
        <w:t xml:space="preserve">В Арбитражный суд </w:t>
      </w:r>
    </w:p>
    <w:p w:rsidR="000441A7" w:rsidRPr="00F80818" w:rsidRDefault="00D71772" w:rsidP="000441A7">
      <w:pPr>
        <w:jc w:val="right"/>
        <w:rPr>
          <w:sz w:val="28"/>
          <w:szCs w:val="28"/>
        </w:rPr>
      </w:pPr>
      <w:r w:rsidRPr="00F80818">
        <w:rPr>
          <w:sz w:val="28"/>
          <w:szCs w:val="28"/>
        </w:rPr>
        <w:t xml:space="preserve">Приднестровской Молдавской Республики </w:t>
      </w:r>
    </w:p>
    <w:p w:rsidR="00120EE2" w:rsidRPr="00F80818" w:rsidRDefault="00D71772" w:rsidP="000441A7">
      <w:pPr>
        <w:jc w:val="right"/>
        <w:rPr>
          <w:sz w:val="28"/>
          <w:szCs w:val="28"/>
        </w:rPr>
      </w:pPr>
      <w:r w:rsidRPr="00F80818">
        <w:rPr>
          <w:sz w:val="28"/>
          <w:szCs w:val="28"/>
        </w:rPr>
        <w:t xml:space="preserve">г. Тирасполь, ул. Ленина, ½ </w:t>
      </w:r>
    </w:p>
    <w:p w:rsidR="00120EE2" w:rsidRPr="00F80818" w:rsidRDefault="00120EE2" w:rsidP="000441A7">
      <w:pPr>
        <w:jc w:val="right"/>
        <w:rPr>
          <w:sz w:val="28"/>
          <w:szCs w:val="28"/>
        </w:rPr>
      </w:pPr>
    </w:p>
    <w:p w:rsidR="00FB5D6C" w:rsidRPr="00F80818" w:rsidRDefault="00FB5D6C" w:rsidP="00FB5D6C">
      <w:pPr>
        <w:jc w:val="right"/>
        <w:rPr>
          <w:b/>
          <w:sz w:val="28"/>
          <w:szCs w:val="28"/>
        </w:rPr>
      </w:pPr>
      <w:r w:rsidRPr="00F80818">
        <w:rPr>
          <w:b/>
          <w:sz w:val="28"/>
          <w:szCs w:val="28"/>
        </w:rPr>
        <w:t xml:space="preserve">Заявитель:  </w:t>
      </w:r>
    </w:p>
    <w:p w:rsidR="00FB5D6C" w:rsidRPr="00F80818" w:rsidRDefault="00FB5D6C" w:rsidP="00FB5D6C">
      <w:pPr>
        <w:jc w:val="right"/>
        <w:rPr>
          <w:sz w:val="28"/>
          <w:szCs w:val="28"/>
        </w:rPr>
      </w:pPr>
      <w:r w:rsidRPr="00F80818">
        <w:rPr>
          <w:sz w:val="28"/>
          <w:szCs w:val="28"/>
        </w:rPr>
        <w:t xml:space="preserve">Министерство просвещения </w:t>
      </w:r>
    </w:p>
    <w:p w:rsidR="00FB5D6C" w:rsidRPr="00F80818" w:rsidRDefault="00FB5D6C" w:rsidP="00FB5D6C">
      <w:pPr>
        <w:jc w:val="right"/>
        <w:rPr>
          <w:sz w:val="28"/>
          <w:szCs w:val="28"/>
        </w:rPr>
      </w:pPr>
      <w:r w:rsidRPr="00F80818">
        <w:rPr>
          <w:sz w:val="28"/>
          <w:szCs w:val="28"/>
        </w:rPr>
        <w:t xml:space="preserve">Приднестровской Молдавской Республики </w:t>
      </w:r>
    </w:p>
    <w:p w:rsidR="00FB5D6C" w:rsidRPr="00F80818" w:rsidRDefault="00FB5D6C" w:rsidP="00FB5D6C">
      <w:pPr>
        <w:jc w:val="right"/>
        <w:rPr>
          <w:sz w:val="28"/>
          <w:szCs w:val="28"/>
        </w:rPr>
      </w:pPr>
      <w:r w:rsidRPr="00F80818">
        <w:rPr>
          <w:sz w:val="28"/>
          <w:szCs w:val="28"/>
        </w:rPr>
        <w:t xml:space="preserve">г. Тирасполь, ул. Мира, </w:t>
      </w:r>
      <w:r w:rsidR="00D62E41" w:rsidRPr="00F80818">
        <w:rPr>
          <w:sz w:val="28"/>
          <w:szCs w:val="28"/>
        </w:rPr>
        <w:t xml:space="preserve">д. </w:t>
      </w:r>
      <w:r w:rsidRPr="00F80818">
        <w:rPr>
          <w:sz w:val="28"/>
          <w:szCs w:val="28"/>
        </w:rPr>
        <w:t>27</w:t>
      </w:r>
    </w:p>
    <w:p w:rsidR="00FB5D6C" w:rsidRPr="00F80818" w:rsidRDefault="00FB5D6C" w:rsidP="00FB5D6C">
      <w:pPr>
        <w:jc w:val="right"/>
        <w:rPr>
          <w:sz w:val="28"/>
          <w:szCs w:val="28"/>
        </w:rPr>
      </w:pPr>
    </w:p>
    <w:p w:rsidR="00120EE2" w:rsidRPr="00F80818" w:rsidRDefault="00610E92" w:rsidP="000441A7">
      <w:pPr>
        <w:jc w:val="right"/>
        <w:rPr>
          <w:b/>
          <w:sz w:val="28"/>
          <w:szCs w:val="28"/>
        </w:rPr>
      </w:pPr>
      <w:r w:rsidRPr="00F80818">
        <w:rPr>
          <w:b/>
          <w:sz w:val="28"/>
          <w:szCs w:val="28"/>
        </w:rPr>
        <w:t>Взыскатель:</w:t>
      </w:r>
    </w:p>
    <w:p w:rsidR="00610E92" w:rsidRPr="00F80818" w:rsidRDefault="00610E92" w:rsidP="000441A7">
      <w:pPr>
        <w:jc w:val="right"/>
        <w:rPr>
          <w:sz w:val="28"/>
          <w:szCs w:val="28"/>
        </w:rPr>
      </w:pPr>
      <w:r w:rsidRPr="00F80818">
        <w:rPr>
          <w:sz w:val="28"/>
          <w:szCs w:val="28"/>
        </w:rPr>
        <w:t>ЗАО «Строительный трест»</w:t>
      </w:r>
    </w:p>
    <w:p w:rsidR="0079111F" w:rsidRPr="00F80818" w:rsidRDefault="0079111F" w:rsidP="000441A7">
      <w:pPr>
        <w:jc w:val="right"/>
        <w:rPr>
          <w:sz w:val="28"/>
          <w:szCs w:val="28"/>
        </w:rPr>
      </w:pPr>
      <w:r w:rsidRPr="00F80818">
        <w:rPr>
          <w:sz w:val="28"/>
          <w:szCs w:val="28"/>
        </w:rPr>
        <w:t>г. Тирасполь, ул. К. Либкнехта, д. 385</w:t>
      </w:r>
    </w:p>
    <w:p w:rsidR="0079111F" w:rsidRPr="00F80818" w:rsidRDefault="0079111F" w:rsidP="00BB626B">
      <w:pPr>
        <w:jc w:val="center"/>
        <w:rPr>
          <w:sz w:val="28"/>
          <w:szCs w:val="28"/>
        </w:rPr>
      </w:pPr>
    </w:p>
    <w:p w:rsidR="0079111F" w:rsidRPr="00F80818" w:rsidRDefault="0079111F" w:rsidP="00BC5CD9">
      <w:pPr>
        <w:jc w:val="center"/>
        <w:rPr>
          <w:b/>
          <w:sz w:val="28"/>
          <w:szCs w:val="28"/>
        </w:rPr>
      </w:pPr>
      <w:r w:rsidRPr="00F80818">
        <w:rPr>
          <w:b/>
          <w:sz w:val="28"/>
          <w:szCs w:val="28"/>
        </w:rPr>
        <w:t>ЗАЯВЛЕНИЕ</w:t>
      </w:r>
    </w:p>
    <w:p w:rsidR="00093644" w:rsidRPr="00F80818" w:rsidRDefault="0079111F" w:rsidP="00BC5CD9">
      <w:pPr>
        <w:pStyle w:val="a5"/>
        <w:ind w:firstLine="12"/>
        <w:jc w:val="center"/>
        <w:rPr>
          <w:rFonts w:ascii="Times New Roman" w:hAnsi="Times New Roman" w:cs="Times New Roman"/>
          <w:b/>
          <w:sz w:val="28"/>
          <w:szCs w:val="28"/>
        </w:rPr>
      </w:pPr>
      <w:r w:rsidRPr="00F80818">
        <w:rPr>
          <w:rFonts w:ascii="Times New Roman" w:hAnsi="Times New Roman" w:cs="Times New Roman"/>
          <w:b/>
          <w:sz w:val="28"/>
          <w:szCs w:val="28"/>
        </w:rPr>
        <w:t>о пересмотре судебного акта</w:t>
      </w:r>
      <w:r w:rsidR="00093644" w:rsidRPr="00F80818">
        <w:rPr>
          <w:rFonts w:ascii="Times New Roman" w:hAnsi="Times New Roman" w:cs="Times New Roman"/>
          <w:b/>
          <w:sz w:val="28"/>
          <w:szCs w:val="28"/>
        </w:rPr>
        <w:t>,</w:t>
      </w:r>
      <w:r w:rsidRPr="00F80818">
        <w:rPr>
          <w:rFonts w:ascii="Times New Roman" w:hAnsi="Times New Roman" w:cs="Times New Roman"/>
          <w:b/>
          <w:sz w:val="28"/>
          <w:szCs w:val="28"/>
        </w:rPr>
        <w:t xml:space="preserve"> </w:t>
      </w:r>
      <w:r w:rsidR="00093644" w:rsidRPr="00F80818">
        <w:rPr>
          <w:rFonts w:ascii="Times New Roman" w:hAnsi="Times New Roman" w:cs="Times New Roman"/>
          <w:b/>
          <w:sz w:val="28"/>
          <w:szCs w:val="28"/>
        </w:rPr>
        <w:t>вступивш</w:t>
      </w:r>
      <w:r w:rsidR="00BC5CD9" w:rsidRPr="00F80818">
        <w:rPr>
          <w:rFonts w:ascii="Times New Roman" w:hAnsi="Times New Roman" w:cs="Times New Roman"/>
          <w:b/>
          <w:sz w:val="28"/>
          <w:szCs w:val="28"/>
        </w:rPr>
        <w:t>его</w:t>
      </w:r>
      <w:r w:rsidR="00093644" w:rsidRPr="00F80818">
        <w:rPr>
          <w:rFonts w:ascii="Times New Roman" w:hAnsi="Times New Roman" w:cs="Times New Roman"/>
          <w:b/>
          <w:sz w:val="28"/>
          <w:szCs w:val="28"/>
        </w:rPr>
        <w:t xml:space="preserve"> в </w:t>
      </w:r>
      <w:r w:rsidR="00BC5CD9" w:rsidRPr="00F80818">
        <w:rPr>
          <w:rFonts w:ascii="Times New Roman" w:hAnsi="Times New Roman" w:cs="Times New Roman"/>
          <w:b/>
          <w:sz w:val="28"/>
          <w:szCs w:val="28"/>
        </w:rPr>
        <w:t>законную силу</w:t>
      </w:r>
    </w:p>
    <w:p w:rsidR="00AF5804" w:rsidRPr="00F80818" w:rsidRDefault="0079111F" w:rsidP="00BC5CD9">
      <w:pPr>
        <w:jc w:val="center"/>
        <w:rPr>
          <w:sz w:val="28"/>
          <w:szCs w:val="28"/>
        </w:rPr>
      </w:pPr>
      <w:r w:rsidRPr="00F80818">
        <w:rPr>
          <w:b/>
          <w:sz w:val="28"/>
          <w:szCs w:val="28"/>
        </w:rPr>
        <w:t xml:space="preserve">по вновь открывшимся обстоятельствам </w:t>
      </w:r>
      <w:r w:rsidR="00AF5804" w:rsidRPr="00F80818">
        <w:rPr>
          <w:b/>
          <w:sz w:val="28"/>
          <w:szCs w:val="28"/>
        </w:rPr>
        <w:t xml:space="preserve">по делу № </w:t>
      </w:r>
      <w:r w:rsidR="00BB626B" w:rsidRPr="00F80818">
        <w:rPr>
          <w:b/>
          <w:sz w:val="28"/>
          <w:szCs w:val="28"/>
        </w:rPr>
        <w:t>867/08-06</w:t>
      </w:r>
    </w:p>
    <w:p w:rsidR="00093644" w:rsidRPr="00F80818" w:rsidRDefault="00093644" w:rsidP="00EF1509">
      <w:pPr>
        <w:ind w:firstLine="567"/>
        <w:jc w:val="both"/>
        <w:rPr>
          <w:sz w:val="28"/>
          <w:szCs w:val="28"/>
        </w:rPr>
      </w:pPr>
    </w:p>
    <w:p w:rsidR="00EF1509" w:rsidRPr="00F80818" w:rsidRDefault="00EF1509" w:rsidP="005C7CE1">
      <w:pPr>
        <w:ind w:firstLine="567"/>
        <w:jc w:val="both"/>
        <w:rPr>
          <w:sz w:val="28"/>
          <w:szCs w:val="28"/>
        </w:rPr>
      </w:pPr>
      <w:r w:rsidRPr="00F80818">
        <w:rPr>
          <w:sz w:val="28"/>
          <w:szCs w:val="28"/>
        </w:rPr>
        <w:t xml:space="preserve">Решением Арбитражного суда Приднестровской Молдавской Республики </w:t>
      </w:r>
      <w:r w:rsidR="00B0442A" w:rsidRPr="00F80818">
        <w:rPr>
          <w:sz w:val="28"/>
          <w:szCs w:val="28"/>
        </w:rPr>
        <w:t>от 05 августа 2008 года</w:t>
      </w:r>
      <w:r w:rsidR="00B576F1" w:rsidRPr="00F80818">
        <w:rPr>
          <w:sz w:val="28"/>
          <w:szCs w:val="28"/>
        </w:rPr>
        <w:t>,</w:t>
      </w:r>
      <w:r w:rsidR="00B0442A" w:rsidRPr="00F80818">
        <w:rPr>
          <w:sz w:val="28"/>
          <w:szCs w:val="28"/>
        </w:rPr>
        <w:t xml:space="preserve"> вынесенного по делу № 867/08-06 </w:t>
      </w:r>
      <w:r w:rsidR="00B576F1" w:rsidRPr="00F80818">
        <w:rPr>
          <w:sz w:val="28"/>
          <w:szCs w:val="28"/>
        </w:rPr>
        <w:t xml:space="preserve">заявленные </w:t>
      </w:r>
      <w:r w:rsidR="00954FA5" w:rsidRPr="00F80818">
        <w:rPr>
          <w:sz w:val="28"/>
          <w:szCs w:val="28"/>
        </w:rPr>
        <w:t xml:space="preserve">исковые </w:t>
      </w:r>
      <w:r w:rsidR="00B576F1" w:rsidRPr="00F80818">
        <w:rPr>
          <w:sz w:val="28"/>
          <w:szCs w:val="28"/>
        </w:rPr>
        <w:t xml:space="preserve">требования ЗАО «Строительный трест» были удовлетворены. </w:t>
      </w:r>
    </w:p>
    <w:p w:rsidR="00B0442A" w:rsidRDefault="007C4D84" w:rsidP="005C7CE1">
      <w:pPr>
        <w:ind w:firstLine="567"/>
        <w:jc w:val="both"/>
        <w:rPr>
          <w:sz w:val="28"/>
          <w:szCs w:val="28"/>
        </w:rPr>
      </w:pPr>
      <w:r w:rsidRPr="00F80818">
        <w:rPr>
          <w:sz w:val="28"/>
          <w:szCs w:val="28"/>
        </w:rPr>
        <w:t xml:space="preserve">На основании </w:t>
      </w:r>
      <w:r w:rsidR="0074154B" w:rsidRPr="00F80818">
        <w:rPr>
          <w:sz w:val="28"/>
          <w:szCs w:val="28"/>
        </w:rPr>
        <w:t xml:space="preserve">вышеуказанного решения, а также </w:t>
      </w:r>
      <w:r w:rsidRPr="00F80818">
        <w:rPr>
          <w:sz w:val="28"/>
          <w:szCs w:val="28"/>
        </w:rPr>
        <w:t xml:space="preserve">исполнительного листа </w:t>
      </w:r>
      <w:r w:rsidR="00A05AB5" w:rsidRPr="00F80818">
        <w:rPr>
          <w:sz w:val="28"/>
          <w:szCs w:val="28"/>
        </w:rPr>
        <w:t>Арбитражного суда Приднестровской Молдавско</w:t>
      </w:r>
      <w:r w:rsidR="00327387" w:rsidRPr="00F80818">
        <w:rPr>
          <w:sz w:val="28"/>
          <w:szCs w:val="28"/>
        </w:rPr>
        <w:t>й Республики от 06.05.2009 г. №</w:t>
      </w:r>
      <w:r w:rsidR="00A05AB5" w:rsidRPr="00F80818">
        <w:rPr>
          <w:sz w:val="28"/>
          <w:szCs w:val="28"/>
        </w:rPr>
        <w:t xml:space="preserve">5175 </w:t>
      </w:r>
      <w:r w:rsidR="00954FA5" w:rsidRPr="00F80818">
        <w:rPr>
          <w:sz w:val="28"/>
          <w:szCs w:val="28"/>
        </w:rPr>
        <w:t xml:space="preserve">с Министерства просвещения Приднестровской Молдавской Республики </w:t>
      </w:r>
      <w:r w:rsidR="00BA5C69" w:rsidRPr="00F80818">
        <w:rPr>
          <w:sz w:val="28"/>
          <w:szCs w:val="28"/>
        </w:rPr>
        <w:t>взыскана задолженность в сумме 2 177</w:t>
      </w:r>
      <w:r w:rsidR="00C915F2" w:rsidRPr="00F80818">
        <w:rPr>
          <w:sz w:val="28"/>
          <w:szCs w:val="28"/>
        </w:rPr>
        <w:t> </w:t>
      </w:r>
      <w:r w:rsidR="00BA5C69" w:rsidRPr="00F80818">
        <w:rPr>
          <w:sz w:val="28"/>
          <w:szCs w:val="28"/>
        </w:rPr>
        <w:t>290</w:t>
      </w:r>
      <w:r w:rsidR="00C915F2" w:rsidRPr="00F80818">
        <w:rPr>
          <w:sz w:val="28"/>
          <w:szCs w:val="28"/>
        </w:rPr>
        <w:t xml:space="preserve">,88 </w:t>
      </w:r>
      <w:r w:rsidR="002768F0" w:rsidRPr="00F80818">
        <w:rPr>
          <w:sz w:val="28"/>
          <w:szCs w:val="28"/>
        </w:rPr>
        <w:t xml:space="preserve">рублей ПМР </w:t>
      </w:r>
      <w:r w:rsidR="00C915F2" w:rsidRPr="00F80818">
        <w:rPr>
          <w:sz w:val="28"/>
          <w:szCs w:val="28"/>
        </w:rPr>
        <w:t xml:space="preserve">(два миллиона сто семьдесят семь тысяч двести девяносто </w:t>
      </w:r>
      <w:r w:rsidR="002768F0" w:rsidRPr="00F80818">
        <w:rPr>
          <w:sz w:val="28"/>
          <w:szCs w:val="28"/>
        </w:rPr>
        <w:t>рублей 88 копеек</w:t>
      </w:r>
      <w:r w:rsidR="00C915F2" w:rsidRPr="00F80818">
        <w:rPr>
          <w:sz w:val="28"/>
          <w:szCs w:val="28"/>
        </w:rPr>
        <w:t>)</w:t>
      </w:r>
      <w:r w:rsidR="002768F0" w:rsidRPr="00F80818">
        <w:rPr>
          <w:sz w:val="28"/>
          <w:szCs w:val="28"/>
        </w:rPr>
        <w:t xml:space="preserve"> в пользу </w:t>
      </w:r>
      <w:r w:rsidR="000D3603" w:rsidRPr="00F80818">
        <w:rPr>
          <w:sz w:val="28"/>
          <w:szCs w:val="28"/>
        </w:rPr>
        <w:t>ЗАО «Строительный трест»</w:t>
      </w:r>
      <w:r w:rsidR="00F01F09" w:rsidRPr="00F80818">
        <w:rPr>
          <w:sz w:val="28"/>
          <w:szCs w:val="28"/>
        </w:rPr>
        <w:t xml:space="preserve">. </w:t>
      </w:r>
    </w:p>
    <w:p w:rsidR="00C900FA" w:rsidRDefault="00C44012" w:rsidP="00135B00">
      <w:pPr>
        <w:ind w:firstLine="567"/>
        <w:jc w:val="both"/>
        <w:rPr>
          <w:sz w:val="28"/>
          <w:szCs w:val="28"/>
        </w:rPr>
      </w:pPr>
      <w:r w:rsidRPr="00F80818">
        <w:rPr>
          <w:sz w:val="28"/>
          <w:szCs w:val="28"/>
        </w:rPr>
        <w:t xml:space="preserve">Решением </w:t>
      </w:r>
      <w:r w:rsidR="00546976" w:rsidRPr="00F80818">
        <w:rPr>
          <w:sz w:val="28"/>
          <w:szCs w:val="28"/>
        </w:rPr>
        <w:t>Арбитражного суда Приднестровской Молдавской Республики</w:t>
      </w:r>
      <w:r w:rsidR="00546976">
        <w:rPr>
          <w:sz w:val="28"/>
          <w:szCs w:val="28"/>
        </w:rPr>
        <w:t xml:space="preserve"> от </w:t>
      </w:r>
      <w:r w:rsidR="00546976" w:rsidRPr="00546976">
        <w:rPr>
          <w:sz w:val="28"/>
          <w:szCs w:val="28"/>
        </w:rPr>
        <w:t>25 октября 2007 года</w:t>
      </w:r>
      <w:r>
        <w:rPr>
          <w:sz w:val="28"/>
          <w:szCs w:val="28"/>
        </w:rPr>
        <w:t xml:space="preserve">, </w:t>
      </w:r>
      <w:r w:rsidRPr="00F80818">
        <w:rPr>
          <w:sz w:val="28"/>
          <w:szCs w:val="28"/>
        </w:rPr>
        <w:t>вынесенного по делу</w:t>
      </w:r>
      <w:r>
        <w:rPr>
          <w:sz w:val="28"/>
          <w:szCs w:val="28"/>
        </w:rPr>
        <w:t xml:space="preserve"> </w:t>
      </w:r>
      <w:r w:rsidRPr="00546976">
        <w:rPr>
          <w:sz w:val="28"/>
          <w:szCs w:val="28"/>
        </w:rPr>
        <w:t>№ 936/07-06</w:t>
      </w:r>
      <w:r>
        <w:rPr>
          <w:sz w:val="28"/>
          <w:szCs w:val="28"/>
        </w:rPr>
        <w:t xml:space="preserve"> с </w:t>
      </w:r>
      <w:r w:rsidR="00CF5573" w:rsidRPr="00F80818">
        <w:rPr>
          <w:sz w:val="28"/>
          <w:szCs w:val="28"/>
        </w:rPr>
        <w:t>Министерства просвещения Приднестровской Молдавской Республики</w:t>
      </w:r>
      <w:r w:rsidR="00CF5573">
        <w:rPr>
          <w:sz w:val="28"/>
          <w:szCs w:val="28"/>
        </w:rPr>
        <w:t xml:space="preserve"> в пользу </w:t>
      </w:r>
      <w:r w:rsidR="00CF5573" w:rsidRPr="00F80818">
        <w:rPr>
          <w:sz w:val="28"/>
          <w:szCs w:val="28"/>
        </w:rPr>
        <w:t>ЗАО «Строительный трест»</w:t>
      </w:r>
      <w:r w:rsidR="00CF5573">
        <w:rPr>
          <w:sz w:val="28"/>
          <w:szCs w:val="28"/>
        </w:rPr>
        <w:t xml:space="preserve"> была взыскана </w:t>
      </w:r>
      <w:r w:rsidR="00135B00" w:rsidRPr="00135B00">
        <w:rPr>
          <w:sz w:val="28"/>
          <w:szCs w:val="28"/>
        </w:rPr>
        <w:t>задолженность в сумме 17</w:t>
      </w:r>
      <w:r w:rsidR="000376AB">
        <w:rPr>
          <w:sz w:val="28"/>
          <w:szCs w:val="28"/>
        </w:rPr>
        <w:t> </w:t>
      </w:r>
      <w:r w:rsidR="00135B00" w:rsidRPr="00135B00">
        <w:rPr>
          <w:sz w:val="28"/>
          <w:szCs w:val="28"/>
        </w:rPr>
        <w:t>911</w:t>
      </w:r>
      <w:r w:rsidR="000376AB">
        <w:rPr>
          <w:sz w:val="28"/>
          <w:szCs w:val="28"/>
        </w:rPr>
        <w:t>,00</w:t>
      </w:r>
      <w:r w:rsidR="00135B00" w:rsidRPr="00135B00">
        <w:rPr>
          <w:sz w:val="28"/>
          <w:szCs w:val="28"/>
        </w:rPr>
        <w:t xml:space="preserve"> </w:t>
      </w:r>
      <w:r w:rsidR="00135B00">
        <w:rPr>
          <w:sz w:val="28"/>
          <w:szCs w:val="28"/>
        </w:rPr>
        <w:t xml:space="preserve">рублей </w:t>
      </w:r>
      <w:r w:rsidR="00135B00" w:rsidRPr="00135B00">
        <w:rPr>
          <w:sz w:val="28"/>
          <w:szCs w:val="28"/>
        </w:rPr>
        <w:t xml:space="preserve">(семнадцать тысяч девятьсот одиннадцать </w:t>
      </w:r>
      <w:r w:rsidR="000376AB">
        <w:rPr>
          <w:sz w:val="28"/>
          <w:szCs w:val="28"/>
        </w:rPr>
        <w:t>рублей 00 копеек</w:t>
      </w:r>
      <w:r w:rsidR="00135B00" w:rsidRPr="00135B00">
        <w:rPr>
          <w:sz w:val="28"/>
          <w:szCs w:val="28"/>
        </w:rPr>
        <w:t>)</w:t>
      </w:r>
      <w:r w:rsidR="00C900FA">
        <w:rPr>
          <w:sz w:val="28"/>
          <w:szCs w:val="28"/>
        </w:rPr>
        <w:t xml:space="preserve">. </w:t>
      </w:r>
    </w:p>
    <w:p w:rsidR="00135B00" w:rsidRPr="00135B00" w:rsidRDefault="00C900FA" w:rsidP="00135B00">
      <w:pPr>
        <w:ind w:firstLine="567"/>
        <w:jc w:val="both"/>
        <w:rPr>
          <w:sz w:val="28"/>
          <w:szCs w:val="28"/>
        </w:rPr>
      </w:pPr>
      <w:r>
        <w:rPr>
          <w:sz w:val="28"/>
          <w:szCs w:val="28"/>
        </w:rPr>
        <w:t xml:space="preserve">В настоящее время на основании вышеуказанных решений </w:t>
      </w:r>
      <w:r w:rsidR="00135B00" w:rsidRPr="00135B00">
        <w:rPr>
          <w:sz w:val="28"/>
          <w:szCs w:val="28"/>
        </w:rPr>
        <w:t xml:space="preserve"> </w:t>
      </w:r>
      <w:r w:rsidRPr="00F80818">
        <w:rPr>
          <w:sz w:val="28"/>
          <w:szCs w:val="28"/>
        </w:rPr>
        <w:t>Арбитражного суда Приднестровской Молдавской Республики</w:t>
      </w:r>
      <w:r>
        <w:rPr>
          <w:sz w:val="28"/>
          <w:szCs w:val="28"/>
        </w:rPr>
        <w:t xml:space="preserve"> задолженность </w:t>
      </w:r>
      <w:r w:rsidRPr="00F80818">
        <w:rPr>
          <w:sz w:val="28"/>
          <w:szCs w:val="28"/>
        </w:rPr>
        <w:t>Министерства просвещения Приднестровской Молдавской Республики</w:t>
      </w:r>
      <w:r>
        <w:rPr>
          <w:sz w:val="28"/>
          <w:szCs w:val="28"/>
        </w:rPr>
        <w:t xml:space="preserve"> перед </w:t>
      </w:r>
      <w:r w:rsidRPr="00F80818">
        <w:rPr>
          <w:sz w:val="28"/>
          <w:szCs w:val="28"/>
        </w:rPr>
        <w:t>ЗАО «Строительный трест»</w:t>
      </w:r>
      <w:r>
        <w:rPr>
          <w:sz w:val="28"/>
          <w:szCs w:val="28"/>
        </w:rPr>
        <w:t xml:space="preserve"> </w:t>
      </w:r>
      <w:r w:rsidR="00CC2FCC">
        <w:rPr>
          <w:sz w:val="28"/>
          <w:szCs w:val="28"/>
        </w:rPr>
        <w:t xml:space="preserve">составляет </w:t>
      </w:r>
      <w:r w:rsidR="00CC2FCC" w:rsidRPr="00E44328">
        <w:rPr>
          <w:b/>
          <w:sz w:val="28"/>
          <w:szCs w:val="28"/>
        </w:rPr>
        <w:t>2 195 201,88 рублей</w:t>
      </w:r>
      <w:r w:rsidR="00CC2FCC">
        <w:rPr>
          <w:sz w:val="28"/>
          <w:szCs w:val="28"/>
        </w:rPr>
        <w:t xml:space="preserve"> (два миллиона сто </w:t>
      </w:r>
      <w:r w:rsidR="00CC2FCC">
        <w:rPr>
          <w:sz w:val="28"/>
          <w:szCs w:val="28"/>
        </w:rPr>
        <w:lastRenderedPageBreak/>
        <w:t xml:space="preserve">девяносто </w:t>
      </w:r>
      <w:r w:rsidR="00E44328">
        <w:rPr>
          <w:sz w:val="28"/>
          <w:szCs w:val="28"/>
        </w:rPr>
        <w:t>пять тысяч двести один рубль 88 коп</w:t>
      </w:r>
      <w:r w:rsidR="000376AB">
        <w:rPr>
          <w:sz w:val="28"/>
          <w:szCs w:val="28"/>
        </w:rPr>
        <w:t>еек</w:t>
      </w:r>
      <w:r w:rsidR="00CC2FCC">
        <w:rPr>
          <w:sz w:val="28"/>
          <w:szCs w:val="28"/>
        </w:rPr>
        <w:t>)</w:t>
      </w:r>
      <w:r w:rsidR="00E44328">
        <w:rPr>
          <w:sz w:val="28"/>
          <w:szCs w:val="28"/>
        </w:rPr>
        <w:t xml:space="preserve"> </w:t>
      </w:r>
      <w:r w:rsidR="00E44328" w:rsidRPr="00F80818">
        <w:rPr>
          <w:sz w:val="28"/>
          <w:szCs w:val="28"/>
        </w:rPr>
        <w:t>Приднестровской Молдавской Республики</w:t>
      </w:r>
      <w:r w:rsidR="00E44328">
        <w:rPr>
          <w:sz w:val="28"/>
          <w:szCs w:val="28"/>
        </w:rPr>
        <w:t>.</w:t>
      </w:r>
    </w:p>
    <w:p w:rsidR="00F95C52" w:rsidRPr="00F80818" w:rsidRDefault="00F245F3" w:rsidP="005C7CE1">
      <w:pPr>
        <w:ind w:firstLine="567"/>
        <w:jc w:val="both"/>
        <w:rPr>
          <w:sz w:val="28"/>
          <w:szCs w:val="28"/>
        </w:rPr>
      </w:pPr>
      <w:proofErr w:type="gramStart"/>
      <w:r w:rsidRPr="00F80818">
        <w:rPr>
          <w:sz w:val="28"/>
          <w:szCs w:val="28"/>
        </w:rPr>
        <w:t xml:space="preserve">На основании Постановления </w:t>
      </w:r>
      <w:r w:rsidR="008B1132" w:rsidRPr="00F80818">
        <w:rPr>
          <w:sz w:val="28"/>
          <w:szCs w:val="28"/>
        </w:rPr>
        <w:t xml:space="preserve">Коллегии </w:t>
      </w:r>
      <w:r w:rsidRPr="00F80818">
        <w:rPr>
          <w:sz w:val="28"/>
          <w:szCs w:val="28"/>
        </w:rPr>
        <w:t xml:space="preserve">Счетной палаты Приднестровской Молдавской Республики </w:t>
      </w:r>
      <w:r w:rsidR="0071398A" w:rsidRPr="00F80818">
        <w:rPr>
          <w:sz w:val="28"/>
          <w:szCs w:val="28"/>
        </w:rPr>
        <w:t>от 21 ноября 2013 года № 7/</w:t>
      </w:r>
      <w:r w:rsidR="0071398A" w:rsidRPr="00546976">
        <w:rPr>
          <w:sz w:val="28"/>
          <w:szCs w:val="28"/>
        </w:rPr>
        <w:t>IV</w:t>
      </w:r>
      <w:r w:rsidR="00CA782F" w:rsidRPr="00F80818">
        <w:rPr>
          <w:sz w:val="28"/>
          <w:szCs w:val="28"/>
        </w:rPr>
        <w:t xml:space="preserve"> </w:t>
      </w:r>
      <w:r w:rsidR="00342A35" w:rsidRPr="00F80818">
        <w:rPr>
          <w:sz w:val="28"/>
          <w:szCs w:val="28"/>
        </w:rPr>
        <w:t xml:space="preserve">«О результатах проведения контрольных мероприятий по вопросу обоснованности формирования кредиторской задолженности Министерства просвещения Приднестровской Молдавской Республики перед ЗАО «Строительный трест» за выполненные строительные и ремонтные работы, осуществляемые при реконструкции ГУ «Приднестровский государственный театр драмы и комедии им. Н.С. </w:t>
      </w:r>
      <w:proofErr w:type="spellStart"/>
      <w:r w:rsidR="00342A35" w:rsidRPr="00F80818">
        <w:rPr>
          <w:sz w:val="28"/>
          <w:szCs w:val="28"/>
        </w:rPr>
        <w:t>Аронецкой</w:t>
      </w:r>
      <w:proofErr w:type="spellEnd"/>
      <w:r w:rsidR="00A20368" w:rsidRPr="00F80818">
        <w:rPr>
          <w:sz w:val="28"/>
          <w:szCs w:val="28"/>
        </w:rPr>
        <w:t>»</w:t>
      </w:r>
      <w:r w:rsidR="00342A35" w:rsidRPr="00F80818">
        <w:rPr>
          <w:sz w:val="28"/>
          <w:szCs w:val="28"/>
        </w:rPr>
        <w:t xml:space="preserve"> в 2004-2005 годах»</w:t>
      </w:r>
      <w:r w:rsidR="009B0F19" w:rsidRPr="00F80818">
        <w:rPr>
          <w:sz w:val="28"/>
          <w:szCs w:val="28"/>
        </w:rPr>
        <w:t xml:space="preserve"> был</w:t>
      </w:r>
      <w:r w:rsidR="00F95C52" w:rsidRPr="00F80818">
        <w:rPr>
          <w:sz w:val="28"/>
          <w:szCs w:val="28"/>
        </w:rPr>
        <w:t>и</w:t>
      </w:r>
      <w:proofErr w:type="gramEnd"/>
      <w:r w:rsidR="009B0F19" w:rsidRPr="00F80818">
        <w:rPr>
          <w:sz w:val="28"/>
          <w:szCs w:val="28"/>
        </w:rPr>
        <w:t xml:space="preserve"> установлен</w:t>
      </w:r>
      <w:r w:rsidR="00F95C52" w:rsidRPr="00F80818">
        <w:rPr>
          <w:sz w:val="28"/>
          <w:szCs w:val="28"/>
        </w:rPr>
        <w:t xml:space="preserve">ы </w:t>
      </w:r>
      <w:r w:rsidR="00DD2E89" w:rsidRPr="00F80818">
        <w:rPr>
          <w:sz w:val="28"/>
          <w:szCs w:val="28"/>
        </w:rPr>
        <w:t>факты необоснованно сформировавшейся кредиторской задолженности Министерства просвещения Приднестровской Молдавской Республики перед ЗАО «Строительный трест»</w:t>
      </w:r>
      <w:r w:rsidR="00CF2DB8" w:rsidRPr="00F80818">
        <w:rPr>
          <w:sz w:val="28"/>
          <w:szCs w:val="28"/>
        </w:rPr>
        <w:t xml:space="preserve">, выразившиеся в </w:t>
      </w:r>
      <w:r w:rsidR="00F95C52" w:rsidRPr="00F80818">
        <w:rPr>
          <w:sz w:val="28"/>
          <w:szCs w:val="28"/>
        </w:rPr>
        <w:t>следующ</w:t>
      </w:r>
      <w:r w:rsidR="00CF2DB8" w:rsidRPr="00F80818">
        <w:rPr>
          <w:sz w:val="28"/>
          <w:szCs w:val="28"/>
        </w:rPr>
        <w:t>ем</w:t>
      </w:r>
      <w:r w:rsidR="00F95C52" w:rsidRPr="00F80818">
        <w:rPr>
          <w:sz w:val="28"/>
          <w:szCs w:val="28"/>
        </w:rPr>
        <w:t>:</w:t>
      </w:r>
      <w:r w:rsidR="009B0F19" w:rsidRPr="00F80818">
        <w:rPr>
          <w:sz w:val="28"/>
          <w:szCs w:val="28"/>
        </w:rPr>
        <w:t xml:space="preserve"> </w:t>
      </w:r>
    </w:p>
    <w:p w:rsidR="00C53A75" w:rsidRPr="00F80818" w:rsidRDefault="00F95C52" w:rsidP="005C7CE1">
      <w:pPr>
        <w:ind w:firstLine="567"/>
        <w:jc w:val="both"/>
        <w:rPr>
          <w:sz w:val="28"/>
          <w:szCs w:val="28"/>
        </w:rPr>
      </w:pPr>
      <w:r w:rsidRPr="00F80818">
        <w:rPr>
          <w:sz w:val="28"/>
          <w:szCs w:val="28"/>
        </w:rPr>
        <w:t xml:space="preserve">1. </w:t>
      </w:r>
      <w:proofErr w:type="gramStart"/>
      <w:r w:rsidR="00AC357A" w:rsidRPr="00F80818">
        <w:rPr>
          <w:sz w:val="28"/>
          <w:szCs w:val="28"/>
        </w:rPr>
        <w:t xml:space="preserve">За выполненные работы по реконструкции ГУ «Приднестровский государственный театр драмы и комедии им. Н.С. </w:t>
      </w:r>
      <w:proofErr w:type="spellStart"/>
      <w:r w:rsidR="00AC357A" w:rsidRPr="00F80818">
        <w:rPr>
          <w:sz w:val="28"/>
          <w:szCs w:val="28"/>
        </w:rPr>
        <w:t>Аронецкой</w:t>
      </w:r>
      <w:proofErr w:type="spellEnd"/>
      <w:r w:rsidR="00A20368" w:rsidRPr="00F80818">
        <w:rPr>
          <w:sz w:val="28"/>
          <w:szCs w:val="28"/>
        </w:rPr>
        <w:t>»</w:t>
      </w:r>
      <w:r w:rsidR="00BE5B0C" w:rsidRPr="00F80818">
        <w:rPr>
          <w:sz w:val="28"/>
          <w:szCs w:val="28"/>
        </w:rPr>
        <w:t>, субподрядной организации ЗАО «</w:t>
      </w:r>
      <w:proofErr w:type="spellStart"/>
      <w:r w:rsidR="00BE5B0C" w:rsidRPr="00F80818">
        <w:rPr>
          <w:sz w:val="28"/>
          <w:szCs w:val="28"/>
        </w:rPr>
        <w:t>Тирасстром</w:t>
      </w:r>
      <w:proofErr w:type="spellEnd"/>
      <w:r w:rsidR="00BE5B0C" w:rsidRPr="00F80818">
        <w:rPr>
          <w:sz w:val="28"/>
          <w:szCs w:val="28"/>
        </w:rPr>
        <w:t xml:space="preserve">» за апрель-май 2005 года (акты выполненных работ </w:t>
      </w:r>
      <w:r w:rsidR="00E57ADD" w:rsidRPr="00F80818">
        <w:rPr>
          <w:sz w:val="28"/>
          <w:szCs w:val="28"/>
        </w:rPr>
        <w:t>№№ 4-1, 4-2, 4-3, 4-4</w:t>
      </w:r>
      <w:r w:rsidR="00BE5B0C" w:rsidRPr="00F80818">
        <w:rPr>
          <w:sz w:val="28"/>
          <w:szCs w:val="28"/>
        </w:rPr>
        <w:t>)</w:t>
      </w:r>
      <w:r w:rsidR="00E57ADD" w:rsidRPr="00F80818">
        <w:rPr>
          <w:sz w:val="28"/>
          <w:szCs w:val="28"/>
        </w:rPr>
        <w:t xml:space="preserve"> Администрацией Президента Приднестровской Молдавской Республики</w:t>
      </w:r>
      <w:r w:rsidR="00A865C1" w:rsidRPr="00F80818">
        <w:rPr>
          <w:sz w:val="28"/>
          <w:szCs w:val="28"/>
        </w:rPr>
        <w:t xml:space="preserve"> </w:t>
      </w:r>
      <w:r w:rsidR="002F0E09" w:rsidRPr="00F80818">
        <w:rPr>
          <w:sz w:val="28"/>
          <w:szCs w:val="28"/>
        </w:rPr>
        <w:t xml:space="preserve">были перечислены денежные средства на общую сумму </w:t>
      </w:r>
      <w:r w:rsidR="002F0E09" w:rsidRPr="00CA77A7">
        <w:rPr>
          <w:sz w:val="28"/>
          <w:szCs w:val="28"/>
        </w:rPr>
        <w:t>938 599,00 рублей ПМР</w:t>
      </w:r>
      <w:r w:rsidR="002F0E09" w:rsidRPr="00F80818">
        <w:rPr>
          <w:sz w:val="28"/>
          <w:szCs w:val="28"/>
        </w:rPr>
        <w:t xml:space="preserve"> </w:t>
      </w:r>
      <w:r w:rsidR="006A77DE" w:rsidRPr="00F80818">
        <w:rPr>
          <w:sz w:val="28"/>
          <w:szCs w:val="28"/>
        </w:rPr>
        <w:t xml:space="preserve">(платежное поручение </w:t>
      </w:r>
      <w:r w:rsidR="00C53A75" w:rsidRPr="00F80818">
        <w:rPr>
          <w:sz w:val="28"/>
          <w:szCs w:val="28"/>
        </w:rPr>
        <w:t xml:space="preserve">№ 93 от 02.06.2005 г. на сумму </w:t>
      </w:r>
      <w:r w:rsidR="00C53A75" w:rsidRPr="00CA77A7">
        <w:rPr>
          <w:sz w:val="28"/>
          <w:szCs w:val="28"/>
        </w:rPr>
        <w:t>399 145,00 рублей ПМР</w:t>
      </w:r>
      <w:r w:rsidR="00C53A75" w:rsidRPr="00F80818">
        <w:rPr>
          <w:sz w:val="28"/>
          <w:szCs w:val="28"/>
        </w:rPr>
        <w:t xml:space="preserve"> и</w:t>
      </w:r>
      <w:proofErr w:type="gramEnd"/>
      <w:r w:rsidR="00C53A75" w:rsidRPr="00F80818">
        <w:rPr>
          <w:sz w:val="28"/>
          <w:szCs w:val="28"/>
        </w:rPr>
        <w:t xml:space="preserve"> платежное поручение № 156 от 06.10.2005 г. на сумму </w:t>
      </w:r>
      <w:r w:rsidR="00C53A75" w:rsidRPr="00CA77A7">
        <w:rPr>
          <w:sz w:val="28"/>
          <w:szCs w:val="28"/>
        </w:rPr>
        <w:t>539 454,00 рублей ПМР</w:t>
      </w:r>
      <w:r w:rsidR="00C53A75" w:rsidRPr="00F80818">
        <w:rPr>
          <w:sz w:val="28"/>
          <w:szCs w:val="28"/>
        </w:rPr>
        <w:t>)</w:t>
      </w:r>
      <w:r w:rsidR="00257CFC" w:rsidRPr="00F80818">
        <w:rPr>
          <w:sz w:val="28"/>
          <w:szCs w:val="28"/>
        </w:rPr>
        <w:t>, минуя счет Министерства просвещения Приднестровской Молдавской Республики.</w:t>
      </w:r>
    </w:p>
    <w:p w:rsidR="00C9504E" w:rsidRPr="00F80818" w:rsidRDefault="00C9504E" w:rsidP="005C7CE1">
      <w:pPr>
        <w:ind w:firstLine="567"/>
        <w:jc w:val="both"/>
        <w:rPr>
          <w:sz w:val="28"/>
          <w:szCs w:val="28"/>
        </w:rPr>
      </w:pPr>
      <w:r w:rsidRPr="00F80818">
        <w:rPr>
          <w:sz w:val="28"/>
          <w:szCs w:val="28"/>
        </w:rPr>
        <w:t>ЗАО «Строительный трест» вышеуказанные акты выполненных работ за апрель-май 2005 года были включены в реестр актов выполненных работ, на основании которых определилась общая стоимость работ, предъявленных к оплате Министерству просвещения Приднестровской Молдавск</w:t>
      </w:r>
      <w:r w:rsidR="00307534">
        <w:rPr>
          <w:sz w:val="28"/>
          <w:szCs w:val="28"/>
        </w:rPr>
        <w:t>ой Республики;</w:t>
      </w:r>
    </w:p>
    <w:p w:rsidR="00500BBE" w:rsidRPr="00F80818" w:rsidRDefault="00D67D27" w:rsidP="005C7CE1">
      <w:pPr>
        <w:ind w:firstLine="567"/>
        <w:jc w:val="both"/>
        <w:rPr>
          <w:sz w:val="28"/>
          <w:szCs w:val="28"/>
        </w:rPr>
      </w:pPr>
      <w:r w:rsidRPr="00F80818">
        <w:rPr>
          <w:sz w:val="28"/>
          <w:szCs w:val="28"/>
        </w:rPr>
        <w:t>2.</w:t>
      </w:r>
      <w:r w:rsidR="00500BBE" w:rsidRPr="00F80818">
        <w:rPr>
          <w:sz w:val="28"/>
          <w:szCs w:val="28"/>
        </w:rPr>
        <w:t xml:space="preserve"> </w:t>
      </w:r>
      <w:proofErr w:type="gramStart"/>
      <w:r w:rsidR="00500BBE" w:rsidRPr="00F80818">
        <w:rPr>
          <w:sz w:val="28"/>
          <w:szCs w:val="28"/>
        </w:rPr>
        <w:t xml:space="preserve">При предъявлении требований к Министерству просвещения Приднестровской Молдавской Республики по погашению кредиторской задолженности ЗАО «Строительный трест» не были учтены средства, оплаченные Министерством просвещения Приднестровской Молдавской Республики в сумме </w:t>
      </w:r>
      <w:r w:rsidR="00500BBE" w:rsidRPr="00CA77A7">
        <w:rPr>
          <w:sz w:val="28"/>
          <w:szCs w:val="28"/>
        </w:rPr>
        <w:t>105 622,94 рублей ПМР</w:t>
      </w:r>
      <w:r w:rsidR="00500BBE" w:rsidRPr="00F80818">
        <w:rPr>
          <w:sz w:val="28"/>
          <w:szCs w:val="28"/>
        </w:rPr>
        <w:t xml:space="preserve">, из которых </w:t>
      </w:r>
      <w:r w:rsidR="00560147">
        <w:rPr>
          <w:sz w:val="28"/>
          <w:szCs w:val="28"/>
        </w:rPr>
        <w:t xml:space="preserve">на </w:t>
      </w:r>
      <w:r w:rsidR="00500BBE" w:rsidRPr="00CA77A7">
        <w:rPr>
          <w:sz w:val="28"/>
          <w:szCs w:val="28"/>
        </w:rPr>
        <w:t>50 000,00  рублей ПМР</w:t>
      </w:r>
      <w:r w:rsidR="00500BBE" w:rsidRPr="00F80818">
        <w:rPr>
          <w:sz w:val="28"/>
          <w:szCs w:val="28"/>
        </w:rPr>
        <w:t xml:space="preserve"> в реестре по оплате строительно-монтажных работ, представленном ЗАО «Строительный трест», допущена техническая ошибка, вместо суммы </w:t>
      </w:r>
      <w:r w:rsidR="00500BBE" w:rsidRPr="00CA77A7">
        <w:rPr>
          <w:sz w:val="28"/>
          <w:szCs w:val="28"/>
        </w:rPr>
        <w:t>661 181,00 рублей ПМР</w:t>
      </w:r>
      <w:r w:rsidR="00500BBE" w:rsidRPr="00F80818">
        <w:rPr>
          <w:sz w:val="28"/>
          <w:szCs w:val="28"/>
        </w:rPr>
        <w:t xml:space="preserve"> указанна сумма</w:t>
      </w:r>
      <w:proofErr w:type="gramEnd"/>
      <w:r w:rsidR="00500BBE" w:rsidRPr="00F80818">
        <w:rPr>
          <w:b/>
          <w:sz w:val="28"/>
          <w:szCs w:val="28"/>
        </w:rPr>
        <w:t xml:space="preserve"> </w:t>
      </w:r>
      <w:r w:rsidR="00500BBE" w:rsidRPr="00CA77A7">
        <w:rPr>
          <w:sz w:val="28"/>
          <w:szCs w:val="28"/>
        </w:rPr>
        <w:t>611 181,00 рублей ПМР.</w:t>
      </w:r>
      <w:r w:rsidR="00500BBE" w:rsidRPr="00F80818">
        <w:rPr>
          <w:b/>
          <w:sz w:val="28"/>
          <w:szCs w:val="28"/>
        </w:rPr>
        <w:t xml:space="preserve"> </w:t>
      </w:r>
    </w:p>
    <w:p w:rsidR="009C2FDA" w:rsidRPr="00EC339E" w:rsidRDefault="009C2FDA" w:rsidP="005C7CE1">
      <w:pPr>
        <w:ind w:firstLine="567"/>
        <w:jc w:val="both"/>
        <w:rPr>
          <w:sz w:val="28"/>
          <w:szCs w:val="28"/>
        </w:rPr>
      </w:pPr>
      <w:proofErr w:type="gramStart"/>
      <w:r w:rsidRPr="00F80818">
        <w:rPr>
          <w:sz w:val="28"/>
          <w:szCs w:val="28"/>
        </w:rPr>
        <w:t xml:space="preserve">В реестре по оплате аванса на приобретение материалов по договору генподряда не отражены средства в сумме </w:t>
      </w:r>
      <w:r w:rsidRPr="00EC339E">
        <w:rPr>
          <w:sz w:val="28"/>
          <w:szCs w:val="28"/>
        </w:rPr>
        <w:t>55 622,94 рублей ПМР,</w:t>
      </w:r>
      <w:r w:rsidRPr="00F80818">
        <w:rPr>
          <w:sz w:val="28"/>
          <w:szCs w:val="28"/>
        </w:rPr>
        <w:t xml:space="preserve"> в частности перечисленные ЗАО «Строительный трест» для оплаты материалов ООО ТК «</w:t>
      </w:r>
      <w:proofErr w:type="spellStart"/>
      <w:r w:rsidRPr="00F80818">
        <w:rPr>
          <w:sz w:val="28"/>
          <w:szCs w:val="28"/>
        </w:rPr>
        <w:t>Бэст</w:t>
      </w:r>
      <w:proofErr w:type="spellEnd"/>
      <w:r w:rsidRPr="00F80818">
        <w:rPr>
          <w:sz w:val="28"/>
          <w:szCs w:val="28"/>
        </w:rPr>
        <w:t xml:space="preserve">» на сумму </w:t>
      </w:r>
      <w:r w:rsidRPr="00EC339E">
        <w:rPr>
          <w:sz w:val="28"/>
          <w:szCs w:val="28"/>
        </w:rPr>
        <w:t>33 546,94 рублей ПМР,</w:t>
      </w:r>
      <w:r w:rsidRPr="00F80818">
        <w:rPr>
          <w:b/>
          <w:sz w:val="28"/>
          <w:szCs w:val="28"/>
        </w:rPr>
        <w:t xml:space="preserve"> </w:t>
      </w:r>
      <w:r w:rsidRPr="00F80818">
        <w:rPr>
          <w:sz w:val="28"/>
          <w:szCs w:val="28"/>
        </w:rPr>
        <w:t>ООО «</w:t>
      </w:r>
      <w:proofErr w:type="spellStart"/>
      <w:r w:rsidRPr="00F80818">
        <w:rPr>
          <w:sz w:val="28"/>
          <w:szCs w:val="28"/>
        </w:rPr>
        <w:t>Эмульбит</w:t>
      </w:r>
      <w:proofErr w:type="spellEnd"/>
      <w:r w:rsidRPr="00F80818">
        <w:rPr>
          <w:sz w:val="28"/>
          <w:szCs w:val="28"/>
        </w:rPr>
        <w:t>»</w:t>
      </w:r>
      <w:r w:rsidRPr="00F80818">
        <w:rPr>
          <w:b/>
          <w:sz w:val="28"/>
          <w:szCs w:val="28"/>
        </w:rPr>
        <w:t xml:space="preserve"> </w:t>
      </w:r>
      <w:r w:rsidRPr="00F80818">
        <w:rPr>
          <w:sz w:val="28"/>
          <w:szCs w:val="28"/>
        </w:rPr>
        <w:t>на сумму</w:t>
      </w:r>
      <w:r w:rsidRPr="00F80818">
        <w:rPr>
          <w:b/>
          <w:sz w:val="28"/>
          <w:szCs w:val="28"/>
        </w:rPr>
        <w:t xml:space="preserve"> </w:t>
      </w:r>
      <w:r w:rsidRPr="00EC339E">
        <w:rPr>
          <w:sz w:val="28"/>
          <w:szCs w:val="28"/>
        </w:rPr>
        <w:t>5 076,00 рублей ПМР,</w:t>
      </w:r>
      <w:r w:rsidRPr="00F80818">
        <w:rPr>
          <w:b/>
          <w:sz w:val="28"/>
          <w:szCs w:val="28"/>
        </w:rPr>
        <w:t xml:space="preserve"> </w:t>
      </w:r>
      <w:r w:rsidRPr="00F80818">
        <w:rPr>
          <w:sz w:val="28"/>
          <w:szCs w:val="28"/>
        </w:rPr>
        <w:t xml:space="preserve">ООО «Нексус»  на сумму </w:t>
      </w:r>
      <w:r w:rsidRPr="00EC339E">
        <w:rPr>
          <w:sz w:val="28"/>
          <w:szCs w:val="28"/>
        </w:rPr>
        <w:t>17 000,00 рублей ПМР,</w:t>
      </w:r>
      <w:r w:rsidRPr="00F80818">
        <w:rPr>
          <w:b/>
          <w:sz w:val="28"/>
          <w:szCs w:val="28"/>
        </w:rPr>
        <w:t xml:space="preserve"> </w:t>
      </w:r>
      <w:r w:rsidRPr="00F80818">
        <w:rPr>
          <w:sz w:val="28"/>
          <w:szCs w:val="28"/>
        </w:rPr>
        <w:t>перечисление которых подтверждается платежными поручениями  № 10</w:t>
      </w:r>
      <w:proofErr w:type="gramEnd"/>
      <w:r w:rsidRPr="00F80818">
        <w:rPr>
          <w:sz w:val="28"/>
          <w:szCs w:val="28"/>
        </w:rPr>
        <w:t xml:space="preserve"> от 08.07.2004 г. на сумму </w:t>
      </w:r>
      <w:r w:rsidRPr="00EC339E">
        <w:rPr>
          <w:sz w:val="28"/>
          <w:szCs w:val="28"/>
        </w:rPr>
        <w:t>38 622,00 рублей ПМР</w:t>
      </w:r>
      <w:r w:rsidRPr="00F80818">
        <w:rPr>
          <w:b/>
          <w:sz w:val="28"/>
          <w:szCs w:val="28"/>
        </w:rPr>
        <w:t xml:space="preserve"> </w:t>
      </w:r>
      <w:r w:rsidRPr="00F80818">
        <w:rPr>
          <w:sz w:val="28"/>
          <w:szCs w:val="28"/>
        </w:rPr>
        <w:t xml:space="preserve">и № 9 от 08.07.2004 г. на сумму </w:t>
      </w:r>
      <w:r w:rsidRPr="00EC339E">
        <w:rPr>
          <w:sz w:val="28"/>
          <w:szCs w:val="28"/>
        </w:rPr>
        <w:t xml:space="preserve">17 000,00 </w:t>
      </w:r>
      <w:r w:rsidR="00307534" w:rsidRPr="00EC339E">
        <w:rPr>
          <w:sz w:val="28"/>
          <w:szCs w:val="28"/>
        </w:rPr>
        <w:t>рублей ПМР;</w:t>
      </w:r>
    </w:p>
    <w:p w:rsidR="0067762B" w:rsidRPr="00F80818" w:rsidRDefault="009C2FDA" w:rsidP="005C7CE1">
      <w:pPr>
        <w:ind w:firstLine="567"/>
        <w:jc w:val="both"/>
        <w:rPr>
          <w:sz w:val="28"/>
          <w:szCs w:val="28"/>
        </w:rPr>
      </w:pPr>
      <w:r w:rsidRPr="00F80818">
        <w:rPr>
          <w:sz w:val="28"/>
          <w:szCs w:val="28"/>
        </w:rPr>
        <w:t xml:space="preserve">3. </w:t>
      </w:r>
      <w:r w:rsidR="0067762B" w:rsidRPr="00F80818">
        <w:rPr>
          <w:sz w:val="28"/>
          <w:szCs w:val="28"/>
        </w:rPr>
        <w:t xml:space="preserve">При проверке соблюдения строительных норм  при исполнении работ по реконструкции театра в актах приемки выполненных генеральным подрядчиком ЗАО «Строительный трест» и субподрядными организациями работ было выявлено завышение стоимости выполненных работ за 2004-2005 г.г. на общую сумму </w:t>
      </w:r>
      <w:r w:rsidR="0067762B" w:rsidRPr="00EC339E">
        <w:rPr>
          <w:sz w:val="28"/>
          <w:szCs w:val="28"/>
        </w:rPr>
        <w:t>10 413,00 рублей ПМР.</w:t>
      </w:r>
      <w:r w:rsidR="0067762B" w:rsidRPr="00F80818">
        <w:rPr>
          <w:b/>
          <w:sz w:val="28"/>
          <w:szCs w:val="28"/>
        </w:rPr>
        <w:t xml:space="preserve"> </w:t>
      </w:r>
    </w:p>
    <w:p w:rsidR="00307534" w:rsidRDefault="00B07528" w:rsidP="005C7CE1">
      <w:pPr>
        <w:ind w:firstLine="567"/>
        <w:jc w:val="both"/>
        <w:rPr>
          <w:sz w:val="28"/>
          <w:szCs w:val="28"/>
        </w:rPr>
      </w:pPr>
      <w:proofErr w:type="gramStart"/>
      <w:r w:rsidRPr="00F80818">
        <w:rPr>
          <w:sz w:val="28"/>
          <w:szCs w:val="28"/>
        </w:rPr>
        <w:lastRenderedPageBreak/>
        <w:t xml:space="preserve">На основании </w:t>
      </w:r>
      <w:r w:rsidR="007C5975" w:rsidRPr="00F80818">
        <w:rPr>
          <w:sz w:val="28"/>
          <w:szCs w:val="28"/>
        </w:rPr>
        <w:t xml:space="preserve">раздела </w:t>
      </w:r>
      <w:r w:rsidR="007C5975" w:rsidRPr="00F80818">
        <w:rPr>
          <w:sz w:val="28"/>
          <w:szCs w:val="28"/>
          <w:lang w:val="en-US"/>
        </w:rPr>
        <w:t>IV</w:t>
      </w:r>
      <w:r w:rsidR="007C5975" w:rsidRPr="00F80818">
        <w:rPr>
          <w:sz w:val="28"/>
          <w:szCs w:val="28"/>
        </w:rPr>
        <w:t xml:space="preserve"> </w:t>
      </w:r>
      <w:r w:rsidR="004D179E" w:rsidRPr="00F80818">
        <w:rPr>
          <w:sz w:val="28"/>
          <w:szCs w:val="28"/>
        </w:rPr>
        <w:t xml:space="preserve">Постановления </w:t>
      </w:r>
      <w:r w:rsidR="008B1132" w:rsidRPr="00F80818">
        <w:rPr>
          <w:sz w:val="28"/>
          <w:szCs w:val="28"/>
        </w:rPr>
        <w:t xml:space="preserve">Коллегии </w:t>
      </w:r>
      <w:r w:rsidR="004D179E" w:rsidRPr="00F80818">
        <w:rPr>
          <w:sz w:val="28"/>
          <w:szCs w:val="28"/>
        </w:rPr>
        <w:t>Счетной палаты Приднестровской Молдавской Республики от 21 ноября 2013 года № 7/</w:t>
      </w:r>
      <w:r w:rsidR="004D179E" w:rsidRPr="00F80818">
        <w:rPr>
          <w:sz w:val="28"/>
          <w:szCs w:val="28"/>
          <w:lang w:val="en-US"/>
        </w:rPr>
        <w:t>IV</w:t>
      </w:r>
      <w:r w:rsidR="00FF6573" w:rsidRPr="00F80818">
        <w:rPr>
          <w:sz w:val="28"/>
          <w:szCs w:val="28"/>
        </w:rPr>
        <w:t xml:space="preserve"> Министерству просвещения Приднестровской Молдавской Республики </w:t>
      </w:r>
      <w:r w:rsidR="0009328A" w:rsidRPr="00F80818">
        <w:rPr>
          <w:sz w:val="28"/>
          <w:szCs w:val="28"/>
        </w:rPr>
        <w:t xml:space="preserve">предписано принять меры по обращению в суд с целью </w:t>
      </w:r>
      <w:r w:rsidR="00273AA8" w:rsidRPr="00F80818">
        <w:rPr>
          <w:sz w:val="28"/>
          <w:szCs w:val="28"/>
        </w:rPr>
        <w:t xml:space="preserve">пересмотра Решения Арбитражного суда Приднестровской Молдавской Республики от 05.08.2008 г. </w:t>
      </w:r>
      <w:r w:rsidR="002F6797" w:rsidRPr="00F80818">
        <w:rPr>
          <w:sz w:val="28"/>
          <w:szCs w:val="28"/>
        </w:rPr>
        <w:t>по делу № 867/08-06 в части уменьшения кредиторской задолженности Министерства просвещения ПМР перед ЗАО «Строительный трест»</w:t>
      </w:r>
      <w:r w:rsidR="00410F77">
        <w:rPr>
          <w:sz w:val="28"/>
          <w:szCs w:val="28"/>
        </w:rPr>
        <w:t>.</w:t>
      </w:r>
      <w:r w:rsidR="002F6797" w:rsidRPr="00F80818">
        <w:rPr>
          <w:sz w:val="28"/>
          <w:szCs w:val="28"/>
        </w:rPr>
        <w:t xml:space="preserve"> </w:t>
      </w:r>
      <w:proofErr w:type="gramEnd"/>
    </w:p>
    <w:p w:rsidR="00B03D7C" w:rsidRDefault="00B03D7C" w:rsidP="00663141">
      <w:pPr>
        <w:ind w:firstLine="567"/>
        <w:jc w:val="both"/>
        <w:rPr>
          <w:sz w:val="28"/>
          <w:szCs w:val="28"/>
        </w:rPr>
      </w:pPr>
      <w:proofErr w:type="gramStart"/>
      <w:r>
        <w:rPr>
          <w:sz w:val="28"/>
          <w:szCs w:val="28"/>
        </w:rPr>
        <w:t xml:space="preserve">Между </w:t>
      </w:r>
      <w:r w:rsidRPr="00F80818">
        <w:rPr>
          <w:sz w:val="28"/>
          <w:szCs w:val="28"/>
        </w:rPr>
        <w:t>Министерство</w:t>
      </w:r>
      <w:r>
        <w:rPr>
          <w:sz w:val="28"/>
          <w:szCs w:val="28"/>
        </w:rPr>
        <w:t>м</w:t>
      </w:r>
      <w:r w:rsidRPr="00F80818">
        <w:rPr>
          <w:sz w:val="28"/>
          <w:szCs w:val="28"/>
        </w:rPr>
        <w:t xml:space="preserve"> просвещения Приднестровской Молдавской Республики</w:t>
      </w:r>
      <w:r>
        <w:rPr>
          <w:sz w:val="28"/>
          <w:szCs w:val="28"/>
        </w:rPr>
        <w:t xml:space="preserve"> и </w:t>
      </w:r>
      <w:r w:rsidRPr="00F80818">
        <w:rPr>
          <w:sz w:val="28"/>
          <w:szCs w:val="28"/>
        </w:rPr>
        <w:t>ЗАО «Строительный трест»</w:t>
      </w:r>
      <w:r>
        <w:rPr>
          <w:sz w:val="28"/>
          <w:szCs w:val="28"/>
        </w:rPr>
        <w:t xml:space="preserve"> </w:t>
      </w:r>
      <w:r w:rsidR="00155D5B">
        <w:rPr>
          <w:sz w:val="28"/>
          <w:szCs w:val="28"/>
        </w:rPr>
        <w:t xml:space="preserve">на основании </w:t>
      </w:r>
      <w:r w:rsidR="00155D5B" w:rsidRPr="00F80818">
        <w:rPr>
          <w:sz w:val="28"/>
          <w:szCs w:val="28"/>
        </w:rPr>
        <w:t>Постановления Коллегии Счетной палаты Приднестровской Молдавской Республики от 21 ноября 2013 года № 7/</w:t>
      </w:r>
      <w:r w:rsidR="00155D5B" w:rsidRPr="00F80818">
        <w:rPr>
          <w:sz w:val="28"/>
          <w:szCs w:val="28"/>
          <w:lang w:val="en-US"/>
        </w:rPr>
        <w:t>IV</w:t>
      </w:r>
      <w:r w:rsidR="00155D5B" w:rsidRPr="00F80818">
        <w:rPr>
          <w:sz w:val="28"/>
          <w:szCs w:val="28"/>
        </w:rPr>
        <w:t xml:space="preserve"> «О результатах проведения контрольных мероприятий по вопросу обоснованности формирования кредиторской задолженности Министерства просвещения Приднестровской Молдавской Республики перед ЗАО «Строительный трест» за выполненные строительные и ремонтные работы, осуществляемые при реконструкции ГУ «Приднестровский государственный театр драмы</w:t>
      </w:r>
      <w:proofErr w:type="gramEnd"/>
      <w:r w:rsidR="00155D5B" w:rsidRPr="00F80818">
        <w:rPr>
          <w:sz w:val="28"/>
          <w:szCs w:val="28"/>
        </w:rPr>
        <w:t xml:space="preserve"> </w:t>
      </w:r>
      <w:proofErr w:type="gramStart"/>
      <w:r w:rsidR="00155D5B" w:rsidRPr="00F80818">
        <w:rPr>
          <w:sz w:val="28"/>
          <w:szCs w:val="28"/>
        </w:rPr>
        <w:t xml:space="preserve">и комедии им. Н.С. </w:t>
      </w:r>
      <w:proofErr w:type="spellStart"/>
      <w:r w:rsidR="00155D5B" w:rsidRPr="00F80818">
        <w:rPr>
          <w:sz w:val="28"/>
          <w:szCs w:val="28"/>
        </w:rPr>
        <w:t>Аронецкой</w:t>
      </w:r>
      <w:proofErr w:type="spellEnd"/>
      <w:r w:rsidR="00155D5B" w:rsidRPr="00F80818">
        <w:rPr>
          <w:sz w:val="28"/>
          <w:szCs w:val="28"/>
        </w:rPr>
        <w:t>» в 2004-2005 годах»</w:t>
      </w:r>
      <w:r w:rsidR="00155D5B">
        <w:rPr>
          <w:sz w:val="28"/>
          <w:szCs w:val="28"/>
        </w:rPr>
        <w:t xml:space="preserve"> </w:t>
      </w:r>
      <w:r w:rsidR="00155D5B" w:rsidRPr="00BF7FB7">
        <w:rPr>
          <w:b/>
          <w:sz w:val="28"/>
          <w:szCs w:val="28"/>
        </w:rPr>
        <w:t>был подписан акт сверки расчетов по бухгалтерским данным на 12 декабря 2013 год</w:t>
      </w:r>
      <w:r w:rsidR="00663141" w:rsidRPr="00BF7FB7">
        <w:rPr>
          <w:b/>
          <w:sz w:val="28"/>
          <w:szCs w:val="28"/>
        </w:rPr>
        <w:t>,</w:t>
      </w:r>
      <w:r w:rsidR="00663141">
        <w:rPr>
          <w:sz w:val="28"/>
          <w:szCs w:val="28"/>
        </w:rPr>
        <w:t xml:space="preserve"> в соответствии с которым задолженность </w:t>
      </w:r>
      <w:r w:rsidR="00663141" w:rsidRPr="00F80818">
        <w:rPr>
          <w:sz w:val="28"/>
          <w:szCs w:val="28"/>
        </w:rPr>
        <w:t>Министерств</w:t>
      </w:r>
      <w:r w:rsidR="00BF7FB7">
        <w:rPr>
          <w:sz w:val="28"/>
          <w:szCs w:val="28"/>
        </w:rPr>
        <w:t>а</w:t>
      </w:r>
      <w:r w:rsidR="00663141" w:rsidRPr="00F80818">
        <w:rPr>
          <w:sz w:val="28"/>
          <w:szCs w:val="28"/>
        </w:rPr>
        <w:t xml:space="preserve"> просвещения Приднестровской Молдавской Республики</w:t>
      </w:r>
      <w:r w:rsidR="00663141">
        <w:rPr>
          <w:sz w:val="28"/>
          <w:szCs w:val="28"/>
        </w:rPr>
        <w:t xml:space="preserve"> перед </w:t>
      </w:r>
      <w:r w:rsidR="00663141" w:rsidRPr="00F80818">
        <w:rPr>
          <w:sz w:val="28"/>
          <w:szCs w:val="28"/>
        </w:rPr>
        <w:t>ЗАО «Строительный трест»</w:t>
      </w:r>
      <w:r w:rsidR="00CD32F0">
        <w:rPr>
          <w:sz w:val="28"/>
          <w:szCs w:val="28"/>
        </w:rPr>
        <w:t xml:space="preserve"> составляет сумму </w:t>
      </w:r>
      <w:r w:rsidR="00CD32F0" w:rsidRPr="003B6F54">
        <w:rPr>
          <w:b/>
          <w:sz w:val="28"/>
          <w:szCs w:val="28"/>
        </w:rPr>
        <w:t>1 044 221,00 рублей (</w:t>
      </w:r>
      <w:r w:rsidR="003B6F54" w:rsidRPr="003B6F54">
        <w:rPr>
          <w:b/>
          <w:sz w:val="28"/>
          <w:szCs w:val="28"/>
        </w:rPr>
        <w:t>один миллион сорок четыре тысячи двести двадцать один рубль 00 копеек</w:t>
      </w:r>
      <w:r w:rsidR="00CD32F0" w:rsidRPr="003B6F54">
        <w:rPr>
          <w:b/>
          <w:sz w:val="28"/>
          <w:szCs w:val="28"/>
        </w:rPr>
        <w:t>)</w:t>
      </w:r>
      <w:r w:rsidR="003B6F54" w:rsidRPr="003B6F54">
        <w:rPr>
          <w:b/>
          <w:sz w:val="28"/>
          <w:szCs w:val="28"/>
        </w:rPr>
        <w:t xml:space="preserve"> Приднестровской Молдавской Республики</w:t>
      </w:r>
      <w:r w:rsidR="00B930AE">
        <w:rPr>
          <w:b/>
          <w:sz w:val="28"/>
          <w:szCs w:val="28"/>
        </w:rPr>
        <w:t xml:space="preserve">, </w:t>
      </w:r>
      <w:r w:rsidR="00B930AE" w:rsidRPr="00B930AE">
        <w:rPr>
          <w:sz w:val="28"/>
          <w:szCs w:val="28"/>
        </w:rPr>
        <w:t>из которых сумма 17</w:t>
      </w:r>
      <w:proofErr w:type="gramEnd"/>
      <w:r w:rsidR="004E1FDD">
        <w:rPr>
          <w:sz w:val="28"/>
          <w:szCs w:val="28"/>
        </w:rPr>
        <w:t> </w:t>
      </w:r>
      <w:r w:rsidR="00B930AE" w:rsidRPr="00B930AE">
        <w:rPr>
          <w:sz w:val="28"/>
          <w:szCs w:val="28"/>
        </w:rPr>
        <w:t>911</w:t>
      </w:r>
      <w:r w:rsidR="00B930AE">
        <w:rPr>
          <w:sz w:val="28"/>
          <w:szCs w:val="28"/>
        </w:rPr>
        <w:t xml:space="preserve"> </w:t>
      </w:r>
      <w:r w:rsidR="00A34ACA">
        <w:rPr>
          <w:sz w:val="28"/>
          <w:szCs w:val="28"/>
        </w:rPr>
        <w:t xml:space="preserve">рублей </w:t>
      </w:r>
      <w:r w:rsidR="004E1FDD" w:rsidRPr="00135B00">
        <w:rPr>
          <w:sz w:val="28"/>
          <w:szCs w:val="28"/>
        </w:rPr>
        <w:t xml:space="preserve">(семнадцать тысяч девятьсот одиннадцать </w:t>
      </w:r>
      <w:r w:rsidR="00F57316">
        <w:rPr>
          <w:sz w:val="28"/>
          <w:szCs w:val="28"/>
        </w:rPr>
        <w:t>рублей 00 копеек</w:t>
      </w:r>
      <w:r w:rsidR="004E1FDD" w:rsidRPr="00135B00">
        <w:rPr>
          <w:sz w:val="28"/>
          <w:szCs w:val="28"/>
        </w:rPr>
        <w:t>)</w:t>
      </w:r>
      <w:r w:rsidR="004E1FDD">
        <w:rPr>
          <w:sz w:val="28"/>
          <w:szCs w:val="28"/>
        </w:rPr>
        <w:t xml:space="preserve"> </w:t>
      </w:r>
      <w:r w:rsidR="00E77351">
        <w:rPr>
          <w:sz w:val="28"/>
          <w:szCs w:val="28"/>
        </w:rPr>
        <w:t>образовалась на основании р</w:t>
      </w:r>
      <w:r w:rsidR="00E77351" w:rsidRPr="00F80818">
        <w:rPr>
          <w:sz w:val="28"/>
          <w:szCs w:val="28"/>
        </w:rPr>
        <w:t>ешени</w:t>
      </w:r>
      <w:r w:rsidR="00E77351">
        <w:rPr>
          <w:sz w:val="28"/>
          <w:szCs w:val="28"/>
        </w:rPr>
        <w:t>я</w:t>
      </w:r>
      <w:r w:rsidR="00E77351" w:rsidRPr="00F80818">
        <w:rPr>
          <w:sz w:val="28"/>
          <w:szCs w:val="28"/>
        </w:rPr>
        <w:t xml:space="preserve"> Арбитражного суда Приднестровской Молдавской Республики</w:t>
      </w:r>
      <w:r w:rsidR="00E77351">
        <w:rPr>
          <w:sz w:val="28"/>
          <w:szCs w:val="28"/>
        </w:rPr>
        <w:t xml:space="preserve"> от </w:t>
      </w:r>
      <w:r w:rsidR="00E77351" w:rsidRPr="00546976">
        <w:rPr>
          <w:sz w:val="28"/>
          <w:szCs w:val="28"/>
        </w:rPr>
        <w:t>25 октября 2007 года</w:t>
      </w:r>
      <w:r w:rsidR="00E77351">
        <w:rPr>
          <w:sz w:val="28"/>
          <w:szCs w:val="28"/>
        </w:rPr>
        <w:t xml:space="preserve">, </w:t>
      </w:r>
      <w:r w:rsidR="00E77351" w:rsidRPr="00F80818">
        <w:rPr>
          <w:sz w:val="28"/>
          <w:szCs w:val="28"/>
        </w:rPr>
        <w:t>вынесенного по делу</w:t>
      </w:r>
      <w:r w:rsidR="00E77351">
        <w:rPr>
          <w:sz w:val="28"/>
          <w:szCs w:val="28"/>
        </w:rPr>
        <w:t xml:space="preserve"> </w:t>
      </w:r>
      <w:r w:rsidR="00E77351" w:rsidRPr="00546976">
        <w:rPr>
          <w:sz w:val="28"/>
          <w:szCs w:val="28"/>
        </w:rPr>
        <w:t>№ 936/07-06</w:t>
      </w:r>
      <w:r w:rsidR="00E77351">
        <w:rPr>
          <w:sz w:val="28"/>
          <w:szCs w:val="28"/>
        </w:rPr>
        <w:t>.</w:t>
      </w:r>
    </w:p>
    <w:p w:rsidR="00515660" w:rsidRDefault="00515660" w:rsidP="00515660">
      <w:pPr>
        <w:ind w:firstLine="567"/>
        <w:jc w:val="both"/>
        <w:rPr>
          <w:sz w:val="28"/>
          <w:szCs w:val="28"/>
        </w:rPr>
      </w:pPr>
    </w:p>
    <w:p w:rsidR="00515660" w:rsidRDefault="00E77351" w:rsidP="00515660">
      <w:pPr>
        <w:ind w:firstLine="567"/>
        <w:jc w:val="both"/>
        <w:rPr>
          <w:sz w:val="28"/>
          <w:szCs w:val="28"/>
        </w:rPr>
      </w:pPr>
      <w:r>
        <w:rPr>
          <w:sz w:val="28"/>
          <w:szCs w:val="28"/>
        </w:rPr>
        <w:t xml:space="preserve">Таким образом, </w:t>
      </w:r>
      <w:r w:rsidR="00A34ACA">
        <w:rPr>
          <w:sz w:val="28"/>
          <w:szCs w:val="28"/>
        </w:rPr>
        <w:t xml:space="preserve">общая </w:t>
      </w:r>
      <w:r w:rsidR="006308EB">
        <w:rPr>
          <w:sz w:val="28"/>
          <w:szCs w:val="28"/>
        </w:rPr>
        <w:t xml:space="preserve">задолженность </w:t>
      </w:r>
      <w:r w:rsidR="006308EB" w:rsidRPr="00F80818">
        <w:rPr>
          <w:sz w:val="28"/>
          <w:szCs w:val="28"/>
        </w:rPr>
        <w:t>Министерств</w:t>
      </w:r>
      <w:r w:rsidR="00F57316">
        <w:rPr>
          <w:sz w:val="28"/>
          <w:szCs w:val="28"/>
        </w:rPr>
        <w:t>а</w:t>
      </w:r>
      <w:r w:rsidR="006308EB" w:rsidRPr="00F80818">
        <w:rPr>
          <w:sz w:val="28"/>
          <w:szCs w:val="28"/>
        </w:rPr>
        <w:t xml:space="preserve"> просвещения Приднестровской Молдавской Республики</w:t>
      </w:r>
      <w:r w:rsidR="006308EB">
        <w:rPr>
          <w:sz w:val="28"/>
          <w:szCs w:val="28"/>
        </w:rPr>
        <w:t xml:space="preserve"> перед </w:t>
      </w:r>
      <w:r w:rsidR="006308EB" w:rsidRPr="00F80818">
        <w:rPr>
          <w:sz w:val="28"/>
          <w:szCs w:val="28"/>
        </w:rPr>
        <w:t>ЗАО «Строительный трест»</w:t>
      </w:r>
      <w:r w:rsidR="006308EB">
        <w:rPr>
          <w:sz w:val="28"/>
          <w:szCs w:val="28"/>
        </w:rPr>
        <w:t xml:space="preserve"> по состоянию на 12.12.2013 г. составляет сумму </w:t>
      </w:r>
      <w:r w:rsidR="006308EB" w:rsidRPr="006308EB">
        <w:rPr>
          <w:sz w:val="28"/>
          <w:szCs w:val="28"/>
        </w:rPr>
        <w:t>1 044 221,00 рублей</w:t>
      </w:r>
      <w:r w:rsidR="006308EB">
        <w:rPr>
          <w:b/>
          <w:sz w:val="28"/>
          <w:szCs w:val="28"/>
        </w:rPr>
        <w:t xml:space="preserve"> </w:t>
      </w:r>
      <w:r w:rsidR="00F57316" w:rsidRPr="00F57316">
        <w:rPr>
          <w:sz w:val="28"/>
          <w:szCs w:val="28"/>
        </w:rPr>
        <w:t xml:space="preserve">(один миллион сорок четыре тысячи двести двадцать один рубль 00 копеек) </w:t>
      </w:r>
      <w:r w:rsidR="00F57316" w:rsidRPr="00F80818">
        <w:rPr>
          <w:sz w:val="28"/>
          <w:szCs w:val="28"/>
        </w:rPr>
        <w:t>Приднестровской Молдавской Республики</w:t>
      </w:r>
      <w:r w:rsidR="00F57316">
        <w:rPr>
          <w:sz w:val="28"/>
          <w:szCs w:val="28"/>
        </w:rPr>
        <w:t>.</w:t>
      </w:r>
    </w:p>
    <w:p w:rsidR="005E19FB" w:rsidRDefault="005E19FB" w:rsidP="00515660">
      <w:pPr>
        <w:ind w:firstLine="567"/>
        <w:jc w:val="both"/>
        <w:rPr>
          <w:sz w:val="28"/>
          <w:szCs w:val="28"/>
        </w:rPr>
      </w:pPr>
    </w:p>
    <w:p w:rsidR="005E19FB" w:rsidRPr="005E19FB" w:rsidRDefault="005E19FB" w:rsidP="00515660">
      <w:pPr>
        <w:ind w:firstLine="567"/>
        <w:jc w:val="both"/>
        <w:rPr>
          <w:sz w:val="28"/>
          <w:szCs w:val="28"/>
        </w:rPr>
      </w:pPr>
      <w:r w:rsidRPr="005E19FB">
        <w:rPr>
          <w:sz w:val="28"/>
          <w:szCs w:val="28"/>
        </w:rPr>
        <w:t>РАСЧЕТ:</w:t>
      </w:r>
    </w:p>
    <w:p w:rsidR="00410F77" w:rsidRDefault="00A34ACA" w:rsidP="005C7CE1">
      <w:pPr>
        <w:ind w:firstLine="567"/>
        <w:jc w:val="both"/>
        <w:rPr>
          <w:sz w:val="28"/>
          <w:szCs w:val="28"/>
        </w:rPr>
      </w:pPr>
      <w:proofErr w:type="gramStart"/>
      <w:r w:rsidRPr="0029517F">
        <w:rPr>
          <w:b/>
          <w:sz w:val="28"/>
          <w:szCs w:val="28"/>
        </w:rPr>
        <w:t>1 044 221,00 рублей ПМР</w:t>
      </w:r>
      <w:r w:rsidR="00DC12D8">
        <w:rPr>
          <w:sz w:val="28"/>
          <w:szCs w:val="28"/>
        </w:rPr>
        <w:t xml:space="preserve"> (общая задолженность)</w:t>
      </w:r>
      <w:r w:rsidRPr="0029517F">
        <w:rPr>
          <w:b/>
          <w:sz w:val="28"/>
          <w:szCs w:val="28"/>
        </w:rPr>
        <w:t xml:space="preserve"> -</w:t>
      </w:r>
      <w:r>
        <w:rPr>
          <w:sz w:val="28"/>
          <w:szCs w:val="28"/>
        </w:rPr>
        <w:t xml:space="preserve"> </w:t>
      </w:r>
      <w:r w:rsidRPr="0029517F">
        <w:rPr>
          <w:b/>
          <w:sz w:val="28"/>
          <w:szCs w:val="28"/>
        </w:rPr>
        <w:t>17</w:t>
      </w:r>
      <w:r w:rsidR="00DC12D8" w:rsidRPr="0029517F">
        <w:rPr>
          <w:b/>
          <w:sz w:val="28"/>
          <w:szCs w:val="28"/>
        </w:rPr>
        <w:t> </w:t>
      </w:r>
      <w:r w:rsidRPr="0029517F">
        <w:rPr>
          <w:b/>
          <w:sz w:val="28"/>
          <w:szCs w:val="28"/>
        </w:rPr>
        <w:t>911</w:t>
      </w:r>
      <w:r w:rsidR="00DC12D8" w:rsidRPr="0029517F">
        <w:rPr>
          <w:b/>
          <w:sz w:val="28"/>
          <w:szCs w:val="28"/>
        </w:rPr>
        <w:t>,00</w:t>
      </w:r>
      <w:r w:rsidRPr="0029517F">
        <w:rPr>
          <w:b/>
          <w:sz w:val="28"/>
          <w:szCs w:val="28"/>
        </w:rPr>
        <w:t xml:space="preserve"> рублей </w:t>
      </w:r>
      <w:r w:rsidR="00F6484F" w:rsidRPr="0029517F">
        <w:rPr>
          <w:b/>
          <w:sz w:val="28"/>
          <w:szCs w:val="28"/>
        </w:rPr>
        <w:t>ПМР</w:t>
      </w:r>
      <w:r w:rsidR="00FA32E7">
        <w:rPr>
          <w:sz w:val="28"/>
          <w:szCs w:val="28"/>
        </w:rPr>
        <w:t xml:space="preserve"> </w:t>
      </w:r>
      <w:r w:rsidR="00DC12D8">
        <w:rPr>
          <w:sz w:val="28"/>
          <w:szCs w:val="28"/>
        </w:rPr>
        <w:t xml:space="preserve">(задолженность по решению </w:t>
      </w:r>
      <w:r w:rsidR="00DC12D8" w:rsidRPr="00F80818">
        <w:rPr>
          <w:sz w:val="28"/>
          <w:szCs w:val="28"/>
        </w:rPr>
        <w:t>Арбитражного суда Приднестровской Молдавской Республики</w:t>
      </w:r>
      <w:r w:rsidR="00DC12D8">
        <w:rPr>
          <w:sz w:val="28"/>
          <w:szCs w:val="28"/>
        </w:rPr>
        <w:t xml:space="preserve"> от </w:t>
      </w:r>
      <w:r w:rsidR="00DC12D8" w:rsidRPr="00546976">
        <w:rPr>
          <w:sz w:val="28"/>
          <w:szCs w:val="28"/>
        </w:rPr>
        <w:t>25 октября 2007 года</w:t>
      </w:r>
      <w:r w:rsidR="00DC12D8">
        <w:rPr>
          <w:sz w:val="28"/>
          <w:szCs w:val="28"/>
        </w:rPr>
        <w:t xml:space="preserve">, </w:t>
      </w:r>
      <w:r w:rsidR="00DC12D8" w:rsidRPr="00F80818">
        <w:rPr>
          <w:sz w:val="28"/>
          <w:szCs w:val="28"/>
        </w:rPr>
        <w:t>вынесенного по делу</w:t>
      </w:r>
      <w:r w:rsidR="00DC12D8">
        <w:rPr>
          <w:sz w:val="28"/>
          <w:szCs w:val="28"/>
        </w:rPr>
        <w:t xml:space="preserve"> </w:t>
      </w:r>
      <w:r w:rsidR="00DC12D8" w:rsidRPr="00546976">
        <w:rPr>
          <w:sz w:val="28"/>
          <w:szCs w:val="28"/>
        </w:rPr>
        <w:t>№ 936/07-06</w:t>
      </w:r>
      <w:r w:rsidR="00DC12D8">
        <w:rPr>
          <w:sz w:val="28"/>
          <w:szCs w:val="28"/>
        </w:rPr>
        <w:t xml:space="preserve">) </w:t>
      </w:r>
      <w:r w:rsidR="00FA32E7" w:rsidRPr="0029517F">
        <w:rPr>
          <w:b/>
          <w:sz w:val="28"/>
          <w:szCs w:val="28"/>
        </w:rPr>
        <w:t>= 1 026</w:t>
      </w:r>
      <w:r w:rsidR="00DC12D8" w:rsidRPr="0029517F">
        <w:rPr>
          <w:b/>
          <w:sz w:val="28"/>
          <w:szCs w:val="28"/>
        </w:rPr>
        <w:t> </w:t>
      </w:r>
      <w:r w:rsidR="00FA32E7" w:rsidRPr="0029517F">
        <w:rPr>
          <w:b/>
          <w:sz w:val="28"/>
          <w:szCs w:val="28"/>
        </w:rPr>
        <w:t>310</w:t>
      </w:r>
      <w:r w:rsidR="00DC12D8" w:rsidRPr="0029517F">
        <w:rPr>
          <w:b/>
          <w:sz w:val="28"/>
          <w:szCs w:val="28"/>
        </w:rPr>
        <w:t>,00 рублей ПМР</w:t>
      </w:r>
      <w:r w:rsidR="00DC12D8">
        <w:rPr>
          <w:sz w:val="28"/>
          <w:szCs w:val="28"/>
        </w:rPr>
        <w:t xml:space="preserve"> (</w:t>
      </w:r>
      <w:r w:rsidR="00CB45C9">
        <w:rPr>
          <w:sz w:val="28"/>
          <w:szCs w:val="28"/>
        </w:rPr>
        <w:t xml:space="preserve">предполагаемая </w:t>
      </w:r>
      <w:r w:rsidR="004B49F3">
        <w:rPr>
          <w:sz w:val="28"/>
          <w:szCs w:val="28"/>
        </w:rPr>
        <w:t>сумма задолженности на основании решения</w:t>
      </w:r>
      <w:r w:rsidR="004B49F3" w:rsidRPr="00F80818">
        <w:rPr>
          <w:sz w:val="28"/>
          <w:szCs w:val="28"/>
        </w:rPr>
        <w:t xml:space="preserve"> Арбитражного суда Приднестровской Молдавской Республики от 05 августа 2008 года, вынесенного по делу № 867/08-06</w:t>
      </w:r>
      <w:r w:rsidR="00DC12D8">
        <w:rPr>
          <w:sz w:val="28"/>
          <w:szCs w:val="28"/>
        </w:rPr>
        <w:t>)</w:t>
      </w:r>
      <w:r w:rsidR="0029517F">
        <w:rPr>
          <w:sz w:val="28"/>
          <w:szCs w:val="28"/>
        </w:rPr>
        <w:t>.</w:t>
      </w:r>
      <w:proofErr w:type="gramEnd"/>
    </w:p>
    <w:p w:rsidR="00515660" w:rsidRDefault="00515660" w:rsidP="005C7CE1">
      <w:pPr>
        <w:ind w:firstLine="567"/>
        <w:jc w:val="both"/>
        <w:rPr>
          <w:sz w:val="28"/>
          <w:szCs w:val="28"/>
        </w:rPr>
      </w:pPr>
    </w:p>
    <w:p w:rsidR="0029517F" w:rsidRDefault="0029517F" w:rsidP="0029517F">
      <w:pPr>
        <w:ind w:firstLine="567"/>
        <w:jc w:val="both"/>
        <w:rPr>
          <w:sz w:val="28"/>
          <w:szCs w:val="28"/>
        </w:rPr>
      </w:pPr>
      <w:r w:rsidRPr="00F80818">
        <w:rPr>
          <w:sz w:val="28"/>
          <w:szCs w:val="28"/>
        </w:rPr>
        <w:t xml:space="preserve">Согласно п. 1 и </w:t>
      </w:r>
      <w:proofErr w:type="spellStart"/>
      <w:proofErr w:type="gramStart"/>
      <w:r w:rsidRPr="00F80818">
        <w:rPr>
          <w:sz w:val="28"/>
          <w:szCs w:val="28"/>
        </w:rPr>
        <w:t>п</w:t>
      </w:r>
      <w:proofErr w:type="spellEnd"/>
      <w:proofErr w:type="gramEnd"/>
      <w:r w:rsidRPr="00F80818">
        <w:rPr>
          <w:sz w:val="28"/>
          <w:szCs w:val="28"/>
        </w:rPr>
        <w:t>/</w:t>
      </w:r>
      <w:proofErr w:type="spellStart"/>
      <w:r w:rsidRPr="00F80818">
        <w:rPr>
          <w:sz w:val="28"/>
          <w:szCs w:val="28"/>
        </w:rPr>
        <w:t>п</w:t>
      </w:r>
      <w:proofErr w:type="spellEnd"/>
      <w:r w:rsidRPr="00F80818">
        <w:rPr>
          <w:sz w:val="28"/>
          <w:szCs w:val="28"/>
        </w:rPr>
        <w:t xml:space="preserve"> 1) п. 2 ст. 168 Арбитражного процессуального кодекса Приднестровской Молдавской Республики Арбитражный суд Приднестровской Молдавской Республики может пересмотреть по вновь открывшимся обстоятельствам принятый им вступивший в законную силу судебный акт. Основанием для пересмотра по вновь открывшимся обстоятельствам судебного акта является существенные для дела обстоятельства, которые не были и не могли быть известны заявителю.</w:t>
      </w:r>
    </w:p>
    <w:p w:rsidR="00515660" w:rsidRPr="00F80818" w:rsidRDefault="00515660" w:rsidP="0029517F">
      <w:pPr>
        <w:ind w:firstLine="567"/>
        <w:jc w:val="both"/>
        <w:rPr>
          <w:sz w:val="28"/>
          <w:szCs w:val="28"/>
        </w:rPr>
      </w:pPr>
    </w:p>
    <w:p w:rsidR="00E1619E" w:rsidRPr="00F80818" w:rsidRDefault="00E1619E" w:rsidP="005C7CE1">
      <w:pPr>
        <w:ind w:firstLine="567"/>
        <w:jc w:val="both"/>
        <w:rPr>
          <w:sz w:val="28"/>
          <w:szCs w:val="28"/>
        </w:rPr>
      </w:pPr>
      <w:r w:rsidRPr="00F80818">
        <w:rPr>
          <w:sz w:val="28"/>
          <w:szCs w:val="28"/>
        </w:rPr>
        <w:t xml:space="preserve">Министерство просвещения Приднестровской Молдавской Республики </w:t>
      </w:r>
      <w:r w:rsidR="001B3629" w:rsidRPr="00F80818">
        <w:rPr>
          <w:sz w:val="28"/>
          <w:szCs w:val="28"/>
        </w:rPr>
        <w:t xml:space="preserve">в соответствии с </w:t>
      </w:r>
      <w:proofErr w:type="spellStart"/>
      <w:proofErr w:type="gramStart"/>
      <w:r w:rsidR="001B3629" w:rsidRPr="00F80818">
        <w:rPr>
          <w:sz w:val="28"/>
          <w:szCs w:val="28"/>
        </w:rPr>
        <w:t>п</w:t>
      </w:r>
      <w:proofErr w:type="spellEnd"/>
      <w:proofErr w:type="gramEnd"/>
      <w:r w:rsidR="001B3629" w:rsidRPr="00F80818">
        <w:rPr>
          <w:sz w:val="28"/>
          <w:szCs w:val="28"/>
        </w:rPr>
        <w:t>/</w:t>
      </w:r>
      <w:proofErr w:type="spellStart"/>
      <w:r w:rsidR="001B3629" w:rsidRPr="00F80818">
        <w:rPr>
          <w:sz w:val="28"/>
          <w:szCs w:val="28"/>
        </w:rPr>
        <w:t>п</w:t>
      </w:r>
      <w:proofErr w:type="spellEnd"/>
      <w:r w:rsidR="001B3629" w:rsidRPr="00F80818">
        <w:rPr>
          <w:sz w:val="28"/>
          <w:szCs w:val="28"/>
        </w:rPr>
        <w:t xml:space="preserve"> 13) п. 2 ст. 5 Закона Приднестровской Молдавской Республики  «О государственной пошлине» освобождено от уплаты государственной пошлины.</w:t>
      </w:r>
    </w:p>
    <w:p w:rsidR="00EE187B" w:rsidRPr="00F80818" w:rsidRDefault="00EE187B" w:rsidP="005C7CE1">
      <w:pPr>
        <w:pStyle w:val="a5"/>
        <w:ind w:firstLine="567"/>
        <w:jc w:val="both"/>
        <w:rPr>
          <w:rFonts w:ascii="Times New Roman" w:hAnsi="Times New Roman" w:cs="Times New Roman"/>
          <w:sz w:val="28"/>
          <w:szCs w:val="28"/>
        </w:rPr>
      </w:pPr>
    </w:p>
    <w:p w:rsidR="00587A9B" w:rsidRPr="00F80818" w:rsidRDefault="00A57A08" w:rsidP="005C7CE1">
      <w:pPr>
        <w:ind w:firstLine="567"/>
        <w:jc w:val="both"/>
        <w:rPr>
          <w:sz w:val="28"/>
          <w:szCs w:val="28"/>
        </w:rPr>
      </w:pPr>
      <w:r w:rsidRPr="00F80818">
        <w:rPr>
          <w:sz w:val="28"/>
          <w:szCs w:val="28"/>
        </w:rPr>
        <w:t xml:space="preserve">На основании вышеизложенного, руководствуясь ст. ст. </w:t>
      </w:r>
      <w:r w:rsidR="00946CEC" w:rsidRPr="00F80818">
        <w:rPr>
          <w:sz w:val="28"/>
          <w:szCs w:val="28"/>
        </w:rPr>
        <w:t xml:space="preserve">91, 92, 93, </w:t>
      </w:r>
      <w:r w:rsidRPr="00F80818">
        <w:rPr>
          <w:sz w:val="28"/>
          <w:szCs w:val="28"/>
        </w:rPr>
        <w:t>168</w:t>
      </w:r>
      <w:r w:rsidR="00946CEC" w:rsidRPr="00F80818">
        <w:rPr>
          <w:sz w:val="28"/>
          <w:szCs w:val="28"/>
        </w:rPr>
        <w:t xml:space="preserve"> Арбитражного процессуального кодекса Приднестровской Молдавской Республики -</w:t>
      </w:r>
    </w:p>
    <w:p w:rsidR="00A25ABC" w:rsidRPr="00F80818" w:rsidRDefault="00A25ABC" w:rsidP="005C7CE1">
      <w:pPr>
        <w:ind w:firstLine="567"/>
        <w:jc w:val="both"/>
        <w:rPr>
          <w:sz w:val="28"/>
          <w:szCs w:val="28"/>
        </w:rPr>
      </w:pPr>
    </w:p>
    <w:p w:rsidR="00B0442A" w:rsidRPr="00F80818" w:rsidRDefault="00946CEC" w:rsidP="005C7CE1">
      <w:pPr>
        <w:ind w:firstLine="567"/>
        <w:jc w:val="center"/>
        <w:rPr>
          <w:sz w:val="28"/>
          <w:szCs w:val="28"/>
        </w:rPr>
      </w:pPr>
      <w:r w:rsidRPr="00F80818">
        <w:rPr>
          <w:sz w:val="28"/>
          <w:szCs w:val="28"/>
        </w:rPr>
        <w:t>ПРОШУ:</w:t>
      </w:r>
    </w:p>
    <w:p w:rsidR="0061504B" w:rsidRPr="00F80818" w:rsidRDefault="0061504B" w:rsidP="005C7CE1">
      <w:pPr>
        <w:ind w:firstLine="567"/>
        <w:jc w:val="both"/>
        <w:rPr>
          <w:sz w:val="28"/>
          <w:szCs w:val="28"/>
        </w:rPr>
      </w:pPr>
    </w:p>
    <w:p w:rsidR="00EE6A06" w:rsidRPr="00F80818" w:rsidRDefault="00EE6A06" w:rsidP="005C7CE1">
      <w:pPr>
        <w:ind w:firstLine="567"/>
        <w:jc w:val="both"/>
        <w:rPr>
          <w:sz w:val="28"/>
          <w:szCs w:val="28"/>
        </w:rPr>
      </w:pPr>
      <w:r w:rsidRPr="00F80818">
        <w:rPr>
          <w:sz w:val="28"/>
          <w:szCs w:val="28"/>
        </w:rPr>
        <w:t xml:space="preserve">1. </w:t>
      </w:r>
      <w:r w:rsidR="00946CEC" w:rsidRPr="00F80818">
        <w:rPr>
          <w:sz w:val="28"/>
          <w:szCs w:val="28"/>
        </w:rPr>
        <w:t xml:space="preserve">Пересмотреть по вновь открывшимся обстоятельствам решение Арбитражного суда Приднестровской Молдавской Республики </w:t>
      </w:r>
      <w:r w:rsidR="0061504B" w:rsidRPr="00F80818">
        <w:rPr>
          <w:sz w:val="28"/>
          <w:szCs w:val="28"/>
        </w:rPr>
        <w:t>от 05 августа 2008 года</w:t>
      </w:r>
      <w:r w:rsidR="00782609" w:rsidRPr="00F80818">
        <w:rPr>
          <w:sz w:val="28"/>
          <w:szCs w:val="28"/>
        </w:rPr>
        <w:t>,</w:t>
      </w:r>
      <w:r w:rsidR="0061504B" w:rsidRPr="00F80818">
        <w:rPr>
          <w:sz w:val="28"/>
          <w:szCs w:val="28"/>
        </w:rPr>
        <w:t xml:space="preserve"> </w:t>
      </w:r>
      <w:r w:rsidR="00287067" w:rsidRPr="00F80818">
        <w:rPr>
          <w:sz w:val="28"/>
          <w:szCs w:val="28"/>
        </w:rPr>
        <w:t xml:space="preserve">вынесенное </w:t>
      </w:r>
      <w:r w:rsidR="0061504B" w:rsidRPr="00F80818">
        <w:rPr>
          <w:sz w:val="28"/>
          <w:szCs w:val="28"/>
        </w:rPr>
        <w:t>по делу № 867/08-06</w:t>
      </w:r>
      <w:r w:rsidR="00782609" w:rsidRPr="00F80818">
        <w:rPr>
          <w:sz w:val="28"/>
          <w:szCs w:val="28"/>
        </w:rPr>
        <w:t>, о взыскании задолженности</w:t>
      </w:r>
      <w:r w:rsidRPr="00F80818">
        <w:rPr>
          <w:sz w:val="28"/>
          <w:szCs w:val="28"/>
        </w:rPr>
        <w:t>.</w:t>
      </w:r>
    </w:p>
    <w:p w:rsidR="00E2075D" w:rsidRPr="00512767" w:rsidRDefault="00EE6A06" w:rsidP="005C7CE1">
      <w:pPr>
        <w:ind w:firstLine="567"/>
        <w:jc w:val="both"/>
        <w:rPr>
          <w:sz w:val="28"/>
          <w:szCs w:val="28"/>
        </w:rPr>
      </w:pPr>
      <w:r w:rsidRPr="00F80818">
        <w:rPr>
          <w:sz w:val="28"/>
          <w:szCs w:val="28"/>
        </w:rPr>
        <w:t xml:space="preserve">2. </w:t>
      </w:r>
      <w:r w:rsidR="00850395">
        <w:rPr>
          <w:sz w:val="28"/>
          <w:szCs w:val="28"/>
        </w:rPr>
        <w:t xml:space="preserve">Признать </w:t>
      </w:r>
      <w:r w:rsidR="00E2075D" w:rsidRPr="00F80818">
        <w:rPr>
          <w:sz w:val="28"/>
          <w:szCs w:val="28"/>
        </w:rPr>
        <w:t xml:space="preserve">кредиторскую задолженность Министерства просвещения Приднестровской Молдавской Республики перед ЗАО «Строительный трест» </w:t>
      </w:r>
      <w:r w:rsidR="008F589D">
        <w:rPr>
          <w:sz w:val="28"/>
          <w:szCs w:val="28"/>
        </w:rPr>
        <w:t xml:space="preserve"> </w:t>
      </w:r>
      <w:r w:rsidR="00E2075D" w:rsidRPr="00F80818">
        <w:rPr>
          <w:sz w:val="28"/>
          <w:szCs w:val="28"/>
        </w:rPr>
        <w:t xml:space="preserve">за выполненные работы по реконструкции ГУ «Приднестровский государственный театр драмы и комедии им. Н.С. </w:t>
      </w:r>
      <w:proofErr w:type="spellStart"/>
      <w:r w:rsidR="00E2075D" w:rsidRPr="00F80818">
        <w:rPr>
          <w:sz w:val="28"/>
          <w:szCs w:val="28"/>
        </w:rPr>
        <w:t>Аронецкой</w:t>
      </w:r>
      <w:proofErr w:type="spellEnd"/>
      <w:r w:rsidR="00E2075D" w:rsidRPr="00F80818">
        <w:rPr>
          <w:sz w:val="28"/>
          <w:szCs w:val="28"/>
        </w:rPr>
        <w:t>»</w:t>
      </w:r>
      <w:r w:rsidR="00B44670">
        <w:rPr>
          <w:sz w:val="28"/>
          <w:szCs w:val="28"/>
        </w:rPr>
        <w:t xml:space="preserve"> </w:t>
      </w:r>
      <w:r w:rsidR="00037763">
        <w:rPr>
          <w:sz w:val="28"/>
          <w:szCs w:val="28"/>
        </w:rPr>
        <w:t>по делу №</w:t>
      </w:r>
      <w:r w:rsidR="00037763" w:rsidRPr="00F80818">
        <w:rPr>
          <w:sz w:val="28"/>
          <w:szCs w:val="28"/>
        </w:rPr>
        <w:t>867/08-06</w:t>
      </w:r>
      <w:r w:rsidR="00037763">
        <w:rPr>
          <w:sz w:val="28"/>
          <w:szCs w:val="28"/>
        </w:rPr>
        <w:t xml:space="preserve"> в сумме </w:t>
      </w:r>
      <w:r w:rsidR="00037763" w:rsidRPr="0029517F">
        <w:rPr>
          <w:b/>
          <w:sz w:val="28"/>
          <w:szCs w:val="28"/>
        </w:rPr>
        <w:t xml:space="preserve">1 026 310,00 рублей </w:t>
      </w:r>
      <w:r w:rsidR="00512767">
        <w:rPr>
          <w:sz w:val="28"/>
          <w:szCs w:val="28"/>
        </w:rPr>
        <w:t xml:space="preserve">(один миллион двадцать шесть тысяч триста десять </w:t>
      </w:r>
      <w:r w:rsidR="008F589D">
        <w:rPr>
          <w:sz w:val="28"/>
          <w:szCs w:val="28"/>
        </w:rPr>
        <w:t>рублей 00 коп.</w:t>
      </w:r>
      <w:r w:rsidR="00512767">
        <w:rPr>
          <w:sz w:val="28"/>
          <w:szCs w:val="28"/>
        </w:rPr>
        <w:t>)</w:t>
      </w:r>
      <w:r w:rsidR="008F589D" w:rsidRPr="008F589D">
        <w:rPr>
          <w:sz w:val="28"/>
          <w:szCs w:val="28"/>
        </w:rPr>
        <w:t xml:space="preserve"> </w:t>
      </w:r>
      <w:r w:rsidR="008F589D" w:rsidRPr="00F80818">
        <w:rPr>
          <w:sz w:val="28"/>
          <w:szCs w:val="28"/>
        </w:rPr>
        <w:t>Приднестровской Молдавской Республики</w:t>
      </w:r>
      <w:r w:rsidR="008F589D">
        <w:rPr>
          <w:sz w:val="28"/>
          <w:szCs w:val="28"/>
        </w:rPr>
        <w:t>.</w:t>
      </w:r>
    </w:p>
    <w:p w:rsidR="00E2075D" w:rsidRDefault="00E2075D" w:rsidP="005C7CE1">
      <w:pPr>
        <w:ind w:firstLine="567"/>
        <w:jc w:val="both"/>
        <w:rPr>
          <w:sz w:val="28"/>
          <w:szCs w:val="28"/>
        </w:rPr>
      </w:pPr>
    </w:p>
    <w:p w:rsidR="00946CEC" w:rsidRPr="00F80818" w:rsidRDefault="00782609" w:rsidP="005C7CE1">
      <w:pPr>
        <w:ind w:firstLine="567"/>
        <w:jc w:val="both"/>
        <w:rPr>
          <w:sz w:val="28"/>
          <w:szCs w:val="28"/>
        </w:rPr>
      </w:pPr>
      <w:r w:rsidRPr="00F80818">
        <w:rPr>
          <w:sz w:val="28"/>
          <w:szCs w:val="28"/>
        </w:rPr>
        <w:t>Приложения:</w:t>
      </w:r>
    </w:p>
    <w:p w:rsidR="003A10F2" w:rsidRPr="00F80818" w:rsidRDefault="00782609" w:rsidP="005C7CE1">
      <w:pPr>
        <w:ind w:firstLine="567"/>
        <w:jc w:val="both"/>
        <w:rPr>
          <w:sz w:val="28"/>
          <w:szCs w:val="28"/>
        </w:rPr>
      </w:pPr>
      <w:r w:rsidRPr="00F80818">
        <w:rPr>
          <w:sz w:val="28"/>
          <w:szCs w:val="28"/>
        </w:rPr>
        <w:t xml:space="preserve">1. </w:t>
      </w:r>
      <w:proofErr w:type="gramStart"/>
      <w:r w:rsidR="007A2714" w:rsidRPr="00F80818">
        <w:rPr>
          <w:sz w:val="28"/>
          <w:szCs w:val="28"/>
        </w:rPr>
        <w:t>Копия Постановления Счетной палаты Приднестровской Молдавской Республики от 21 ноября 2013 года № 7/</w:t>
      </w:r>
      <w:r w:rsidR="007A2714" w:rsidRPr="00F80818">
        <w:rPr>
          <w:sz w:val="28"/>
          <w:szCs w:val="28"/>
          <w:lang w:val="en-US"/>
        </w:rPr>
        <w:t>IV</w:t>
      </w:r>
      <w:r w:rsidR="007A2714" w:rsidRPr="00F80818">
        <w:rPr>
          <w:sz w:val="28"/>
          <w:szCs w:val="28"/>
        </w:rPr>
        <w:t xml:space="preserve"> «О результатах проведения контрольных мероприятий по вопросу обоснованности формирования кредиторской задолженности Министерства просвещения Приднестровской Молдавской Республики перед ЗАО «Строительный трест» за выполненные строительные и ремонтные работы, осуществляемые при реконструкции ГУ «Приднестровский государственный театр драмы и комедии им. Н.С. </w:t>
      </w:r>
      <w:proofErr w:type="spellStart"/>
      <w:r w:rsidR="007A2714" w:rsidRPr="00F80818">
        <w:rPr>
          <w:sz w:val="28"/>
          <w:szCs w:val="28"/>
        </w:rPr>
        <w:t>Аронецкой</w:t>
      </w:r>
      <w:proofErr w:type="spellEnd"/>
      <w:r w:rsidR="007A2714" w:rsidRPr="00F80818">
        <w:rPr>
          <w:sz w:val="28"/>
          <w:szCs w:val="28"/>
        </w:rPr>
        <w:t>» в 2004-2005 годах»;</w:t>
      </w:r>
      <w:proofErr w:type="gramEnd"/>
    </w:p>
    <w:p w:rsidR="0047613A" w:rsidRDefault="003A10F2" w:rsidP="00850395">
      <w:pPr>
        <w:ind w:firstLine="567"/>
        <w:jc w:val="both"/>
        <w:rPr>
          <w:sz w:val="28"/>
          <w:szCs w:val="28"/>
        </w:rPr>
      </w:pPr>
      <w:r w:rsidRPr="00F80818">
        <w:rPr>
          <w:sz w:val="28"/>
          <w:szCs w:val="28"/>
        </w:rPr>
        <w:t xml:space="preserve">2. </w:t>
      </w:r>
      <w:r w:rsidR="007A2714">
        <w:rPr>
          <w:sz w:val="28"/>
          <w:szCs w:val="28"/>
        </w:rPr>
        <w:t xml:space="preserve">Копия </w:t>
      </w:r>
      <w:r w:rsidR="00850395">
        <w:rPr>
          <w:sz w:val="28"/>
          <w:szCs w:val="28"/>
        </w:rPr>
        <w:t>акта сверки расчетов по бухгалтерским данным на 12 декабря 2013 год</w:t>
      </w:r>
      <w:r w:rsidR="0047613A">
        <w:rPr>
          <w:sz w:val="28"/>
          <w:szCs w:val="28"/>
        </w:rPr>
        <w:t xml:space="preserve"> между </w:t>
      </w:r>
      <w:r w:rsidR="0047613A" w:rsidRPr="00F80818">
        <w:rPr>
          <w:sz w:val="28"/>
          <w:szCs w:val="28"/>
        </w:rPr>
        <w:t>Министерств</w:t>
      </w:r>
      <w:r w:rsidR="0047613A">
        <w:rPr>
          <w:sz w:val="28"/>
          <w:szCs w:val="28"/>
        </w:rPr>
        <w:t>ом</w:t>
      </w:r>
      <w:r w:rsidR="0047613A" w:rsidRPr="00F80818">
        <w:rPr>
          <w:sz w:val="28"/>
          <w:szCs w:val="28"/>
        </w:rPr>
        <w:t xml:space="preserve"> просвещения Приднестровской Молдавской Республики </w:t>
      </w:r>
      <w:r w:rsidR="0047613A">
        <w:rPr>
          <w:sz w:val="28"/>
          <w:szCs w:val="28"/>
        </w:rPr>
        <w:t xml:space="preserve">и </w:t>
      </w:r>
      <w:r w:rsidR="0047613A" w:rsidRPr="00F80818">
        <w:rPr>
          <w:sz w:val="28"/>
          <w:szCs w:val="28"/>
        </w:rPr>
        <w:t xml:space="preserve"> ЗАО «Строительный трест»</w:t>
      </w:r>
      <w:r w:rsidR="0047613A">
        <w:rPr>
          <w:sz w:val="28"/>
          <w:szCs w:val="28"/>
        </w:rPr>
        <w:t>;</w:t>
      </w:r>
      <w:r w:rsidR="0047613A" w:rsidRPr="00F80818">
        <w:rPr>
          <w:sz w:val="28"/>
          <w:szCs w:val="28"/>
        </w:rPr>
        <w:t xml:space="preserve"> </w:t>
      </w:r>
      <w:r w:rsidR="0047613A">
        <w:rPr>
          <w:sz w:val="28"/>
          <w:szCs w:val="28"/>
        </w:rPr>
        <w:t xml:space="preserve"> </w:t>
      </w:r>
    </w:p>
    <w:p w:rsidR="004D1EEC" w:rsidRPr="00F80818" w:rsidRDefault="007A2714" w:rsidP="004D1EEC">
      <w:pPr>
        <w:ind w:firstLine="567"/>
        <w:jc w:val="both"/>
        <w:rPr>
          <w:sz w:val="28"/>
          <w:szCs w:val="28"/>
        </w:rPr>
      </w:pPr>
      <w:r>
        <w:rPr>
          <w:sz w:val="28"/>
          <w:szCs w:val="28"/>
        </w:rPr>
        <w:t>3</w:t>
      </w:r>
      <w:r w:rsidR="004D1EEC" w:rsidRPr="00F80818">
        <w:rPr>
          <w:sz w:val="28"/>
          <w:szCs w:val="28"/>
        </w:rPr>
        <w:t xml:space="preserve">. Электронная версия настоящего заявления. </w:t>
      </w:r>
    </w:p>
    <w:p w:rsidR="0054108B" w:rsidRPr="00F80818" w:rsidRDefault="0054108B" w:rsidP="003A10F2">
      <w:pPr>
        <w:ind w:firstLine="567"/>
        <w:jc w:val="both"/>
        <w:rPr>
          <w:sz w:val="28"/>
          <w:szCs w:val="28"/>
        </w:rPr>
      </w:pPr>
    </w:p>
    <w:p w:rsidR="0054108B" w:rsidRPr="00F80818" w:rsidRDefault="0054108B" w:rsidP="003A10F2">
      <w:pPr>
        <w:ind w:firstLine="567"/>
        <w:jc w:val="both"/>
        <w:rPr>
          <w:sz w:val="28"/>
          <w:szCs w:val="28"/>
        </w:rPr>
      </w:pPr>
    </w:p>
    <w:p w:rsidR="0035620D" w:rsidRDefault="008A11E4" w:rsidP="008A11E4">
      <w:pPr>
        <w:jc w:val="both"/>
        <w:rPr>
          <w:sz w:val="28"/>
          <w:szCs w:val="28"/>
        </w:rPr>
      </w:pPr>
      <w:r w:rsidRPr="00F80818">
        <w:rPr>
          <w:sz w:val="28"/>
          <w:szCs w:val="28"/>
        </w:rPr>
        <w:t xml:space="preserve">Министр просвещения      </w:t>
      </w:r>
      <w:r w:rsidR="00F80818">
        <w:rPr>
          <w:sz w:val="28"/>
          <w:szCs w:val="28"/>
        </w:rPr>
        <w:t xml:space="preserve"> </w:t>
      </w:r>
      <w:r w:rsidRPr="00F80818">
        <w:rPr>
          <w:sz w:val="28"/>
          <w:szCs w:val="28"/>
        </w:rPr>
        <w:t xml:space="preserve">                                         </w:t>
      </w:r>
      <w:r w:rsidR="00D97179" w:rsidRPr="00F80818">
        <w:rPr>
          <w:sz w:val="28"/>
          <w:szCs w:val="28"/>
        </w:rPr>
        <w:t xml:space="preserve">   </w:t>
      </w:r>
      <w:r w:rsidRPr="00F80818">
        <w:rPr>
          <w:sz w:val="28"/>
          <w:szCs w:val="28"/>
        </w:rPr>
        <w:t xml:space="preserve">               </w:t>
      </w:r>
      <w:r w:rsidR="00EE6A06" w:rsidRPr="00F80818">
        <w:rPr>
          <w:sz w:val="28"/>
          <w:szCs w:val="28"/>
        </w:rPr>
        <w:t xml:space="preserve">      </w:t>
      </w:r>
      <w:r w:rsidRPr="00F80818">
        <w:rPr>
          <w:sz w:val="28"/>
          <w:szCs w:val="28"/>
        </w:rPr>
        <w:t xml:space="preserve">   С.И. Фадеева </w:t>
      </w:r>
    </w:p>
    <w:p w:rsidR="00F80818" w:rsidRPr="00F80818" w:rsidRDefault="00F80818" w:rsidP="008A11E4">
      <w:pPr>
        <w:jc w:val="both"/>
        <w:rPr>
          <w:sz w:val="28"/>
          <w:szCs w:val="28"/>
        </w:rPr>
      </w:pPr>
    </w:p>
    <w:sectPr w:rsidR="00F80818" w:rsidRPr="00F80818" w:rsidSect="00AB0673">
      <w:pgSz w:w="11906" w:h="16838"/>
      <w:pgMar w:top="567" w:right="567" w:bottom="992"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mirrorMargins/>
  <w:proofState w:spelling="clean" w:grammar="clean"/>
  <w:defaultTabStop w:val="708"/>
  <w:drawingGridHorizontalSpacing w:val="140"/>
  <w:drawingGridVerticalSpacing w:val="381"/>
  <w:displayHorizontalDrawingGridEvery w:val="2"/>
  <w:characterSpacingControl w:val="doNotCompress"/>
  <w:compat/>
  <w:rsids>
    <w:rsidRoot w:val="009726D0"/>
    <w:rsid w:val="000152EB"/>
    <w:rsid w:val="000323E2"/>
    <w:rsid w:val="00036B8F"/>
    <w:rsid w:val="000376AB"/>
    <w:rsid w:val="00037763"/>
    <w:rsid w:val="000441A7"/>
    <w:rsid w:val="000630B6"/>
    <w:rsid w:val="00063542"/>
    <w:rsid w:val="000877B3"/>
    <w:rsid w:val="0009328A"/>
    <w:rsid w:val="00093644"/>
    <w:rsid w:val="000A3310"/>
    <w:rsid w:val="000B68F0"/>
    <w:rsid w:val="000D3603"/>
    <w:rsid w:val="000E55E6"/>
    <w:rsid w:val="000F134A"/>
    <w:rsid w:val="00116A22"/>
    <w:rsid w:val="00120EE2"/>
    <w:rsid w:val="00134AEB"/>
    <w:rsid w:val="00135B00"/>
    <w:rsid w:val="00155D5B"/>
    <w:rsid w:val="00196785"/>
    <w:rsid w:val="001B3629"/>
    <w:rsid w:val="0021789C"/>
    <w:rsid w:val="00221D7C"/>
    <w:rsid w:val="00240F20"/>
    <w:rsid w:val="00242529"/>
    <w:rsid w:val="00257CFC"/>
    <w:rsid w:val="00267C8A"/>
    <w:rsid w:val="00270D11"/>
    <w:rsid w:val="0027123C"/>
    <w:rsid w:val="00273AA8"/>
    <w:rsid w:val="002768F0"/>
    <w:rsid w:val="00287067"/>
    <w:rsid w:val="0029517F"/>
    <w:rsid w:val="002A5618"/>
    <w:rsid w:val="002C17BC"/>
    <w:rsid w:val="002F0E09"/>
    <w:rsid w:val="002F6797"/>
    <w:rsid w:val="002F7E0A"/>
    <w:rsid w:val="00307534"/>
    <w:rsid w:val="00311DF0"/>
    <w:rsid w:val="00327387"/>
    <w:rsid w:val="00341713"/>
    <w:rsid w:val="00342A35"/>
    <w:rsid w:val="0035620D"/>
    <w:rsid w:val="00360889"/>
    <w:rsid w:val="003A10F2"/>
    <w:rsid w:val="003B6F54"/>
    <w:rsid w:val="003B6F9A"/>
    <w:rsid w:val="003E226C"/>
    <w:rsid w:val="003F793E"/>
    <w:rsid w:val="00410F77"/>
    <w:rsid w:val="00416F6A"/>
    <w:rsid w:val="00434200"/>
    <w:rsid w:val="0045602B"/>
    <w:rsid w:val="00466F06"/>
    <w:rsid w:val="00471365"/>
    <w:rsid w:val="0047613A"/>
    <w:rsid w:val="004A08F6"/>
    <w:rsid w:val="004B49F3"/>
    <w:rsid w:val="004D179E"/>
    <w:rsid w:val="004D1EEC"/>
    <w:rsid w:val="004E1FDD"/>
    <w:rsid w:val="004F35C3"/>
    <w:rsid w:val="004F5500"/>
    <w:rsid w:val="00500BBE"/>
    <w:rsid w:val="005069CD"/>
    <w:rsid w:val="005124FE"/>
    <w:rsid w:val="00512767"/>
    <w:rsid w:val="00515660"/>
    <w:rsid w:val="00515F14"/>
    <w:rsid w:val="0054108B"/>
    <w:rsid w:val="00545D6F"/>
    <w:rsid w:val="00546976"/>
    <w:rsid w:val="00560147"/>
    <w:rsid w:val="00574731"/>
    <w:rsid w:val="005808E1"/>
    <w:rsid w:val="00587A9B"/>
    <w:rsid w:val="005C640B"/>
    <w:rsid w:val="005C7CE1"/>
    <w:rsid w:val="005D4037"/>
    <w:rsid w:val="005E19FB"/>
    <w:rsid w:val="0060421C"/>
    <w:rsid w:val="00610E92"/>
    <w:rsid w:val="0061504B"/>
    <w:rsid w:val="00620511"/>
    <w:rsid w:val="006308EB"/>
    <w:rsid w:val="00635839"/>
    <w:rsid w:val="00663141"/>
    <w:rsid w:val="00673A76"/>
    <w:rsid w:val="0067762B"/>
    <w:rsid w:val="0069379B"/>
    <w:rsid w:val="006A77DE"/>
    <w:rsid w:val="006B6D21"/>
    <w:rsid w:val="006F394C"/>
    <w:rsid w:val="00701E43"/>
    <w:rsid w:val="0071398A"/>
    <w:rsid w:val="007277CF"/>
    <w:rsid w:val="0074154B"/>
    <w:rsid w:val="0074419C"/>
    <w:rsid w:val="00773C66"/>
    <w:rsid w:val="00780F25"/>
    <w:rsid w:val="00782609"/>
    <w:rsid w:val="0079111F"/>
    <w:rsid w:val="007A2714"/>
    <w:rsid w:val="007B0D1B"/>
    <w:rsid w:val="007C35B8"/>
    <w:rsid w:val="007C4D84"/>
    <w:rsid w:val="007C5975"/>
    <w:rsid w:val="007C6486"/>
    <w:rsid w:val="007D6335"/>
    <w:rsid w:val="007D73C7"/>
    <w:rsid w:val="007E2C69"/>
    <w:rsid w:val="007F4A09"/>
    <w:rsid w:val="00850395"/>
    <w:rsid w:val="008A0383"/>
    <w:rsid w:val="008A11E4"/>
    <w:rsid w:val="008B1132"/>
    <w:rsid w:val="008E71E3"/>
    <w:rsid w:val="008F589D"/>
    <w:rsid w:val="00912973"/>
    <w:rsid w:val="0092378B"/>
    <w:rsid w:val="00946CEC"/>
    <w:rsid w:val="00954FA5"/>
    <w:rsid w:val="009575F7"/>
    <w:rsid w:val="009726D0"/>
    <w:rsid w:val="009857E1"/>
    <w:rsid w:val="009B0F19"/>
    <w:rsid w:val="009C2FDA"/>
    <w:rsid w:val="00A05AB5"/>
    <w:rsid w:val="00A20368"/>
    <w:rsid w:val="00A25ABC"/>
    <w:rsid w:val="00A34ACA"/>
    <w:rsid w:val="00A374BB"/>
    <w:rsid w:val="00A57A08"/>
    <w:rsid w:val="00A865C1"/>
    <w:rsid w:val="00AB0673"/>
    <w:rsid w:val="00AC357A"/>
    <w:rsid w:val="00AE1B86"/>
    <w:rsid w:val="00AE4AAB"/>
    <w:rsid w:val="00AF5804"/>
    <w:rsid w:val="00B03D7C"/>
    <w:rsid w:val="00B0442A"/>
    <w:rsid w:val="00B07528"/>
    <w:rsid w:val="00B203C7"/>
    <w:rsid w:val="00B25A14"/>
    <w:rsid w:val="00B44670"/>
    <w:rsid w:val="00B576F1"/>
    <w:rsid w:val="00B64633"/>
    <w:rsid w:val="00B6561A"/>
    <w:rsid w:val="00B702C5"/>
    <w:rsid w:val="00B8217D"/>
    <w:rsid w:val="00B86290"/>
    <w:rsid w:val="00B930AE"/>
    <w:rsid w:val="00BA5C69"/>
    <w:rsid w:val="00BB626B"/>
    <w:rsid w:val="00BC5CD9"/>
    <w:rsid w:val="00BE5B0C"/>
    <w:rsid w:val="00BF7FB7"/>
    <w:rsid w:val="00C17254"/>
    <w:rsid w:val="00C44012"/>
    <w:rsid w:val="00C53A75"/>
    <w:rsid w:val="00C734A6"/>
    <w:rsid w:val="00C836A2"/>
    <w:rsid w:val="00C900FA"/>
    <w:rsid w:val="00C915F2"/>
    <w:rsid w:val="00C9504E"/>
    <w:rsid w:val="00CA6883"/>
    <w:rsid w:val="00CA7418"/>
    <w:rsid w:val="00CA77A7"/>
    <w:rsid w:val="00CA782F"/>
    <w:rsid w:val="00CB45C9"/>
    <w:rsid w:val="00CC2FCC"/>
    <w:rsid w:val="00CD32F0"/>
    <w:rsid w:val="00CF2DB8"/>
    <w:rsid w:val="00CF5573"/>
    <w:rsid w:val="00D165FB"/>
    <w:rsid w:val="00D211EF"/>
    <w:rsid w:val="00D51E73"/>
    <w:rsid w:val="00D62E41"/>
    <w:rsid w:val="00D67D27"/>
    <w:rsid w:val="00D71772"/>
    <w:rsid w:val="00D769F2"/>
    <w:rsid w:val="00D852D7"/>
    <w:rsid w:val="00D97179"/>
    <w:rsid w:val="00DB6FD1"/>
    <w:rsid w:val="00DC12D8"/>
    <w:rsid w:val="00DD2A24"/>
    <w:rsid w:val="00DD2E89"/>
    <w:rsid w:val="00DE6EAF"/>
    <w:rsid w:val="00E1619E"/>
    <w:rsid w:val="00E2075D"/>
    <w:rsid w:val="00E262DF"/>
    <w:rsid w:val="00E269DE"/>
    <w:rsid w:val="00E44328"/>
    <w:rsid w:val="00E57ADD"/>
    <w:rsid w:val="00E77351"/>
    <w:rsid w:val="00E828AE"/>
    <w:rsid w:val="00EA539A"/>
    <w:rsid w:val="00EC339E"/>
    <w:rsid w:val="00EE187B"/>
    <w:rsid w:val="00EE6A06"/>
    <w:rsid w:val="00EF1509"/>
    <w:rsid w:val="00F01F09"/>
    <w:rsid w:val="00F07623"/>
    <w:rsid w:val="00F10DD2"/>
    <w:rsid w:val="00F245F3"/>
    <w:rsid w:val="00F57316"/>
    <w:rsid w:val="00F6484F"/>
    <w:rsid w:val="00F80818"/>
    <w:rsid w:val="00F81BE8"/>
    <w:rsid w:val="00F95C52"/>
    <w:rsid w:val="00FA0662"/>
    <w:rsid w:val="00FA32E7"/>
    <w:rsid w:val="00FB5D6C"/>
    <w:rsid w:val="00FC73C4"/>
    <w:rsid w:val="00FF6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
    <w:qFormat/>
    <w:rsid w:val="000441A7"/>
    <w:rPr>
      <w:rFonts w:eastAsia="Times New Roman"/>
      <w:sz w:val="24"/>
      <w:szCs w:val="20"/>
      <w:lang w:eastAsia="ru-RU"/>
    </w:rPr>
  </w:style>
  <w:style w:type="paragraph" w:styleId="2">
    <w:name w:val="heading 2"/>
    <w:basedOn w:val="a"/>
    <w:next w:val="a"/>
    <w:link w:val="20"/>
    <w:unhideWhenUsed/>
    <w:qFormat/>
    <w:rsid w:val="000441A7"/>
    <w:pPr>
      <w:keepNext/>
      <w:outlineLvl w:val="1"/>
    </w:pPr>
    <w:rPr>
      <w:b/>
    </w:rPr>
  </w:style>
  <w:style w:type="paragraph" w:styleId="3">
    <w:name w:val="heading 3"/>
    <w:basedOn w:val="a"/>
    <w:next w:val="a"/>
    <w:link w:val="30"/>
    <w:semiHidden/>
    <w:unhideWhenUsed/>
    <w:qFormat/>
    <w:rsid w:val="000441A7"/>
    <w:pPr>
      <w:keepNext/>
      <w:jc w:val="center"/>
      <w:outlineLvl w:val="2"/>
    </w:pPr>
    <w:rPr>
      <w:b/>
      <w:sz w:val="20"/>
    </w:rPr>
  </w:style>
  <w:style w:type="paragraph" w:styleId="4">
    <w:name w:val="heading 4"/>
    <w:basedOn w:val="a"/>
    <w:next w:val="a"/>
    <w:link w:val="40"/>
    <w:semiHidden/>
    <w:unhideWhenUsed/>
    <w:qFormat/>
    <w:rsid w:val="000441A7"/>
    <w:pPr>
      <w:keepNext/>
      <w:outlineLvl w:val="3"/>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441A7"/>
    <w:rPr>
      <w:rFonts w:eastAsia="Times New Roman"/>
      <w:b/>
      <w:sz w:val="24"/>
      <w:szCs w:val="20"/>
      <w:lang w:eastAsia="ru-RU"/>
    </w:rPr>
  </w:style>
  <w:style w:type="character" w:customStyle="1" w:styleId="30">
    <w:name w:val="Заголовок 3 Знак"/>
    <w:basedOn w:val="a0"/>
    <w:link w:val="3"/>
    <w:semiHidden/>
    <w:rsid w:val="000441A7"/>
    <w:rPr>
      <w:rFonts w:eastAsia="Times New Roman"/>
      <w:b/>
      <w:sz w:val="20"/>
      <w:szCs w:val="20"/>
      <w:lang w:eastAsia="ru-RU"/>
    </w:rPr>
  </w:style>
  <w:style w:type="character" w:customStyle="1" w:styleId="40">
    <w:name w:val="Заголовок 4 Знак"/>
    <w:basedOn w:val="a0"/>
    <w:link w:val="4"/>
    <w:semiHidden/>
    <w:rsid w:val="000441A7"/>
    <w:rPr>
      <w:rFonts w:eastAsia="Times New Roman"/>
      <w:b/>
      <w:sz w:val="20"/>
      <w:szCs w:val="20"/>
      <w:lang w:eastAsia="ru-RU"/>
    </w:rPr>
  </w:style>
  <w:style w:type="paragraph" w:styleId="a3">
    <w:name w:val="Balloon Text"/>
    <w:basedOn w:val="a"/>
    <w:link w:val="a4"/>
    <w:uiPriority w:val="99"/>
    <w:semiHidden/>
    <w:unhideWhenUsed/>
    <w:rsid w:val="000441A7"/>
    <w:rPr>
      <w:rFonts w:ascii="Tahoma" w:hAnsi="Tahoma" w:cs="Tahoma"/>
      <w:sz w:val="16"/>
      <w:szCs w:val="16"/>
    </w:rPr>
  </w:style>
  <w:style w:type="character" w:customStyle="1" w:styleId="a4">
    <w:name w:val="Текст выноски Знак"/>
    <w:basedOn w:val="a0"/>
    <w:link w:val="a3"/>
    <w:uiPriority w:val="99"/>
    <w:semiHidden/>
    <w:rsid w:val="000441A7"/>
    <w:rPr>
      <w:rFonts w:ascii="Tahoma" w:eastAsia="Times New Roman" w:hAnsi="Tahoma" w:cs="Tahoma"/>
      <w:sz w:val="16"/>
      <w:szCs w:val="16"/>
      <w:lang w:eastAsia="ru-RU"/>
    </w:r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w:basedOn w:val="a"/>
    <w:link w:val="1"/>
    <w:rsid w:val="003F793E"/>
    <w:rPr>
      <w:rFonts w:ascii="Courier New" w:hAnsi="Courier New" w:cs="Courier New"/>
      <w:sz w:val="20"/>
    </w:rPr>
  </w:style>
  <w:style w:type="character" w:customStyle="1" w:styleId="a6">
    <w:name w:val="Текст Знак"/>
    <w:basedOn w:val="a0"/>
    <w:link w:val="a5"/>
    <w:uiPriority w:val="99"/>
    <w:semiHidden/>
    <w:rsid w:val="003F793E"/>
    <w:rPr>
      <w:rFonts w:ascii="Consolas" w:eastAsia="Times New Roman" w:hAnsi="Consolas"/>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3F793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ru.wikipedia.org/wiki/%D0%98%D0%B7%D0%BE%D0%B1%D1%80%D0%B0%D0%B6%D0%B5%D0%BD%D0%B8%D0%B5:150px-Transnistria-coa.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4</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43</cp:revision>
  <cp:lastPrinted>2013-12-17T12:55:00Z</cp:lastPrinted>
  <dcterms:created xsi:type="dcterms:W3CDTF">2013-12-04T06:51:00Z</dcterms:created>
  <dcterms:modified xsi:type="dcterms:W3CDTF">2013-12-17T14:00:00Z</dcterms:modified>
</cp:coreProperties>
</file>